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86F" w:rsidRPr="001D3B66" w:rsidRDefault="00B50C58" w:rsidP="000700F6">
      <w:pPr>
        <w:pStyle w:val="BodyText2"/>
        <w:ind w:firstLine="720"/>
        <w:jc w:val="both"/>
        <w:rPr>
          <w:rFonts w:ascii="StobiSerif Regular" w:hAnsi="StobiSerif Regular"/>
          <w:sz w:val="22"/>
          <w:szCs w:val="22"/>
          <w:lang w:val="mk-MK"/>
        </w:rPr>
      </w:pPr>
      <w:r w:rsidRPr="001D3B66">
        <w:rPr>
          <w:rFonts w:ascii="StobiSerif Regular" w:hAnsi="StobiSerif Regular" w:cs="Arial"/>
          <w:sz w:val="22"/>
          <w:szCs w:val="22"/>
          <w:lang w:val="mk-MK"/>
        </w:rPr>
        <w:t>Врз основа на член 96 став (</w:t>
      </w:r>
      <w:r w:rsidR="006912C5" w:rsidRPr="001D3B66">
        <w:rPr>
          <w:rFonts w:ascii="StobiSerif Regular" w:hAnsi="StobiSerif Regular" w:cs="Arial"/>
          <w:sz w:val="22"/>
          <w:szCs w:val="22"/>
          <w:lang w:val="mk-MK"/>
        </w:rPr>
        <w:t>1</w:t>
      </w:r>
      <w:r w:rsidRPr="001D3B66">
        <w:rPr>
          <w:rFonts w:ascii="StobiSerif Regular" w:hAnsi="StobiSerif Regular" w:cs="Arial"/>
          <w:sz w:val="22"/>
          <w:szCs w:val="22"/>
          <w:lang w:val="mk-MK"/>
        </w:rPr>
        <w:t>)</w:t>
      </w:r>
      <w:r w:rsidR="006912C5" w:rsidRPr="001D3B66">
        <w:rPr>
          <w:rFonts w:ascii="StobiSerif Regular" w:hAnsi="StobiSerif Regular" w:cs="Arial"/>
          <w:sz w:val="22"/>
          <w:szCs w:val="22"/>
          <w:lang w:val="mk-MK"/>
        </w:rPr>
        <w:t xml:space="preserve"> точка </w:t>
      </w:r>
      <w:r w:rsidR="005C43CE">
        <w:rPr>
          <w:rFonts w:ascii="StobiSerif Regular" w:hAnsi="StobiSerif Regular" w:cs="Arial"/>
          <w:sz w:val="22"/>
          <w:szCs w:val="22"/>
          <w:lang w:val="mk-MK"/>
        </w:rPr>
        <w:t>м</w:t>
      </w:r>
      <w:r w:rsidR="006912C5" w:rsidRPr="001D3B66">
        <w:rPr>
          <w:rFonts w:ascii="StobiSerif Regular" w:hAnsi="StobiSerif Regular" w:cs="Arial"/>
          <w:sz w:val="22"/>
          <w:szCs w:val="22"/>
          <w:lang w:val="mk-MK"/>
        </w:rPr>
        <w:t>)</w:t>
      </w:r>
      <w:r w:rsidR="00742BC8" w:rsidRPr="001D3B66">
        <w:rPr>
          <w:rFonts w:ascii="StobiSerif Regular" w:hAnsi="StobiSerif Regular" w:cs="Arial"/>
          <w:sz w:val="22"/>
          <w:szCs w:val="22"/>
          <w:lang w:val="mk-MK"/>
        </w:rPr>
        <w:t xml:space="preserve"> и став (</w:t>
      </w:r>
      <w:r w:rsidR="005C43CE">
        <w:rPr>
          <w:rFonts w:ascii="StobiSerif Regular" w:hAnsi="StobiSerif Regular" w:cs="Arial"/>
          <w:sz w:val="22"/>
          <w:szCs w:val="22"/>
          <w:lang w:val="mk-MK"/>
        </w:rPr>
        <w:t>10</w:t>
      </w:r>
      <w:r w:rsidR="00742BC8" w:rsidRPr="001D3B66">
        <w:rPr>
          <w:rFonts w:ascii="StobiSerif Regular" w:hAnsi="StobiSerif Regular" w:cs="Arial"/>
          <w:sz w:val="22"/>
          <w:szCs w:val="22"/>
          <w:lang w:val="mk-MK"/>
        </w:rPr>
        <w:t>)</w:t>
      </w:r>
      <w:r w:rsidRPr="001D3B66">
        <w:rPr>
          <w:rFonts w:ascii="StobiSerif Regular" w:hAnsi="StobiSerif Regular" w:cs="Arial"/>
          <w:sz w:val="22"/>
          <w:szCs w:val="22"/>
          <w:lang w:val="mk-MK"/>
        </w:rPr>
        <w:t xml:space="preserve"> од Законот за задолжително капитално фин</w:t>
      </w:r>
      <w:r w:rsidR="00E8767C" w:rsidRPr="001D3B66">
        <w:rPr>
          <w:rFonts w:ascii="StobiSerif Regular" w:hAnsi="StobiSerif Regular" w:cs="Arial"/>
          <w:sz w:val="22"/>
          <w:szCs w:val="22"/>
          <w:lang w:val="mk-MK"/>
        </w:rPr>
        <w:t xml:space="preserve">ансирано пензиско осигурување </w:t>
      </w:r>
      <w:r w:rsidR="00680121" w:rsidRPr="001D3B66">
        <w:rPr>
          <w:rFonts w:ascii="StobiSerif Regular" w:hAnsi="StobiSerif Regular" w:cs="Arial"/>
          <w:color w:val="000000"/>
          <w:sz w:val="22"/>
          <w:szCs w:val="22"/>
          <w:lang w:val="mk-MK"/>
        </w:rPr>
        <w:t>(“Службен весник на Република Македонија” бр. 29/2002, 85/2003, 40/2004, 113/2005, 29/2007  88/2008, 48/2009, 50/2010</w:t>
      </w:r>
      <w:r w:rsidR="005C43CE">
        <w:rPr>
          <w:rFonts w:ascii="StobiSerif Regular" w:hAnsi="StobiSerif Regular" w:cs="Arial"/>
          <w:color w:val="000000"/>
          <w:sz w:val="22"/>
          <w:szCs w:val="22"/>
          <w:lang w:val="mk-MK"/>
        </w:rPr>
        <w:t xml:space="preserve">, </w:t>
      </w:r>
      <w:r w:rsidR="00680121" w:rsidRPr="001D3B66">
        <w:rPr>
          <w:rFonts w:ascii="StobiSerif Regular" w:hAnsi="StobiSerif Regular" w:cs="Arial"/>
          <w:color w:val="000000"/>
          <w:sz w:val="22"/>
          <w:szCs w:val="22"/>
          <w:lang w:val="mk-MK"/>
        </w:rPr>
        <w:t>171/2010</w:t>
      </w:r>
      <w:r w:rsidR="005C43CE" w:rsidRPr="005B58C6">
        <w:rPr>
          <w:rFonts w:ascii="StobiSerif Regular" w:hAnsi="StobiSerif Regular"/>
          <w:sz w:val="22"/>
          <w:szCs w:val="22"/>
          <w:lang w:val="mk-MK"/>
        </w:rPr>
        <w:t>, 36/2011, 98/2012</w:t>
      </w:r>
      <w:r w:rsidR="00D27C6D">
        <w:rPr>
          <w:rFonts w:ascii="StobiSerif Regular" w:hAnsi="StobiSerif Regular"/>
          <w:sz w:val="22"/>
          <w:szCs w:val="22"/>
        </w:rPr>
        <w:t>,</w:t>
      </w:r>
      <w:r w:rsidR="005C43CE" w:rsidRPr="005B58C6">
        <w:rPr>
          <w:rFonts w:ascii="StobiSerif Regular" w:hAnsi="StobiSerif Regular"/>
          <w:sz w:val="22"/>
          <w:szCs w:val="22"/>
          <w:lang w:val="mk-MK"/>
        </w:rPr>
        <w:t xml:space="preserve"> 13/2013</w:t>
      </w:r>
      <w:r w:rsidR="00D27C6D">
        <w:rPr>
          <w:rFonts w:ascii="StobiSerif Regular" w:hAnsi="StobiSerif Regular"/>
          <w:sz w:val="22"/>
          <w:szCs w:val="22"/>
        </w:rPr>
        <w:t xml:space="preserve">, </w:t>
      </w:r>
      <w:r w:rsidR="00D27C6D" w:rsidRPr="001C5B73">
        <w:rPr>
          <w:rFonts w:ascii="StobiSerif Regular" w:hAnsi="StobiSerif Regular"/>
          <w:sz w:val="22"/>
          <w:szCs w:val="22"/>
          <w:lang w:val="mk-MK"/>
        </w:rPr>
        <w:t>164/20</w:t>
      </w:r>
      <w:r w:rsidR="00D27C6D">
        <w:rPr>
          <w:rFonts w:ascii="StobiSerif Regular" w:hAnsi="StobiSerif Regular"/>
          <w:sz w:val="22"/>
          <w:szCs w:val="22"/>
          <w:lang w:val="mk-MK"/>
        </w:rPr>
        <w:t>13</w:t>
      </w:r>
      <w:r w:rsidR="00D564E0" w:rsidRPr="001E2B08">
        <w:rPr>
          <w:rFonts w:ascii="StobiSerif Regular" w:hAnsi="StobiSerif Regular" w:cs="Arial"/>
          <w:sz w:val="22"/>
          <w:szCs w:val="22"/>
        </w:rPr>
        <w:t>,  44/2014, 192/2015 и 30/2016</w:t>
      </w:r>
      <w:r w:rsidR="005C43CE" w:rsidRPr="00535AEB">
        <w:rPr>
          <w:rFonts w:ascii="StobiSerif Regular" w:hAnsi="StobiSerif Regular" w:cs="Arial"/>
          <w:sz w:val="22"/>
          <w:szCs w:val="22"/>
          <w:lang w:val="mk-MK" w:eastAsia="en-GB"/>
        </w:rPr>
        <w:t>)</w:t>
      </w:r>
      <w:r w:rsidR="00680121" w:rsidRPr="001D3B66">
        <w:rPr>
          <w:rFonts w:ascii="StobiSerif Regular" w:hAnsi="StobiSerif Regular" w:cs="Arial"/>
          <w:color w:val="000000"/>
          <w:sz w:val="22"/>
          <w:szCs w:val="22"/>
          <w:lang w:val="mk-MK"/>
        </w:rPr>
        <w:t xml:space="preserve"> </w:t>
      </w:r>
      <w:r w:rsidRPr="001D3B66">
        <w:rPr>
          <w:rFonts w:ascii="StobiSerif Regular" w:hAnsi="StobiSerif Regular" w:cs="Arial"/>
          <w:sz w:val="22"/>
          <w:szCs w:val="22"/>
          <w:lang w:val="mk-MK"/>
        </w:rPr>
        <w:t>и член 116 став (</w:t>
      </w:r>
      <w:r w:rsidR="006912C5" w:rsidRPr="001D3B66">
        <w:rPr>
          <w:rFonts w:ascii="StobiSerif Regular" w:hAnsi="StobiSerif Regular" w:cs="Arial"/>
          <w:sz w:val="22"/>
          <w:szCs w:val="22"/>
          <w:lang w:val="mk-MK"/>
        </w:rPr>
        <w:t>1</w:t>
      </w:r>
      <w:r w:rsidRPr="001D3B66">
        <w:rPr>
          <w:rFonts w:ascii="StobiSerif Regular" w:hAnsi="StobiSerif Regular" w:cs="Arial"/>
          <w:sz w:val="22"/>
          <w:szCs w:val="22"/>
          <w:lang w:val="mk-MK"/>
        </w:rPr>
        <w:t xml:space="preserve">) </w:t>
      </w:r>
      <w:r w:rsidR="006912C5" w:rsidRPr="001D3B66">
        <w:rPr>
          <w:rFonts w:ascii="StobiSerif Regular" w:hAnsi="StobiSerif Regular" w:cs="Arial"/>
          <w:sz w:val="22"/>
          <w:szCs w:val="22"/>
          <w:lang w:val="mk-MK"/>
        </w:rPr>
        <w:t xml:space="preserve">точка </w:t>
      </w:r>
      <w:r w:rsidR="005C43CE">
        <w:rPr>
          <w:rFonts w:ascii="StobiSerif Regular" w:hAnsi="StobiSerif Regular" w:cs="Arial"/>
          <w:sz w:val="22"/>
          <w:szCs w:val="22"/>
          <w:lang w:val="mk-MK"/>
        </w:rPr>
        <w:t>н</w:t>
      </w:r>
      <w:r w:rsidR="006912C5" w:rsidRPr="001D3B66">
        <w:rPr>
          <w:rFonts w:ascii="StobiSerif Regular" w:hAnsi="StobiSerif Regular" w:cs="Arial"/>
          <w:sz w:val="22"/>
          <w:szCs w:val="22"/>
          <w:lang w:val="mk-MK"/>
        </w:rPr>
        <w:t xml:space="preserve">) </w:t>
      </w:r>
      <w:r w:rsidR="00742BC8" w:rsidRPr="001D3B66">
        <w:rPr>
          <w:rFonts w:ascii="StobiSerif Regular" w:hAnsi="StobiSerif Regular" w:cs="Arial"/>
          <w:sz w:val="22"/>
          <w:szCs w:val="22"/>
          <w:lang w:val="mk-MK"/>
        </w:rPr>
        <w:t>и став (</w:t>
      </w:r>
      <w:r w:rsidR="005C43CE">
        <w:rPr>
          <w:rFonts w:ascii="StobiSerif Regular" w:hAnsi="StobiSerif Regular" w:cs="Arial"/>
          <w:sz w:val="22"/>
          <w:szCs w:val="22"/>
          <w:lang w:val="mk-MK"/>
        </w:rPr>
        <w:t>10</w:t>
      </w:r>
      <w:r w:rsidR="00742BC8" w:rsidRPr="001D3B66">
        <w:rPr>
          <w:rFonts w:ascii="StobiSerif Regular" w:hAnsi="StobiSerif Regular" w:cs="Arial"/>
          <w:sz w:val="22"/>
          <w:szCs w:val="22"/>
          <w:lang w:val="mk-MK"/>
        </w:rPr>
        <w:t xml:space="preserve">) </w:t>
      </w:r>
      <w:r w:rsidRPr="001D3B66">
        <w:rPr>
          <w:rFonts w:ascii="StobiSerif Regular" w:hAnsi="StobiSerif Regular" w:cs="Arial"/>
          <w:sz w:val="22"/>
          <w:szCs w:val="22"/>
          <w:lang w:val="mk-MK"/>
        </w:rPr>
        <w:t>од Законот за доброволно капитално фин</w:t>
      </w:r>
      <w:r w:rsidR="00E8767C" w:rsidRPr="001D3B66">
        <w:rPr>
          <w:rFonts w:ascii="StobiSerif Regular" w:hAnsi="StobiSerif Regular" w:cs="Arial"/>
          <w:sz w:val="22"/>
          <w:szCs w:val="22"/>
          <w:lang w:val="mk-MK"/>
        </w:rPr>
        <w:t>ансирано пензиско осигурување („</w:t>
      </w:r>
      <w:r w:rsidRPr="001D3B66">
        <w:rPr>
          <w:rFonts w:ascii="StobiSerif Regular" w:hAnsi="StobiSerif Regular" w:cs="Arial"/>
          <w:sz w:val="22"/>
          <w:szCs w:val="22"/>
          <w:lang w:val="mk-MK"/>
        </w:rPr>
        <w:t xml:space="preserve">Службен весник на Република Македонија” бр. </w:t>
      </w:r>
      <w:r w:rsidR="005C43CE">
        <w:rPr>
          <w:rFonts w:ascii="StobiSerif Regular" w:hAnsi="StobiSerif Regular" w:cs="Arial"/>
          <w:sz w:val="22"/>
          <w:szCs w:val="22"/>
          <w:lang w:val="mk-MK" w:eastAsia="en-GB"/>
        </w:rPr>
        <w:t xml:space="preserve">07/2008, </w:t>
      </w:r>
      <w:r w:rsidR="005C43CE">
        <w:rPr>
          <w:rFonts w:ascii="StobiSerif Regular" w:hAnsi="StobiSerif Regular"/>
          <w:sz w:val="22"/>
          <w:szCs w:val="22"/>
          <w:lang w:val="mk-MK"/>
        </w:rPr>
        <w:t>124/2010</w:t>
      </w:r>
      <w:r w:rsidR="005C43CE">
        <w:rPr>
          <w:rFonts w:ascii="StobiSerif Regular" w:hAnsi="StobiSerif Regular"/>
          <w:sz w:val="22"/>
          <w:szCs w:val="22"/>
        </w:rPr>
        <w:t>,</w:t>
      </w:r>
      <w:r w:rsidR="005C43CE">
        <w:rPr>
          <w:rFonts w:ascii="StobiSerif Regular" w:hAnsi="StobiSerif Regular"/>
          <w:sz w:val="22"/>
          <w:szCs w:val="22"/>
          <w:lang w:val="mk-MK"/>
        </w:rPr>
        <w:t xml:space="preserve"> 17/2011</w:t>
      </w:r>
      <w:r w:rsidR="005C43CE" w:rsidRPr="005B58C6">
        <w:rPr>
          <w:rFonts w:ascii="StobiSerif Regular" w:hAnsi="StobiSerif Regular"/>
          <w:sz w:val="22"/>
          <w:szCs w:val="22"/>
          <w:lang w:val="mk-MK"/>
        </w:rPr>
        <w:t xml:space="preserve"> и 13/2013</w:t>
      </w:r>
      <w:r w:rsidRPr="001D3B66">
        <w:rPr>
          <w:rFonts w:ascii="StobiSerif Regular" w:hAnsi="StobiSerif Regular" w:cs="Arial"/>
          <w:sz w:val="22"/>
          <w:szCs w:val="22"/>
          <w:lang w:val="mk-MK"/>
        </w:rPr>
        <w:t xml:space="preserve">) </w:t>
      </w:r>
      <w:r w:rsidR="005C43CE">
        <w:rPr>
          <w:rFonts w:ascii="StobiSerif Regular" w:hAnsi="StobiSerif Regular" w:cs="Arial"/>
          <w:sz w:val="22"/>
          <w:szCs w:val="22"/>
          <w:lang w:val="mk-MK"/>
        </w:rPr>
        <w:t xml:space="preserve">Советот на експерти на </w:t>
      </w:r>
      <w:r w:rsidRPr="001D3B66">
        <w:rPr>
          <w:rFonts w:ascii="StobiSerif Regular" w:hAnsi="StobiSerif Regular" w:cs="Arial"/>
          <w:sz w:val="22"/>
          <w:szCs w:val="22"/>
          <w:lang w:val="mk-MK"/>
        </w:rPr>
        <w:t>Агенцијата за супервизија на капитално финансирано пензиско осигурување на седница</w:t>
      </w:r>
      <w:r w:rsidR="000700F6" w:rsidRPr="001D3B66">
        <w:rPr>
          <w:rFonts w:ascii="StobiSerif Regular" w:hAnsi="StobiSerif Regular" w:cs="Arial"/>
          <w:sz w:val="22"/>
          <w:szCs w:val="22"/>
          <w:lang w:val="mk-MK"/>
        </w:rPr>
        <w:t>та</w:t>
      </w:r>
      <w:r w:rsidRPr="001D3B66">
        <w:rPr>
          <w:rFonts w:ascii="StobiSerif Regular" w:hAnsi="StobiSerif Regular" w:cs="Arial"/>
          <w:sz w:val="22"/>
          <w:szCs w:val="22"/>
          <w:lang w:val="mk-MK"/>
        </w:rPr>
        <w:t xml:space="preserve"> одржана на </w:t>
      </w:r>
      <w:r w:rsidR="00D564E0">
        <w:rPr>
          <w:rFonts w:ascii="StobiSerif Regular" w:hAnsi="StobiSerif Regular" w:cs="Arial"/>
          <w:sz w:val="22"/>
          <w:szCs w:val="22"/>
        </w:rPr>
        <w:t>??.??.2017</w:t>
      </w:r>
      <w:r w:rsidR="00D27C6D">
        <w:rPr>
          <w:rFonts w:ascii="StobiSerif Regular" w:hAnsi="StobiSerif Regular" w:cs="Arial"/>
          <w:sz w:val="22"/>
          <w:szCs w:val="22"/>
          <w:lang w:val="mk-MK"/>
        </w:rPr>
        <w:t xml:space="preserve"> </w:t>
      </w:r>
      <w:r w:rsidRPr="001D3B66">
        <w:rPr>
          <w:rFonts w:ascii="StobiSerif Regular" w:hAnsi="StobiSerif Regular" w:cs="Arial"/>
          <w:sz w:val="22"/>
          <w:szCs w:val="22"/>
          <w:lang w:val="mk-MK"/>
        </w:rPr>
        <w:t>година донесе</w:t>
      </w:r>
    </w:p>
    <w:p w:rsidR="005E77A6" w:rsidRDefault="005E77A6" w:rsidP="001959C6">
      <w:pPr>
        <w:pStyle w:val="BodyText2"/>
        <w:jc w:val="center"/>
        <w:rPr>
          <w:rFonts w:ascii="StobiSerif Regular" w:hAnsi="StobiSerif Regular" w:cs="Arial"/>
          <w:b/>
          <w:sz w:val="22"/>
          <w:szCs w:val="22"/>
          <w:lang w:val="mk-MK"/>
        </w:rPr>
      </w:pPr>
    </w:p>
    <w:p w:rsidR="005E77A6" w:rsidRDefault="005E77A6" w:rsidP="001959C6">
      <w:pPr>
        <w:pStyle w:val="BodyText2"/>
        <w:jc w:val="center"/>
        <w:rPr>
          <w:rFonts w:ascii="StobiSerif Regular" w:hAnsi="StobiSerif Regular" w:cs="Arial"/>
          <w:b/>
          <w:sz w:val="22"/>
          <w:szCs w:val="22"/>
          <w:lang w:val="mk-MK"/>
        </w:rPr>
      </w:pPr>
    </w:p>
    <w:p w:rsidR="001959C6" w:rsidRPr="001D3B66" w:rsidRDefault="001959C6" w:rsidP="001959C6">
      <w:pPr>
        <w:pStyle w:val="BodyText2"/>
        <w:jc w:val="center"/>
        <w:rPr>
          <w:rFonts w:ascii="StobiSerif Regular" w:hAnsi="StobiSerif Regular" w:cs="Arial"/>
          <w:b/>
          <w:sz w:val="22"/>
          <w:szCs w:val="22"/>
          <w:lang w:val="mk-MK"/>
        </w:rPr>
      </w:pPr>
      <w:r w:rsidRPr="001D3B66">
        <w:rPr>
          <w:rFonts w:ascii="StobiSerif Regular" w:hAnsi="StobiSerif Regular" w:cs="Arial"/>
          <w:b/>
          <w:sz w:val="22"/>
          <w:szCs w:val="22"/>
          <w:lang w:val="mk-MK"/>
        </w:rPr>
        <w:t xml:space="preserve">Правилник за </w:t>
      </w:r>
      <w:r w:rsidR="00D27C6D">
        <w:rPr>
          <w:rFonts w:ascii="StobiSerif Regular" w:hAnsi="StobiSerif Regular" w:cs="Arial"/>
          <w:b/>
          <w:sz w:val="22"/>
          <w:szCs w:val="22"/>
          <w:lang w:val="mk-MK"/>
        </w:rPr>
        <w:t xml:space="preserve">измена </w:t>
      </w:r>
      <w:r w:rsidR="007767F6">
        <w:rPr>
          <w:rFonts w:ascii="StobiSerif Regular" w:hAnsi="StobiSerif Regular" w:cs="Arial"/>
          <w:b/>
          <w:sz w:val="22"/>
          <w:szCs w:val="22"/>
          <w:lang w:val="mk-MK"/>
        </w:rPr>
        <w:t xml:space="preserve">и дополнување </w:t>
      </w:r>
      <w:r w:rsidR="00D27C6D">
        <w:rPr>
          <w:rFonts w:ascii="StobiSerif Regular" w:hAnsi="StobiSerif Regular" w:cs="Arial"/>
          <w:b/>
          <w:sz w:val="22"/>
          <w:szCs w:val="22"/>
          <w:lang w:val="mk-MK"/>
        </w:rPr>
        <w:t xml:space="preserve">на Правилникот за </w:t>
      </w:r>
      <w:r w:rsidRPr="001D3B66">
        <w:rPr>
          <w:rFonts w:ascii="StobiSerif Regular" w:hAnsi="StobiSerif Regular" w:cs="Arial"/>
          <w:b/>
          <w:sz w:val="22"/>
          <w:szCs w:val="22"/>
          <w:lang w:val="mk-MK"/>
        </w:rPr>
        <w:t xml:space="preserve">начинот на известување на Агенцијата за супервизија на капитално финансирано пензиско осигурување од страна </w:t>
      </w:r>
    </w:p>
    <w:p w:rsidR="001959C6" w:rsidRPr="001D3B66" w:rsidRDefault="001959C6" w:rsidP="001959C6">
      <w:pPr>
        <w:pStyle w:val="BodyText2"/>
        <w:jc w:val="center"/>
        <w:rPr>
          <w:rFonts w:ascii="StobiSerif Regular" w:hAnsi="StobiSerif Regular"/>
          <w:b/>
          <w:sz w:val="22"/>
          <w:szCs w:val="22"/>
          <w:lang w:val="mk-MK"/>
        </w:rPr>
      </w:pPr>
      <w:r w:rsidRPr="001D3B66">
        <w:rPr>
          <w:rFonts w:ascii="StobiSerif Regular" w:hAnsi="StobiSerif Regular" w:cs="Arial"/>
          <w:b/>
          <w:sz w:val="22"/>
          <w:szCs w:val="22"/>
          <w:lang w:val="mk-MK"/>
        </w:rPr>
        <w:t>на пензиско друштво</w:t>
      </w:r>
    </w:p>
    <w:p w:rsidR="00917C63" w:rsidRPr="001D3B66" w:rsidRDefault="00917C63">
      <w:pPr>
        <w:pStyle w:val="BodyText"/>
        <w:jc w:val="center"/>
        <w:rPr>
          <w:rFonts w:ascii="StobiSerif Regular" w:hAnsi="StobiSerif Regular" w:cs="Arial"/>
          <w:b/>
          <w:szCs w:val="22"/>
          <w:lang w:val="mk-MK"/>
        </w:rPr>
      </w:pPr>
    </w:p>
    <w:p w:rsidR="00B6386F" w:rsidRPr="001D3B66" w:rsidRDefault="00B50C58">
      <w:pPr>
        <w:pStyle w:val="BodyText"/>
        <w:jc w:val="center"/>
        <w:rPr>
          <w:rFonts w:ascii="StobiSerif Regular" w:hAnsi="StobiSerif Regular"/>
          <w:b/>
          <w:szCs w:val="22"/>
          <w:lang w:val="mk-MK"/>
        </w:rPr>
      </w:pPr>
      <w:r w:rsidRPr="001D3B66">
        <w:rPr>
          <w:rFonts w:ascii="StobiSerif Regular" w:hAnsi="StobiSerif Regular" w:cs="Arial"/>
          <w:b/>
          <w:szCs w:val="22"/>
          <w:lang w:val="mk-MK"/>
        </w:rPr>
        <w:t>Член 1</w:t>
      </w:r>
    </w:p>
    <w:p w:rsidR="00D27C6D" w:rsidRDefault="00D27C6D" w:rsidP="00D27C6D">
      <w:pPr>
        <w:pStyle w:val="BodyText"/>
        <w:ind w:firstLine="720"/>
        <w:rPr>
          <w:rFonts w:ascii="StobiSerif Regular" w:hAnsi="StobiSerif Regular" w:cs="Arial"/>
          <w:szCs w:val="22"/>
          <w:lang w:val="mk-MK"/>
        </w:rPr>
      </w:pPr>
      <w:r>
        <w:rPr>
          <w:rFonts w:ascii="StobiSerif Regular" w:hAnsi="StobiSerif Regular" w:cs="Arial"/>
          <w:szCs w:val="22"/>
          <w:lang w:val="mk-MK"/>
        </w:rPr>
        <w:t xml:space="preserve">Во </w:t>
      </w:r>
      <w:r w:rsidRPr="00D27C6D">
        <w:rPr>
          <w:rFonts w:ascii="StobiSerif Regular" w:hAnsi="StobiSerif Regular" w:cs="Arial"/>
          <w:szCs w:val="22"/>
          <w:lang w:val="mk-MK"/>
        </w:rPr>
        <w:t xml:space="preserve">Правилникот за начинот на известување на Агенцијата за супервизија на капитално финансирано пензиско осигурување од страна на пензиско друштво </w:t>
      </w:r>
      <w:r>
        <w:rPr>
          <w:rFonts w:ascii="StobiSerif Regular" w:hAnsi="StobiSerif Regular" w:cs="Arial"/>
          <w:szCs w:val="22"/>
          <w:lang w:val="mk-MK"/>
        </w:rPr>
        <w:t>(</w:t>
      </w:r>
      <w:r w:rsidRPr="00D27C6D">
        <w:rPr>
          <w:rFonts w:ascii="StobiSerif Regular" w:hAnsi="StobiSerif Regular" w:cs="Arial" w:hint="eastAsia"/>
          <w:szCs w:val="22"/>
          <w:lang w:val="mk-MK"/>
        </w:rPr>
        <w:t>Службен</w:t>
      </w:r>
      <w:r w:rsidRPr="00D27C6D">
        <w:rPr>
          <w:rFonts w:ascii="StobiSerif Regular" w:hAnsi="StobiSerif Regular" w:cs="Arial"/>
          <w:szCs w:val="22"/>
          <w:lang w:val="mk-MK"/>
        </w:rPr>
        <w:t xml:space="preserve"> </w:t>
      </w:r>
      <w:r w:rsidRPr="00D27C6D">
        <w:rPr>
          <w:rFonts w:ascii="StobiSerif Regular" w:hAnsi="StobiSerif Regular" w:cs="Arial" w:hint="eastAsia"/>
          <w:szCs w:val="22"/>
          <w:lang w:val="mk-MK"/>
        </w:rPr>
        <w:t>весник</w:t>
      </w:r>
      <w:r w:rsidRPr="00D27C6D">
        <w:rPr>
          <w:rFonts w:ascii="StobiSerif Regular" w:hAnsi="StobiSerif Regular" w:cs="Arial"/>
          <w:szCs w:val="22"/>
          <w:lang w:val="mk-MK"/>
        </w:rPr>
        <w:t xml:space="preserve"> </w:t>
      </w:r>
      <w:r w:rsidRPr="00D27C6D">
        <w:rPr>
          <w:rFonts w:ascii="StobiSerif Regular" w:hAnsi="StobiSerif Regular" w:cs="Arial" w:hint="eastAsia"/>
          <w:szCs w:val="22"/>
          <w:lang w:val="mk-MK"/>
        </w:rPr>
        <w:t>на</w:t>
      </w:r>
      <w:r w:rsidRPr="00D27C6D">
        <w:rPr>
          <w:rFonts w:ascii="StobiSerif Regular" w:hAnsi="StobiSerif Regular" w:cs="Arial"/>
          <w:szCs w:val="22"/>
          <w:lang w:val="mk-MK"/>
        </w:rPr>
        <w:t xml:space="preserve"> </w:t>
      </w:r>
      <w:r w:rsidRPr="00D5107B">
        <w:rPr>
          <w:rFonts w:ascii="StobiSerif Regular" w:hAnsi="StobiSerif Regular" w:cs="Helvetica"/>
          <w:szCs w:val="22"/>
          <w:shd w:val="clear" w:color="auto" w:fill="FFFFFF"/>
        </w:rPr>
        <w:t xml:space="preserve">Република Македонија </w:t>
      </w:r>
      <w:r w:rsidRPr="00D27C6D">
        <w:rPr>
          <w:rFonts w:ascii="StobiSerif Regular" w:hAnsi="StobiSerif Regular" w:cs="Arial" w:hint="eastAsia"/>
          <w:szCs w:val="22"/>
          <w:lang w:val="mk-MK"/>
        </w:rPr>
        <w:t>бр</w:t>
      </w:r>
      <w:r>
        <w:rPr>
          <w:rFonts w:ascii="StobiSerif Regular" w:hAnsi="StobiSerif Regular" w:cs="Arial"/>
          <w:szCs w:val="22"/>
          <w:lang w:val="mk-MK"/>
        </w:rPr>
        <w:t>.</w:t>
      </w:r>
      <w:r w:rsidR="00AA01DE" w:rsidRPr="00AA01DE">
        <w:t xml:space="preserve"> </w:t>
      </w:r>
      <w:r w:rsidR="00AA01DE" w:rsidRPr="00AA01DE">
        <w:rPr>
          <w:rFonts w:ascii="StobiSerif Regular" w:hAnsi="StobiSerif Regular" w:cs="Arial"/>
          <w:szCs w:val="22"/>
          <w:lang w:val="mk-MK"/>
        </w:rPr>
        <w:t xml:space="preserve">175/2013 </w:t>
      </w:r>
      <w:r w:rsidR="00AA01DE" w:rsidRPr="00AA01DE">
        <w:rPr>
          <w:rFonts w:ascii="StobiSerif Regular" w:hAnsi="StobiSerif Regular" w:cs="Arial" w:hint="eastAsia"/>
          <w:szCs w:val="22"/>
          <w:lang w:val="mk-MK"/>
        </w:rPr>
        <w:t>и</w:t>
      </w:r>
      <w:r w:rsidR="00AA01DE" w:rsidRPr="00AA01DE">
        <w:rPr>
          <w:rFonts w:ascii="StobiSerif Regular" w:hAnsi="StobiSerif Regular" w:cs="Arial"/>
          <w:szCs w:val="22"/>
          <w:lang w:val="mk-MK"/>
        </w:rPr>
        <w:t xml:space="preserve"> </w:t>
      </w:r>
      <w:r w:rsidR="00AA01DE">
        <w:rPr>
          <w:rFonts w:ascii="StobiSerif Regular" w:hAnsi="StobiSerif Regular"/>
          <w:szCs w:val="22"/>
        </w:rPr>
        <w:t>69/2015</w:t>
      </w:r>
      <w:r w:rsidRPr="00D27C6D">
        <w:rPr>
          <w:rFonts w:ascii="StobiSerif Regular" w:hAnsi="StobiSerif Regular" w:cs="Arial"/>
          <w:szCs w:val="22"/>
          <w:lang w:val="mk-MK"/>
        </w:rPr>
        <w:t>)</w:t>
      </w:r>
      <w:r>
        <w:rPr>
          <w:rFonts w:ascii="StobiSerif Regular" w:hAnsi="StobiSerif Regular" w:cs="Arial"/>
          <w:szCs w:val="22"/>
          <w:lang w:val="mk-MK"/>
        </w:rPr>
        <w:t xml:space="preserve"> во член 2 став 1 </w:t>
      </w:r>
      <w:r w:rsidR="00B162B5">
        <w:rPr>
          <w:rFonts w:ascii="StobiSerif Regular" w:hAnsi="StobiSerif Regular" w:cs="Arial"/>
          <w:szCs w:val="22"/>
          <w:lang w:val="mk-MK"/>
        </w:rPr>
        <w:t>п</w:t>
      </w:r>
      <w:r w:rsidR="004323B8">
        <w:rPr>
          <w:rFonts w:ascii="StobiSerif Regular" w:hAnsi="StobiSerif Regular" w:cs="Arial"/>
          <w:szCs w:val="22"/>
          <w:lang w:val="mk-MK"/>
        </w:rPr>
        <w:t xml:space="preserve">о </w:t>
      </w:r>
      <w:r>
        <w:rPr>
          <w:rFonts w:ascii="StobiSerif Regular" w:hAnsi="StobiSerif Regular" w:cs="Arial"/>
          <w:szCs w:val="22"/>
          <w:lang w:val="mk-MK"/>
        </w:rPr>
        <w:t xml:space="preserve">точката </w:t>
      </w:r>
      <w:r w:rsidR="00D564E0">
        <w:rPr>
          <w:rFonts w:ascii="StobiSerif Regular" w:hAnsi="StobiSerif Regular" w:cs="Arial"/>
          <w:szCs w:val="22"/>
          <w:lang w:val="mk-MK"/>
        </w:rPr>
        <w:t>и</w:t>
      </w:r>
      <w:r>
        <w:rPr>
          <w:rFonts w:ascii="StobiSerif Regular" w:hAnsi="StobiSerif Regular" w:cs="Arial"/>
          <w:szCs w:val="22"/>
          <w:lang w:val="mk-MK"/>
        </w:rPr>
        <w:t xml:space="preserve">) </w:t>
      </w:r>
      <w:r w:rsidR="004323B8">
        <w:rPr>
          <w:rFonts w:ascii="StobiSerif Regular" w:hAnsi="StobiSerif Regular" w:cs="Arial"/>
          <w:szCs w:val="22"/>
          <w:lang w:val="mk-MK"/>
        </w:rPr>
        <w:t xml:space="preserve">сврзникот: „и“ се брише и </w:t>
      </w:r>
      <w:r>
        <w:rPr>
          <w:rFonts w:ascii="StobiSerif Regular" w:hAnsi="StobiSerif Regular" w:cs="Arial"/>
          <w:szCs w:val="22"/>
          <w:lang w:val="mk-MK"/>
        </w:rPr>
        <w:t>се додава</w:t>
      </w:r>
      <w:r w:rsidR="007274BB">
        <w:rPr>
          <w:rFonts w:ascii="StobiSerif Regular" w:hAnsi="StobiSerif Regular" w:cs="Arial"/>
          <w:szCs w:val="22"/>
          <w:lang w:val="mk-MK"/>
        </w:rPr>
        <w:t xml:space="preserve">ат две </w:t>
      </w:r>
      <w:r w:rsidR="00B162B5">
        <w:rPr>
          <w:rFonts w:ascii="StobiSerif Regular" w:hAnsi="StobiSerif Regular" w:cs="Arial"/>
          <w:szCs w:val="22"/>
          <w:lang w:val="mk-MK"/>
        </w:rPr>
        <w:t xml:space="preserve"> нови</w:t>
      </w:r>
      <w:r w:rsidR="004E754A">
        <w:rPr>
          <w:rFonts w:ascii="StobiSerif Regular" w:hAnsi="StobiSerif Regular" w:cs="Arial"/>
          <w:szCs w:val="22"/>
          <w:lang w:val="mk-MK"/>
        </w:rPr>
        <w:t xml:space="preserve"> точк</w:t>
      </w:r>
      <w:r w:rsidR="007274BB">
        <w:rPr>
          <w:rFonts w:ascii="StobiSerif Regular" w:hAnsi="StobiSerif Regular" w:cs="Arial"/>
          <w:szCs w:val="22"/>
          <w:lang w:val="mk-MK"/>
        </w:rPr>
        <w:t>и</w:t>
      </w:r>
      <w:r w:rsidR="00DD45E6">
        <w:rPr>
          <w:rFonts w:ascii="StobiSerif Regular" w:hAnsi="StobiSerif Regular" w:cs="Arial"/>
          <w:szCs w:val="22"/>
          <w:lang w:val="mk-MK"/>
        </w:rPr>
        <w:t>: „</w:t>
      </w:r>
      <w:r>
        <w:rPr>
          <w:rFonts w:ascii="StobiSerif Regular" w:hAnsi="StobiSerif Regular" w:cs="Arial"/>
          <w:szCs w:val="22"/>
          <w:lang w:val="mk-MK"/>
        </w:rPr>
        <w:t xml:space="preserve"> </w:t>
      </w:r>
      <w:r w:rsidR="00D564E0">
        <w:rPr>
          <w:rFonts w:ascii="StobiSerif Regular" w:hAnsi="StobiSerif Regular" w:cs="Arial"/>
          <w:szCs w:val="22"/>
          <w:lang w:val="mk-MK"/>
        </w:rPr>
        <w:t>ј</w:t>
      </w:r>
      <w:r>
        <w:rPr>
          <w:rFonts w:ascii="StobiSerif Regular" w:hAnsi="StobiSerif Regular" w:cs="Arial"/>
          <w:szCs w:val="22"/>
          <w:lang w:val="mk-MK"/>
        </w:rPr>
        <w:t>)</w:t>
      </w:r>
      <w:r w:rsidR="007274BB">
        <w:rPr>
          <w:rFonts w:ascii="StobiSerif Regular" w:hAnsi="StobiSerif Regular" w:cs="Arial"/>
          <w:szCs w:val="22"/>
          <w:lang w:val="mk-MK"/>
        </w:rPr>
        <w:t xml:space="preserve"> и к)</w:t>
      </w:r>
      <w:r w:rsidR="00563600">
        <w:rPr>
          <w:rFonts w:ascii="StobiSerif Regular" w:hAnsi="StobiSerif Regular" w:cs="Arial"/>
          <w:szCs w:val="22"/>
          <w:lang w:val="mk-MK"/>
        </w:rPr>
        <w:t>“</w:t>
      </w:r>
      <w:r>
        <w:rPr>
          <w:rFonts w:ascii="StobiSerif Regular" w:hAnsi="StobiSerif Regular" w:cs="Arial"/>
          <w:szCs w:val="22"/>
          <w:lang w:val="mk-MK"/>
        </w:rPr>
        <w:t xml:space="preserve"> </w:t>
      </w:r>
      <w:r w:rsidR="00D564E0">
        <w:rPr>
          <w:rFonts w:ascii="StobiSerif Regular" w:hAnsi="StobiSerif Regular" w:cs="Arial"/>
          <w:szCs w:val="22"/>
          <w:lang w:val="mk-MK"/>
        </w:rPr>
        <w:t>ко</w:t>
      </w:r>
      <w:r w:rsidR="007274BB">
        <w:rPr>
          <w:rFonts w:ascii="StobiSerif Regular" w:hAnsi="StobiSerif Regular" w:cs="Arial"/>
          <w:szCs w:val="22"/>
          <w:lang w:val="mk-MK"/>
        </w:rPr>
        <w:t>и</w:t>
      </w:r>
      <w:r w:rsidR="00D564E0">
        <w:rPr>
          <w:rFonts w:ascii="StobiSerif Regular" w:hAnsi="StobiSerif Regular" w:cs="Arial"/>
          <w:szCs w:val="22"/>
          <w:lang w:val="mk-MK"/>
        </w:rPr>
        <w:t xml:space="preserve"> </w:t>
      </w:r>
      <w:r w:rsidR="004E754A">
        <w:rPr>
          <w:rFonts w:ascii="StobiSerif Regular" w:hAnsi="StobiSerif Regular" w:cs="Arial"/>
          <w:szCs w:val="22"/>
          <w:lang w:val="mk-MK"/>
        </w:rPr>
        <w:t>глас</w:t>
      </w:r>
      <w:r w:rsidR="007274BB">
        <w:rPr>
          <w:rFonts w:ascii="StobiSerif Regular" w:hAnsi="StobiSerif Regular" w:cs="Arial"/>
          <w:szCs w:val="22"/>
          <w:lang w:val="mk-MK"/>
        </w:rPr>
        <w:t>ат</w:t>
      </w:r>
      <w:r>
        <w:rPr>
          <w:rFonts w:ascii="StobiSerif Regular" w:hAnsi="StobiSerif Regular" w:cs="Arial"/>
          <w:szCs w:val="22"/>
          <w:lang w:val="mk-MK"/>
        </w:rPr>
        <w:t>:</w:t>
      </w:r>
    </w:p>
    <w:p w:rsidR="007274BB" w:rsidRDefault="00626A43" w:rsidP="0054288C">
      <w:pPr>
        <w:ind w:right="32" w:firstLine="720"/>
        <w:jc w:val="both"/>
        <w:rPr>
          <w:rFonts w:ascii="StobiSerif Regular" w:hAnsi="StobiSerif Regular"/>
          <w:sz w:val="22"/>
          <w:szCs w:val="22"/>
        </w:rPr>
      </w:pPr>
      <w:r w:rsidRPr="002C6F34">
        <w:rPr>
          <w:rFonts w:ascii="StobiSerif Regular" w:hAnsi="StobiSerif Regular"/>
          <w:sz w:val="22"/>
          <w:szCs w:val="22"/>
        </w:rPr>
        <w:t>„</w:t>
      </w:r>
      <w:r w:rsidR="00D564E0">
        <w:rPr>
          <w:rFonts w:ascii="StobiSerif Regular" w:hAnsi="StobiSerif Regular"/>
          <w:sz w:val="22"/>
          <w:szCs w:val="22"/>
        </w:rPr>
        <w:t>ј</w:t>
      </w:r>
      <w:r w:rsidRPr="002C6F34">
        <w:rPr>
          <w:rFonts w:ascii="StobiSerif Regular" w:hAnsi="StobiSerif Regular"/>
          <w:sz w:val="22"/>
          <w:szCs w:val="22"/>
        </w:rPr>
        <w:t xml:space="preserve">) </w:t>
      </w:r>
      <w:r w:rsidR="00F55066">
        <w:rPr>
          <w:rFonts w:ascii="StobiSerif Regular" w:hAnsi="StobiSerif Regular"/>
          <w:sz w:val="22"/>
          <w:szCs w:val="22"/>
        </w:rPr>
        <w:t>а</w:t>
      </w:r>
      <w:r w:rsidR="00D564E0">
        <w:rPr>
          <w:rFonts w:ascii="StobiSerif Regular" w:hAnsi="StobiSerif Regular"/>
          <w:sz w:val="22"/>
          <w:szCs w:val="22"/>
        </w:rPr>
        <w:t xml:space="preserve">журирана </w:t>
      </w:r>
      <w:r w:rsidR="00D564E0" w:rsidRPr="00A043EE">
        <w:rPr>
          <w:rFonts w:ascii="StobiSerif Regular" w:hAnsi="StobiSerif Regular"/>
          <w:sz w:val="22"/>
          <w:szCs w:val="22"/>
        </w:rPr>
        <w:t xml:space="preserve">Програма </w:t>
      </w:r>
      <w:r w:rsidR="00D564E0" w:rsidRPr="00267E01">
        <w:rPr>
          <w:rFonts w:ascii="StobiSerif Regular" w:hAnsi="StobiSerif Regular"/>
          <w:sz w:val="22"/>
          <w:szCs w:val="22"/>
        </w:rPr>
        <w:t>за работење на пензиското друштво и пензиските фондови</w:t>
      </w:r>
      <w:r w:rsidR="00D564E0" w:rsidRPr="00A043EE">
        <w:rPr>
          <w:rFonts w:ascii="StobiSerif Regular" w:hAnsi="StobiSerif Regular"/>
          <w:sz w:val="22"/>
          <w:szCs w:val="22"/>
        </w:rPr>
        <w:t xml:space="preserve"> изработена </w:t>
      </w:r>
      <w:r w:rsidR="00D564E0">
        <w:rPr>
          <w:rFonts w:ascii="StobiSerif Regular" w:hAnsi="StobiSerif Regular"/>
          <w:sz w:val="22"/>
          <w:szCs w:val="22"/>
        </w:rPr>
        <w:t xml:space="preserve">од </w:t>
      </w:r>
      <w:r w:rsidR="00D564E0" w:rsidRPr="00A043EE">
        <w:rPr>
          <w:rFonts w:ascii="StobiSerif Regular" w:hAnsi="StobiSerif Regular"/>
          <w:sz w:val="22"/>
          <w:szCs w:val="22"/>
        </w:rPr>
        <w:t xml:space="preserve">член </w:t>
      </w:r>
      <w:r w:rsidR="00D564E0">
        <w:rPr>
          <w:rFonts w:ascii="StobiSerif Regular" w:hAnsi="StobiSerif Regular"/>
          <w:sz w:val="22"/>
          <w:szCs w:val="22"/>
        </w:rPr>
        <w:t>на управен одбор</w:t>
      </w:r>
      <w:r w:rsidR="00B637FE">
        <w:rPr>
          <w:rFonts w:ascii="StobiSerif Regular" w:hAnsi="StobiSerif Regular"/>
          <w:sz w:val="22"/>
          <w:szCs w:val="22"/>
        </w:rPr>
        <w:t>;</w:t>
      </w:r>
    </w:p>
    <w:p w:rsidR="004E754A" w:rsidRPr="002C6F34" w:rsidRDefault="007274BB" w:rsidP="0054288C">
      <w:pPr>
        <w:ind w:right="32" w:firstLine="720"/>
        <w:jc w:val="both"/>
        <w:rPr>
          <w:rFonts w:ascii="StobiSerif Regular" w:hAnsi="StobiSerif Regular"/>
          <w:sz w:val="22"/>
          <w:szCs w:val="22"/>
        </w:rPr>
      </w:pPr>
      <w:r>
        <w:rPr>
          <w:rFonts w:ascii="StobiSerif Regular" w:hAnsi="StobiSerif Regular"/>
          <w:sz w:val="22"/>
          <w:szCs w:val="22"/>
        </w:rPr>
        <w:t>к) записници од одржани седници на управен и надзорен одбор на пензиското друштво и “</w:t>
      </w:r>
    </w:p>
    <w:p w:rsidR="00D27C6D" w:rsidRDefault="001B409B" w:rsidP="00D27C6D">
      <w:pPr>
        <w:pStyle w:val="BodyText"/>
        <w:ind w:firstLine="720"/>
        <w:rPr>
          <w:rFonts w:ascii="StobiSerif Regular" w:hAnsi="StobiSerif Regular" w:cs="Arial"/>
          <w:szCs w:val="22"/>
          <w:lang w:val="mk-MK"/>
        </w:rPr>
      </w:pPr>
      <w:r>
        <w:rPr>
          <w:rFonts w:ascii="StobiSerif Regular" w:hAnsi="StobiSerif Regular" w:cs="Arial"/>
          <w:szCs w:val="22"/>
          <w:lang w:val="mk-MK"/>
        </w:rPr>
        <w:t xml:space="preserve">Точката </w:t>
      </w:r>
      <w:r w:rsidR="00D564E0">
        <w:rPr>
          <w:rFonts w:ascii="StobiSerif Regular" w:hAnsi="StobiSerif Regular" w:cs="Arial"/>
          <w:szCs w:val="22"/>
          <w:lang w:val="mk-MK"/>
        </w:rPr>
        <w:t>ј</w:t>
      </w:r>
      <w:r>
        <w:rPr>
          <w:rFonts w:ascii="StobiSerif Regular" w:hAnsi="StobiSerif Regular" w:cs="Arial"/>
          <w:szCs w:val="22"/>
          <w:lang w:val="mk-MK"/>
        </w:rPr>
        <w:t xml:space="preserve">) станува точка </w:t>
      </w:r>
      <w:r w:rsidR="007274BB">
        <w:rPr>
          <w:rFonts w:ascii="StobiSerif Regular" w:hAnsi="StobiSerif Regular" w:cs="Arial"/>
          <w:szCs w:val="22"/>
          <w:lang w:val="mk-MK"/>
        </w:rPr>
        <w:t>л</w:t>
      </w:r>
      <w:r>
        <w:rPr>
          <w:rFonts w:ascii="StobiSerif Regular" w:hAnsi="StobiSerif Regular" w:cs="Arial"/>
          <w:szCs w:val="22"/>
          <w:lang w:val="mk-MK"/>
        </w:rPr>
        <w:t>).</w:t>
      </w:r>
    </w:p>
    <w:p w:rsidR="00A5297D" w:rsidRDefault="00A5297D" w:rsidP="00D27C6D">
      <w:pPr>
        <w:pStyle w:val="BodyText"/>
        <w:ind w:firstLine="720"/>
        <w:rPr>
          <w:rFonts w:ascii="StobiSerif Regular" w:hAnsi="StobiSerif Regular" w:cs="Arial"/>
          <w:szCs w:val="22"/>
          <w:lang w:val="mk-MK"/>
        </w:rPr>
      </w:pPr>
    </w:p>
    <w:p w:rsidR="00B6386F" w:rsidRDefault="00B50C58" w:rsidP="00B670D2">
      <w:pPr>
        <w:pStyle w:val="BodyText"/>
        <w:jc w:val="center"/>
        <w:rPr>
          <w:rFonts w:ascii="StobiSerif Regular" w:hAnsi="StobiSerif Regular" w:cs="Arial"/>
          <w:b/>
          <w:szCs w:val="22"/>
          <w:lang w:val="mk-MK"/>
        </w:rPr>
      </w:pPr>
      <w:r w:rsidRPr="001D3B66">
        <w:rPr>
          <w:rFonts w:ascii="StobiSerif Regular" w:hAnsi="StobiSerif Regular" w:cs="Arial"/>
          <w:b/>
          <w:szCs w:val="22"/>
          <w:lang w:val="mk-MK"/>
        </w:rPr>
        <w:t>Член 2</w:t>
      </w:r>
    </w:p>
    <w:p w:rsidR="00797094" w:rsidRDefault="0054288C" w:rsidP="00A5297D">
      <w:pPr>
        <w:pStyle w:val="BodyText"/>
        <w:ind w:firstLine="709"/>
        <w:rPr>
          <w:rFonts w:ascii="StobiSerif Regular" w:hAnsi="StobiSerif Regular"/>
          <w:szCs w:val="22"/>
          <w:lang w:val="mk-MK"/>
        </w:rPr>
      </w:pPr>
      <w:r>
        <w:rPr>
          <w:rFonts w:ascii="StobiSerif Regular" w:hAnsi="StobiSerif Regular"/>
          <w:szCs w:val="22"/>
          <w:lang w:val="mk-MK"/>
        </w:rPr>
        <w:t>Во член 3</w:t>
      </w:r>
      <w:r w:rsidR="00797094">
        <w:rPr>
          <w:rFonts w:ascii="StobiSerif Regular" w:hAnsi="StobiSerif Regular"/>
          <w:szCs w:val="22"/>
          <w:lang w:val="mk-MK"/>
        </w:rPr>
        <w:t xml:space="preserve"> став 2 точката во а) зборовите: „</w:t>
      </w:r>
      <w:r w:rsidR="00797094" w:rsidRPr="00797094">
        <w:rPr>
          <w:rFonts w:ascii="StobiSerif Regular" w:hAnsi="StobiSerif Regular" w:cs="Arial"/>
          <w:szCs w:val="22"/>
          <w:lang w:val="mk-MK"/>
        </w:rPr>
        <w:t xml:space="preserve"> </w:t>
      </w:r>
      <w:r w:rsidR="00797094" w:rsidRPr="001D3B66">
        <w:rPr>
          <w:rFonts w:ascii="StobiSerif Regular" w:hAnsi="StobiSerif Regular" w:cs="Arial"/>
          <w:szCs w:val="22"/>
          <w:lang w:val="mk-MK"/>
        </w:rPr>
        <w:t>и во хартиена форма</w:t>
      </w:r>
      <w:r w:rsidR="00797094">
        <w:rPr>
          <w:rFonts w:ascii="StobiSerif Regular" w:hAnsi="StobiSerif Regular" w:cs="Arial"/>
          <w:szCs w:val="22"/>
          <w:lang w:val="mk-MK"/>
        </w:rPr>
        <w:t>“ се бришат.</w:t>
      </w:r>
    </w:p>
    <w:p w:rsidR="0054288C" w:rsidRDefault="0054288C" w:rsidP="00A5297D">
      <w:pPr>
        <w:pStyle w:val="BodyText"/>
        <w:ind w:firstLine="709"/>
        <w:rPr>
          <w:rFonts w:ascii="StobiSerif Regular" w:hAnsi="StobiSerif Regular"/>
          <w:szCs w:val="22"/>
          <w:lang w:val="mk-MK"/>
        </w:rPr>
      </w:pPr>
      <w:r>
        <w:rPr>
          <w:rFonts w:ascii="StobiSerif Regular" w:hAnsi="StobiSerif Regular"/>
          <w:szCs w:val="22"/>
          <w:lang w:val="mk-MK"/>
        </w:rPr>
        <w:t xml:space="preserve"> </w:t>
      </w:r>
      <w:r w:rsidR="00797094">
        <w:rPr>
          <w:rFonts w:ascii="StobiSerif Regular" w:hAnsi="StobiSerif Regular"/>
          <w:szCs w:val="22"/>
          <w:lang w:val="mk-MK"/>
        </w:rPr>
        <w:t>П</w:t>
      </w:r>
      <w:r w:rsidR="007274BB">
        <w:rPr>
          <w:rFonts w:ascii="StobiSerif Regular" w:hAnsi="StobiSerif Regular"/>
          <w:szCs w:val="22"/>
          <w:lang w:val="mk-MK"/>
        </w:rPr>
        <w:t xml:space="preserve">о ставот </w:t>
      </w:r>
      <w:r>
        <w:rPr>
          <w:rFonts w:ascii="StobiSerif Regular" w:hAnsi="StobiSerif Regular"/>
          <w:szCs w:val="22"/>
          <w:lang w:val="mk-MK"/>
        </w:rPr>
        <w:t xml:space="preserve"> </w:t>
      </w:r>
      <w:r w:rsidR="00B162B5">
        <w:rPr>
          <w:rFonts w:ascii="StobiSerif Regular" w:hAnsi="StobiSerif Regular"/>
          <w:szCs w:val="22"/>
          <w:lang w:val="mk-MK"/>
        </w:rPr>
        <w:t xml:space="preserve">2 се </w:t>
      </w:r>
      <w:r>
        <w:rPr>
          <w:rFonts w:ascii="StobiSerif Regular" w:hAnsi="StobiSerif Regular"/>
          <w:szCs w:val="22"/>
          <w:lang w:val="mk-MK"/>
        </w:rPr>
        <w:t>додава</w:t>
      </w:r>
      <w:r w:rsidR="00797094">
        <w:rPr>
          <w:rFonts w:ascii="StobiSerif Regular" w:hAnsi="StobiSerif Regular"/>
          <w:szCs w:val="22"/>
          <w:lang w:val="mk-MK"/>
        </w:rPr>
        <w:t>ат два нови става 3 и 4 кои гласат:</w:t>
      </w:r>
    </w:p>
    <w:p w:rsidR="00797094" w:rsidRDefault="0054288C" w:rsidP="009F6419">
      <w:pPr>
        <w:pStyle w:val="BodyText"/>
        <w:ind w:firstLine="709"/>
        <w:rPr>
          <w:rFonts w:ascii="StobiSerif Regular" w:hAnsi="StobiSerif Regular"/>
          <w:szCs w:val="22"/>
          <w:lang w:val="mk-MK"/>
        </w:rPr>
      </w:pPr>
      <w:r>
        <w:rPr>
          <w:rFonts w:ascii="StobiSerif Regular" w:hAnsi="StobiSerif Regular"/>
          <w:szCs w:val="22"/>
          <w:lang w:val="mk-MK"/>
        </w:rPr>
        <w:t xml:space="preserve">„ </w:t>
      </w:r>
      <w:r w:rsidRPr="001D3B66">
        <w:rPr>
          <w:rFonts w:ascii="StobiSerif Regular" w:hAnsi="StobiSerif Regular"/>
          <w:szCs w:val="22"/>
          <w:lang w:val="mk-MK"/>
        </w:rPr>
        <w:t xml:space="preserve">Податоците од </w:t>
      </w:r>
      <w:r>
        <w:rPr>
          <w:rFonts w:ascii="StobiSerif Regular" w:hAnsi="StobiSerif Regular"/>
          <w:szCs w:val="22"/>
          <w:lang w:val="mk-MK"/>
        </w:rPr>
        <w:t xml:space="preserve">член 2 </w:t>
      </w:r>
      <w:r w:rsidRPr="001D3B66">
        <w:rPr>
          <w:rFonts w:ascii="StobiSerif Regular" w:hAnsi="StobiSerif Regular"/>
          <w:szCs w:val="22"/>
          <w:lang w:val="mk-MK"/>
        </w:rPr>
        <w:t xml:space="preserve">став 1 точката </w:t>
      </w:r>
      <w:r>
        <w:rPr>
          <w:rFonts w:ascii="StobiSerif Regular" w:hAnsi="StobiSerif Regular"/>
          <w:szCs w:val="22"/>
          <w:lang w:val="mk-MK"/>
        </w:rPr>
        <w:t>ј</w:t>
      </w:r>
      <w:r w:rsidRPr="001D3B66">
        <w:rPr>
          <w:rFonts w:ascii="StobiSerif Regular" w:hAnsi="StobiSerif Regular"/>
          <w:szCs w:val="22"/>
          <w:lang w:val="mk-MK"/>
        </w:rPr>
        <w:t xml:space="preserve">) на овој </w:t>
      </w:r>
      <w:r>
        <w:rPr>
          <w:rFonts w:ascii="StobiSerif Regular" w:hAnsi="StobiSerif Regular"/>
          <w:szCs w:val="22"/>
          <w:lang w:val="mk-MK"/>
        </w:rPr>
        <w:t>правилник</w:t>
      </w:r>
      <w:r w:rsidRPr="001D3B66">
        <w:rPr>
          <w:rFonts w:ascii="StobiSerif Regular" w:hAnsi="StobiSerif Regular"/>
          <w:szCs w:val="22"/>
          <w:lang w:val="mk-MK"/>
        </w:rPr>
        <w:t xml:space="preserve"> се доставуваат</w:t>
      </w:r>
      <w:r w:rsidRPr="00433830">
        <w:rPr>
          <w:rFonts w:ascii="StobiSerif Regular" w:hAnsi="StobiSerif Regular"/>
          <w:szCs w:val="22"/>
          <w:lang w:val="mk-MK"/>
        </w:rPr>
        <w:t xml:space="preserve"> </w:t>
      </w:r>
      <w:r w:rsidRPr="001D3B66">
        <w:rPr>
          <w:rFonts w:ascii="StobiSerif Regular" w:hAnsi="StobiSerif Regular"/>
          <w:szCs w:val="22"/>
          <w:lang w:val="mk-MK"/>
        </w:rPr>
        <w:t xml:space="preserve">до Агенцијата </w:t>
      </w:r>
      <w:r>
        <w:rPr>
          <w:rFonts w:ascii="StobiSerif Regular" w:hAnsi="StobiSerif Regular"/>
          <w:szCs w:val="22"/>
          <w:lang w:val="mk-MK"/>
        </w:rPr>
        <w:t xml:space="preserve">во рок од 10 дена од денот на </w:t>
      </w:r>
      <w:r w:rsidR="0012234B">
        <w:rPr>
          <w:rFonts w:ascii="StobiSerif Regular" w:hAnsi="StobiSerif Regular"/>
          <w:szCs w:val="22"/>
          <w:lang w:val="mk-MK"/>
        </w:rPr>
        <w:t xml:space="preserve">извршената </w:t>
      </w:r>
      <w:r>
        <w:rPr>
          <w:rFonts w:ascii="StobiSerif Regular" w:hAnsi="StobiSerif Regular"/>
          <w:szCs w:val="22"/>
          <w:lang w:val="mk-MK"/>
        </w:rPr>
        <w:t xml:space="preserve">промена на делокругот на работење на членот на </w:t>
      </w:r>
      <w:r w:rsidR="00F21064">
        <w:rPr>
          <w:rFonts w:ascii="StobiSerif Regular" w:hAnsi="StobiSerif Regular"/>
          <w:szCs w:val="22"/>
          <w:lang w:val="mk-MK"/>
        </w:rPr>
        <w:t>Управниот одбор.</w:t>
      </w:r>
    </w:p>
    <w:p w:rsidR="00797094" w:rsidRDefault="00797094" w:rsidP="00797094">
      <w:pPr>
        <w:pStyle w:val="BodyText"/>
        <w:ind w:firstLine="709"/>
        <w:rPr>
          <w:rFonts w:ascii="StobiSerif Regular" w:hAnsi="StobiSerif Regular"/>
          <w:szCs w:val="22"/>
          <w:lang w:val="mk-MK"/>
        </w:rPr>
      </w:pPr>
      <w:r w:rsidRPr="001D3B66">
        <w:rPr>
          <w:rFonts w:ascii="StobiSerif Regular" w:hAnsi="StobiSerif Regular"/>
          <w:szCs w:val="22"/>
          <w:lang w:val="mk-MK"/>
        </w:rPr>
        <w:t xml:space="preserve">Податоците од </w:t>
      </w:r>
      <w:r>
        <w:rPr>
          <w:rFonts w:ascii="StobiSerif Regular" w:hAnsi="StobiSerif Regular"/>
          <w:szCs w:val="22"/>
          <w:lang w:val="mk-MK"/>
        </w:rPr>
        <w:t xml:space="preserve">член 2 </w:t>
      </w:r>
      <w:r w:rsidRPr="001D3B66">
        <w:rPr>
          <w:rFonts w:ascii="StobiSerif Regular" w:hAnsi="StobiSerif Regular"/>
          <w:szCs w:val="22"/>
          <w:lang w:val="mk-MK"/>
        </w:rPr>
        <w:t xml:space="preserve">став 1 точката </w:t>
      </w:r>
      <w:r>
        <w:rPr>
          <w:rFonts w:ascii="StobiSerif Regular" w:hAnsi="StobiSerif Regular"/>
          <w:szCs w:val="22"/>
          <w:lang w:val="mk-MK"/>
        </w:rPr>
        <w:t>к</w:t>
      </w:r>
      <w:r w:rsidRPr="001D3B66">
        <w:rPr>
          <w:rFonts w:ascii="StobiSerif Regular" w:hAnsi="StobiSerif Regular"/>
          <w:szCs w:val="22"/>
          <w:lang w:val="mk-MK"/>
        </w:rPr>
        <w:t xml:space="preserve">) на овој </w:t>
      </w:r>
      <w:r>
        <w:rPr>
          <w:rFonts w:ascii="StobiSerif Regular" w:hAnsi="StobiSerif Regular"/>
          <w:szCs w:val="22"/>
          <w:lang w:val="mk-MK"/>
        </w:rPr>
        <w:t>правилник</w:t>
      </w:r>
      <w:r w:rsidRPr="001D3B66">
        <w:rPr>
          <w:rFonts w:ascii="StobiSerif Regular" w:hAnsi="StobiSerif Regular"/>
          <w:szCs w:val="22"/>
          <w:lang w:val="mk-MK"/>
        </w:rPr>
        <w:t xml:space="preserve"> се доставуваат</w:t>
      </w:r>
      <w:r w:rsidRPr="00433830">
        <w:rPr>
          <w:rFonts w:ascii="StobiSerif Regular" w:hAnsi="StobiSerif Regular"/>
          <w:szCs w:val="22"/>
          <w:lang w:val="mk-MK"/>
        </w:rPr>
        <w:t xml:space="preserve"> </w:t>
      </w:r>
      <w:r w:rsidRPr="001D3B66">
        <w:rPr>
          <w:rFonts w:ascii="StobiSerif Regular" w:hAnsi="StobiSerif Regular"/>
          <w:szCs w:val="22"/>
          <w:lang w:val="mk-MK"/>
        </w:rPr>
        <w:t xml:space="preserve">до Агенцијата </w:t>
      </w:r>
      <w:r>
        <w:rPr>
          <w:rFonts w:ascii="StobiSerif Regular" w:hAnsi="StobiSerif Regular"/>
          <w:szCs w:val="22"/>
          <w:lang w:val="mk-MK"/>
        </w:rPr>
        <w:t>во рок од три дена од денот на нивното усвојување.“</w:t>
      </w:r>
    </w:p>
    <w:p w:rsidR="0031069B" w:rsidRDefault="0031069B" w:rsidP="009F6419">
      <w:pPr>
        <w:pStyle w:val="BodyText"/>
        <w:ind w:firstLine="709"/>
        <w:rPr>
          <w:rFonts w:ascii="StobiSerif Regular" w:hAnsi="StobiSerif Regular" w:cs="Arial"/>
          <w:b/>
          <w:szCs w:val="22"/>
          <w:lang w:val="mk-MK"/>
        </w:rPr>
      </w:pPr>
    </w:p>
    <w:p w:rsidR="00F01234" w:rsidRDefault="00F01234" w:rsidP="00A05E53">
      <w:pPr>
        <w:pStyle w:val="BodyText"/>
        <w:jc w:val="center"/>
        <w:rPr>
          <w:rFonts w:ascii="StobiSerif Regular" w:hAnsi="StobiSerif Regular" w:cs="Arial"/>
          <w:b/>
          <w:szCs w:val="22"/>
          <w:lang w:val="mk-MK"/>
        </w:rPr>
      </w:pPr>
      <w:r w:rsidRPr="001D3B66">
        <w:rPr>
          <w:rFonts w:ascii="StobiSerif Regular" w:hAnsi="StobiSerif Regular" w:cs="Arial"/>
          <w:b/>
          <w:szCs w:val="22"/>
          <w:lang w:val="mk-MK"/>
        </w:rPr>
        <w:t xml:space="preserve">Член </w:t>
      </w:r>
      <w:r>
        <w:rPr>
          <w:rFonts w:ascii="StobiSerif Regular" w:hAnsi="StobiSerif Regular" w:cs="Arial"/>
          <w:b/>
          <w:szCs w:val="22"/>
          <w:lang w:val="mk-MK"/>
        </w:rPr>
        <w:t>3</w:t>
      </w:r>
    </w:p>
    <w:p w:rsidR="00797094" w:rsidRPr="00B637FE" w:rsidRDefault="00F01234" w:rsidP="007274BB">
      <w:pPr>
        <w:pStyle w:val="BodyText"/>
        <w:ind w:firstLine="720"/>
        <w:rPr>
          <w:rFonts w:ascii="StobiSerif Regular" w:hAnsi="StobiSerif Regular" w:cs="Arial"/>
          <w:szCs w:val="22"/>
        </w:rPr>
      </w:pPr>
      <w:r w:rsidRPr="00333F56">
        <w:rPr>
          <w:rFonts w:ascii="StobiSerif Regular" w:hAnsi="StobiSerif Regular"/>
          <w:szCs w:val="22"/>
          <w:lang w:val="mk-MK"/>
        </w:rPr>
        <w:t xml:space="preserve">Во член </w:t>
      </w:r>
      <w:r>
        <w:rPr>
          <w:rFonts w:ascii="StobiSerif Regular" w:hAnsi="StobiSerif Regular"/>
          <w:szCs w:val="22"/>
          <w:lang w:val="mk-MK"/>
        </w:rPr>
        <w:t>5</w:t>
      </w:r>
      <w:r w:rsidRPr="00333F56">
        <w:rPr>
          <w:rFonts w:ascii="StobiSerif Regular" w:hAnsi="StobiSerif Regular"/>
          <w:szCs w:val="22"/>
          <w:lang w:val="mk-MK"/>
        </w:rPr>
        <w:t xml:space="preserve"> став</w:t>
      </w:r>
      <w:r w:rsidR="003D3762">
        <w:rPr>
          <w:rFonts w:ascii="StobiSerif Regular" w:hAnsi="StobiSerif Regular"/>
          <w:szCs w:val="22"/>
          <w:lang w:val="mk-MK"/>
        </w:rPr>
        <w:t>о</w:t>
      </w:r>
      <w:r w:rsidR="00AC1446">
        <w:rPr>
          <w:rFonts w:ascii="StobiSerif Regular" w:hAnsi="StobiSerif Regular"/>
          <w:szCs w:val="22"/>
          <w:lang w:val="mk-MK"/>
        </w:rPr>
        <w:t>т</w:t>
      </w:r>
      <w:r w:rsidRPr="00333F56">
        <w:rPr>
          <w:rFonts w:ascii="StobiSerif Regular" w:hAnsi="StobiSerif Regular"/>
          <w:szCs w:val="22"/>
          <w:lang w:val="mk-MK"/>
        </w:rPr>
        <w:t xml:space="preserve"> </w:t>
      </w:r>
      <w:r w:rsidR="003D3762">
        <w:rPr>
          <w:rFonts w:ascii="StobiSerif Regular" w:hAnsi="StobiSerif Regular"/>
          <w:szCs w:val="22"/>
          <w:lang w:val="mk-MK"/>
        </w:rPr>
        <w:t>3</w:t>
      </w:r>
      <w:r w:rsidR="00AC1446">
        <w:rPr>
          <w:rFonts w:ascii="StobiSerif Regular" w:hAnsi="StobiSerif Regular"/>
          <w:szCs w:val="22"/>
          <w:lang w:val="mk-MK"/>
        </w:rPr>
        <w:t xml:space="preserve"> зборовите: „</w:t>
      </w:r>
      <w:r w:rsidR="003D3762">
        <w:rPr>
          <w:rFonts w:ascii="StobiSerif Regular" w:hAnsi="StobiSerif Regular"/>
          <w:szCs w:val="22"/>
          <w:lang w:val="mk-MK"/>
        </w:rPr>
        <w:t xml:space="preserve"> </w:t>
      </w:r>
      <w:r w:rsidR="00AC1446" w:rsidRPr="001D3B66">
        <w:rPr>
          <w:rFonts w:ascii="StobiSerif Regular" w:hAnsi="StobiSerif Regular" w:cs="Arial"/>
          <w:szCs w:val="22"/>
          <w:lang w:val="mk-MK"/>
        </w:rPr>
        <w:t>нивното настанување</w:t>
      </w:r>
      <w:r w:rsidR="00AC1446">
        <w:rPr>
          <w:rFonts w:ascii="StobiSerif Regular" w:hAnsi="StobiSerif Regular"/>
          <w:szCs w:val="22"/>
          <w:lang w:val="mk-MK"/>
        </w:rPr>
        <w:t xml:space="preserve"> </w:t>
      </w:r>
      <w:r w:rsidR="00797094">
        <w:rPr>
          <w:rFonts w:ascii="StobiSerif Regular" w:hAnsi="StobiSerif Regular"/>
          <w:szCs w:val="22"/>
          <w:lang w:val="mk-MK"/>
        </w:rPr>
        <w:t>“</w:t>
      </w:r>
      <w:r w:rsidR="007274BB">
        <w:rPr>
          <w:rFonts w:ascii="StobiSerif Regular" w:hAnsi="StobiSerif Regular"/>
          <w:szCs w:val="22"/>
          <w:lang w:val="mk-MK"/>
        </w:rPr>
        <w:t xml:space="preserve">се </w:t>
      </w:r>
      <w:r w:rsidR="00797094">
        <w:rPr>
          <w:rFonts w:ascii="StobiSerif Regular" w:hAnsi="StobiSerif Regular"/>
          <w:szCs w:val="22"/>
          <w:lang w:val="mk-MK"/>
        </w:rPr>
        <w:t xml:space="preserve">заменуваат со зборовите: „ </w:t>
      </w:r>
      <w:r w:rsidR="00797094">
        <w:rPr>
          <w:rFonts w:ascii="StobiSerif Regular" w:hAnsi="StobiSerif Regular" w:cs="Arial"/>
          <w:szCs w:val="22"/>
          <w:lang w:val="mk-MK"/>
        </w:rPr>
        <w:t>предвидениот рок за достава“</w:t>
      </w:r>
      <w:r w:rsidR="00B6309C">
        <w:rPr>
          <w:rFonts w:ascii="StobiSerif Regular" w:hAnsi="StobiSerif Regular" w:cs="Arial"/>
          <w:szCs w:val="22"/>
        </w:rPr>
        <w:t>.</w:t>
      </w:r>
    </w:p>
    <w:p w:rsidR="00CE605B" w:rsidRDefault="00AC1446" w:rsidP="00CE605B">
      <w:pPr>
        <w:pStyle w:val="BodyText"/>
        <w:ind w:firstLine="720"/>
        <w:rPr>
          <w:rFonts w:ascii="StobiSerif Regular" w:hAnsi="StobiSerif Regular" w:cs="Arial"/>
          <w:szCs w:val="22"/>
          <w:lang w:val="mk-MK"/>
        </w:rPr>
      </w:pPr>
      <w:r>
        <w:rPr>
          <w:rFonts w:ascii="StobiSerif Regular" w:hAnsi="StobiSerif Regular" w:cs="Arial"/>
          <w:szCs w:val="22"/>
          <w:lang w:val="mk-MK"/>
        </w:rPr>
        <w:t>По ставот 3 се додава нов став 4 кој гласи:</w:t>
      </w:r>
    </w:p>
    <w:p w:rsidR="00AC1446" w:rsidRPr="001D3B66" w:rsidRDefault="00B6309C" w:rsidP="00AC1446">
      <w:pPr>
        <w:pStyle w:val="BodyText"/>
        <w:ind w:firstLine="720"/>
        <w:rPr>
          <w:rFonts w:ascii="StobiSerif Regular" w:hAnsi="StobiSerif Regular"/>
          <w:szCs w:val="22"/>
          <w:lang w:val="mk-MK"/>
        </w:rPr>
      </w:pPr>
      <w:r>
        <w:rPr>
          <w:rFonts w:ascii="StobiSerif Regular" w:hAnsi="StobiSerif Regular" w:cs="Arial"/>
          <w:szCs w:val="22"/>
          <w:lang w:val="mk-MK"/>
        </w:rPr>
        <w:t>„</w:t>
      </w:r>
      <w:r w:rsidR="00AC1446" w:rsidRPr="00AC1446">
        <w:rPr>
          <w:rFonts w:ascii="StobiSerif Regular" w:hAnsi="StobiSerif Regular" w:cs="Arial" w:hint="eastAsia"/>
          <w:szCs w:val="22"/>
          <w:lang w:val="mk-MK"/>
        </w:rPr>
        <w:t>По</w:t>
      </w:r>
      <w:r w:rsidR="00AC1446" w:rsidRPr="00AC1446">
        <w:rPr>
          <w:rFonts w:ascii="StobiSerif Regular" w:hAnsi="StobiSerif Regular" w:cs="Arial"/>
          <w:szCs w:val="22"/>
          <w:lang w:val="mk-MK"/>
        </w:rPr>
        <w:t xml:space="preserve"> </w:t>
      </w:r>
      <w:r w:rsidR="00AC1446" w:rsidRPr="00AC1446">
        <w:rPr>
          <w:rFonts w:ascii="StobiSerif Regular" w:hAnsi="StobiSerif Regular" w:cs="Arial" w:hint="eastAsia"/>
          <w:szCs w:val="22"/>
          <w:lang w:val="mk-MK"/>
        </w:rPr>
        <w:t>исклучок</w:t>
      </w:r>
      <w:r w:rsidR="00AC1446" w:rsidRPr="00AC1446">
        <w:rPr>
          <w:rFonts w:ascii="StobiSerif Regular" w:hAnsi="StobiSerif Regular" w:cs="Arial"/>
          <w:szCs w:val="22"/>
          <w:lang w:val="mk-MK"/>
        </w:rPr>
        <w:t xml:space="preserve"> </w:t>
      </w:r>
      <w:r w:rsidR="00AC1446" w:rsidRPr="00AC1446">
        <w:rPr>
          <w:rFonts w:ascii="StobiSerif Regular" w:hAnsi="StobiSerif Regular" w:cs="Arial" w:hint="eastAsia"/>
          <w:szCs w:val="22"/>
          <w:lang w:val="mk-MK"/>
        </w:rPr>
        <w:t>од</w:t>
      </w:r>
      <w:r w:rsidR="00AC1446" w:rsidRPr="00AC1446">
        <w:rPr>
          <w:rFonts w:ascii="StobiSerif Regular" w:hAnsi="StobiSerif Regular" w:cs="Arial"/>
          <w:szCs w:val="22"/>
          <w:lang w:val="mk-MK"/>
        </w:rPr>
        <w:t xml:space="preserve"> </w:t>
      </w:r>
      <w:r w:rsidR="00AC1446" w:rsidRPr="00AC1446">
        <w:rPr>
          <w:rFonts w:ascii="StobiSerif Regular" w:hAnsi="StobiSerif Regular" w:cs="Arial" w:hint="eastAsia"/>
          <w:szCs w:val="22"/>
          <w:lang w:val="mk-MK"/>
        </w:rPr>
        <w:t>став</w:t>
      </w:r>
      <w:r w:rsidR="00AC1446" w:rsidRPr="00AC1446">
        <w:rPr>
          <w:rFonts w:ascii="StobiSerif Regular" w:hAnsi="StobiSerif Regular" w:cs="Arial"/>
          <w:szCs w:val="22"/>
          <w:lang w:val="mk-MK"/>
        </w:rPr>
        <w:t xml:space="preserve"> 1 </w:t>
      </w:r>
      <w:r w:rsidR="00AC1446" w:rsidRPr="00AC1446">
        <w:rPr>
          <w:rFonts w:ascii="StobiSerif Regular" w:hAnsi="StobiSerif Regular" w:cs="Arial" w:hint="eastAsia"/>
          <w:szCs w:val="22"/>
          <w:lang w:val="mk-MK"/>
        </w:rPr>
        <w:t>на</w:t>
      </w:r>
      <w:r w:rsidR="00AC1446" w:rsidRPr="00AC1446">
        <w:rPr>
          <w:rFonts w:ascii="StobiSerif Regular" w:hAnsi="StobiSerif Regular" w:cs="Arial"/>
          <w:szCs w:val="22"/>
          <w:lang w:val="mk-MK"/>
        </w:rPr>
        <w:t xml:space="preserve"> </w:t>
      </w:r>
      <w:r w:rsidR="00AC1446" w:rsidRPr="00AC1446">
        <w:rPr>
          <w:rFonts w:ascii="StobiSerif Regular" w:hAnsi="StobiSerif Regular" w:cs="Arial" w:hint="eastAsia"/>
          <w:szCs w:val="22"/>
          <w:lang w:val="mk-MK"/>
        </w:rPr>
        <w:t>овој</w:t>
      </w:r>
      <w:r w:rsidR="00AC1446" w:rsidRPr="00AC1446">
        <w:rPr>
          <w:rFonts w:ascii="StobiSerif Regular" w:hAnsi="StobiSerif Regular" w:cs="Arial"/>
          <w:szCs w:val="22"/>
          <w:lang w:val="mk-MK"/>
        </w:rPr>
        <w:t xml:space="preserve"> </w:t>
      </w:r>
      <w:r w:rsidR="00AC1446" w:rsidRPr="00AC1446">
        <w:rPr>
          <w:rFonts w:ascii="StobiSerif Regular" w:hAnsi="StobiSerif Regular" w:cs="Arial" w:hint="eastAsia"/>
          <w:szCs w:val="22"/>
          <w:lang w:val="mk-MK"/>
        </w:rPr>
        <w:t>член</w:t>
      </w:r>
      <w:r w:rsidR="00AC1446" w:rsidRPr="00AC1446">
        <w:rPr>
          <w:rFonts w:ascii="StobiSerif Regular" w:hAnsi="StobiSerif Regular" w:cs="Arial"/>
          <w:szCs w:val="22"/>
          <w:lang w:val="mk-MK"/>
        </w:rPr>
        <w:t xml:space="preserve"> </w:t>
      </w:r>
      <w:r w:rsidR="00AC1446">
        <w:rPr>
          <w:rFonts w:ascii="StobiSerif Regular" w:hAnsi="StobiSerif Regular" w:cs="Arial"/>
          <w:szCs w:val="22"/>
          <w:lang w:val="mk-MK"/>
        </w:rPr>
        <w:t>податоците</w:t>
      </w:r>
      <w:r w:rsidR="00AC1446" w:rsidDel="002208CC">
        <w:rPr>
          <w:rFonts w:ascii="StobiSerif Regular" w:hAnsi="StobiSerif Regular" w:cs="Arial"/>
          <w:szCs w:val="22"/>
          <w:lang w:val="mk-MK"/>
        </w:rPr>
        <w:t xml:space="preserve"> </w:t>
      </w:r>
      <w:r w:rsidR="00AC1446">
        <w:rPr>
          <w:rFonts w:ascii="StobiSerif Regular" w:hAnsi="StobiSerif Regular" w:cs="Arial"/>
          <w:szCs w:val="22"/>
          <w:lang w:val="mk-MK"/>
        </w:rPr>
        <w:t xml:space="preserve">од член 96 став (1) точките а), б), и), ј), к) и љ) </w:t>
      </w:r>
      <w:r w:rsidR="00AC1446">
        <w:rPr>
          <w:rFonts w:ascii="StobiSerif Regular" w:hAnsi="StobiSerif Regular"/>
          <w:szCs w:val="22"/>
          <w:lang w:val="mk-MK"/>
        </w:rPr>
        <w:t>од Законот за задолжително капитално финансирано пензиско осигурување, член 116 став 1 точките</w:t>
      </w:r>
      <w:r w:rsidR="00AC1446" w:rsidRPr="006B6F84">
        <w:rPr>
          <w:rFonts w:ascii="Calibri" w:hAnsi="Calibri" w:cs="Calibri"/>
        </w:rPr>
        <w:t xml:space="preserve"> </w:t>
      </w:r>
      <w:r w:rsidR="00AC1446" w:rsidRPr="006B6F84">
        <w:rPr>
          <w:rFonts w:ascii="StobiSerif Regular" w:hAnsi="StobiSerif Regular" w:hint="eastAsia"/>
          <w:szCs w:val="22"/>
          <w:lang w:val="mk-MK"/>
        </w:rPr>
        <w:t>а</w:t>
      </w:r>
      <w:r w:rsidR="00AC1446" w:rsidRPr="006B6F84">
        <w:rPr>
          <w:rFonts w:ascii="StobiSerif Regular" w:hAnsi="StobiSerif Regular"/>
          <w:szCs w:val="22"/>
          <w:lang w:val="mk-MK"/>
        </w:rPr>
        <w:t xml:space="preserve">), </w:t>
      </w:r>
      <w:r w:rsidR="00AC1446" w:rsidRPr="006B6F84">
        <w:rPr>
          <w:rFonts w:ascii="StobiSerif Regular" w:hAnsi="StobiSerif Regular" w:hint="eastAsia"/>
          <w:szCs w:val="22"/>
          <w:lang w:val="mk-MK"/>
        </w:rPr>
        <w:t>б</w:t>
      </w:r>
      <w:r w:rsidR="00AC1446" w:rsidRPr="006B6F84">
        <w:rPr>
          <w:rFonts w:ascii="StobiSerif Regular" w:hAnsi="StobiSerif Regular"/>
          <w:szCs w:val="22"/>
          <w:lang w:val="mk-MK"/>
        </w:rPr>
        <w:t xml:space="preserve">), </w:t>
      </w:r>
      <w:r w:rsidR="00AC1446" w:rsidRPr="006B6F84">
        <w:rPr>
          <w:rFonts w:ascii="StobiSerif Regular" w:hAnsi="StobiSerif Regular" w:hint="eastAsia"/>
          <w:szCs w:val="22"/>
          <w:lang w:val="mk-MK"/>
        </w:rPr>
        <w:t>ј</w:t>
      </w:r>
      <w:r w:rsidR="00AC1446" w:rsidRPr="006B6F84">
        <w:rPr>
          <w:rFonts w:ascii="StobiSerif Regular" w:hAnsi="StobiSerif Regular"/>
          <w:szCs w:val="22"/>
          <w:lang w:val="mk-MK"/>
        </w:rPr>
        <w:t xml:space="preserve">), </w:t>
      </w:r>
      <w:r w:rsidR="00AC1446" w:rsidRPr="006B6F84">
        <w:rPr>
          <w:rFonts w:ascii="StobiSerif Regular" w:hAnsi="StobiSerif Regular" w:hint="eastAsia"/>
          <w:szCs w:val="22"/>
          <w:lang w:val="mk-MK"/>
        </w:rPr>
        <w:t>к</w:t>
      </w:r>
      <w:r w:rsidR="00AC1446" w:rsidRPr="006B6F84">
        <w:rPr>
          <w:rFonts w:ascii="StobiSerif Regular" w:hAnsi="StobiSerif Regular"/>
          <w:szCs w:val="22"/>
          <w:lang w:val="mk-MK"/>
        </w:rPr>
        <w:t>)</w:t>
      </w:r>
      <w:r w:rsidR="00AC1446">
        <w:rPr>
          <w:rFonts w:ascii="StobiSerif Regular" w:hAnsi="StobiSerif Regular"/>
          <w:szCs w:val="22"/>
          <w:lang w:val="mk-MK"/>
        </w:rPr>
        <w:t>,</w:t>
      </w:r>
      <w:r w:rsidR="00AC1446" w:rsidRPr="006B6F84">
        <w:rPr>
          <w:rFonts w:ascii="StobiSerif Regular" w:hAnsi="StobiSerif Regular"/>
          <w:szCs w:val="22"/>
          <w:lang w:val="mk-MK"/>
        </w:rPr>
        <w:t xml:space="preserve"> </w:t>
      </w:r>
      <w:r w:rsidR="00AC1446">
        <w:rPr>
          <w:rFonts w:ascii="StobiSerif Regular" w:hAnsi="StobiSerif Regular" w:hint="eastAsia"/>
          <w:szCs w:val="22"/>
        </w:rPr>
        <w:t>л</w:t>
      </w:r>
      <w:r w:rsidR="00AC1446" w:rsidRPr="006B6F84">
        <w:rPr>
          <w:rFonts w:ascii="StobiSerif Regular" w:hAnsi="StobiSerif Regular"/>
          <w:szCs w:val="22"/>
          <w:lang w:val="mk-MK"/>
        </w:rPr>
        <w:t xml:space="preserve">) </w:t>
      </w:r>
      <w:r w:rsidR="00AC1446">
        <w:rPr>
          <w:rFonts w:ascii="StobiSerif Regular" w:hAnsi="StobiSerif Regular"/>
          <w:szCs w:val="22"/>
          <w:lang w:val="mk-MK"/>
        </w:rPr>
        <w:t xml:space="preserve">и м) </w:t>
      </w:r>
      <w:r w:rsidR="00AC1446" w:rsidRPr="006B6F84">
        <w:rPr>
          <w:rFonts w:ascii="StobiSerif Regular" w:hAnsi="StobiSerif Regular" w:hint="eastAsia"/>
          <w:szCs w:val="22"/>
          <w:lang w:val="mk-MK"/>
        </w:rPr>
        <w:t>од</w:t>
      </w:r>
      <w:r w:rsidR="00AC1446">
        <w:rPr>
          <w:rFonts w:ascii="StobiSerif Regular" w:hAnsi="StobiSerif Regular" w:cs="Arial"/>
          <w:szCs w:val="22"/>
          <w:lang w:val="mk-MK"/>
        </w:rPr>
        <w:t xml:space="preserve"> </w:t>
      </w:r>
      <w:r w:rsidR="00AC1446">
        <w:rPr>
          <w:rFonts w:ascii="StobiSerif Regular" w:hAnsi="StobiSerif Regular"/>
          <w:szCs w:val="22"/>
          <w:lang w:val="mk-MK"/>
        </w:rPr>
        <w:t>Законот за доброволно капитално финансирано пензиско осигурување,</w:t>
      </w:r>
      <w:r w:rsidR="00AC1446">
        <w:rPr>
          <w:rFonts w:ascii="StobiSerif Regular" w:hAnsi="StobiSerif Regular" w:cs="Arial"/>
          <w:szCs w:val="22"/>
          <w:lang w:val="mk-MK"/>
        </w:rPr>
        <w:t xml:space="preserve"> член 2 став (1) точките г),</w:t>
      </w:r>
      <w:r w:rsidR="00AC1446">
        <w:rPr>
          <w:rFonts w:ascii="StobiSerif Regular" w:hAnsi="StobiSerif Regular" w:cs="Arial"/>
          <w:szCs w:val="22"/>
        </w:rPr>
        <w:t xml:space="preserve"> </w:t>
      </w:r>
      <w:r w:rsidR="00AC1446">
        <w:rPr>
          <w:rFonts w:ascii="StobiSerif Regular" w:hAnsi="StobiSerif Regular" w:cs="Arial"/>
          <w:szCs w:val="22"/>
          <w:lang w:val="mk-MK"/>
        </w:rPr>
        <w:t xml:space="preserve">д), ѓ), е) и ѕ) од овој правилник </w:t>
      </w:r>
      <w:r w:rsidR="00AC1446" w:rsidRPr="001D3B66">
        <w:rPr>
          <w:rFonts w:ascii="StobiSerif Regular" w:hAnsi="StobiSerif Regular" w:cs="Arial"/>
          <w:szCs w:val="22"/>
          <w:lang w:val="mk-MK"/>
        </w:rPr>
        <w:t xml:space="preserve">се доставуваат во електронска форма. </w:t>
      </w:r>
      <w:r>
        <w:rPr>
          <w:rFonts w:ascii="StobiSerif Regular" w:hAnsi="StobiSerif Regular" w:cs="Arial"/>
          <w:szCs w:val="22"/>
          <w:lang w:val="mk-MK"/>
        </w:rPr>
        <w:t>“</w:t>
      </w:r>
    </w:p>
    <w:p w:rsidR="00AC1446" w:rsidRDefault="00AC1446" w:rsidP="00CE605B">
      <w:pPr>
        <w:pStyle w:val="BodyText"/>
        <w:ind w:firstLine="720"/>
        <w:rPr>
          <w:rFonts w:ascii="StobiSerif Regular" w:hAnsi="StobiSerif Regular" w:cs="Arial"/>
          <w:szCs w:val="22"/>
          <w:lang w:val="mk-MK"/>
        </w:rPr>
      </w:pPr>
    </w:p>
    <w:p w:rsidR="0012234B" w:rsidRDefault="0012234B" w:rsidP="00B346E2">
      <w:pPr>
        <w:pStyle w:val="BodyText"/>
        <w:ind w:firstLine="720"/>
        <w:rPr>
          <w:rFonts w:ascii="StobiSerif Regular" w:hAnsi="StobiSerif Regular"/>
          <w:szCs w:val="22"/>
          <w:lang w:val="mk-MK"/>
        </w:rPr>
      </w:pPr>
    </w:p>
    <w:p w:rsidR="009F6419" w:rsidRPr="0012234B" w:rsidRDefault="0012234B" w:rsidP="004E2A0B">
      <w:pPr>
        <w:pStyle w:val="BodyText"/>
        <w:jc w:val="center"/>
        <w:rPr>
          <w:rFonts w:ascii="StobiSerif Regular" w:hAnsi="StobiSerif Regular"/>
          <w:b/>
          <w:szCs w:val="22"/>
          <w:lang w:val="mk-MK"/>
        </w:rPr>
      </w:pPr>
      <w:r w:rsidRPr="0012234B">
        <w:rPr>
          <w:rFonts w:ascii="StobiSerif Regular" w:hAnsi="StobiSerif Regular"/>
          <w:b/>
          <w:szCs w:val="22"/>
          <w:lang w:val="mk-MK"/>
        </w:rPr>
        <w:t>Преодна одредба</w:t>
      </w:r>
    </w:p>
    <w:p w:rsidR="0012234B" w:rsidRPr="00A15909" w:rsidRDefault="0012234B" w:rsidP="004E2A0B">
      <w:pPr>
        <w:pStyle w:val="BodyText"/>
        <w:jc w:val="center"/>
        <w:rPr>
          <w:rFonts w:ascii="StobiSerif Regular" w:hAnsi="StobiSerif Regular"/>
          <w:b/>
          <w:szCs w:val="22"/>
          <w:lang w:val="mk-MK"/>
        </w:rPr>
      </w:pPr>
      <w:r w:rsidRPr="00A15909">
        <w:rPr>
          <w:rFonts w:ascii="StobiSerif Regular" w:hAnsi="StobiSerif Regular" w:cs="Arial"/>
          <w:b/>
          <w:szCs w:val="22"/>
          <w:lang w:val="mk-MK"/>
        </w:rPr>
        <w:t>Член 4</w:t>
      </w:r>
    </w:p>
    <w:p w:rsidR="0012234B" w:rsidRPr="0012234B" w:rsidRDefault="00BE57A9" w:rsidP="0012234B">
      <w:pPr>
        <w:pStyle w:val="BodyText"/>
        <w:ind w:firstLine="720"/>
        <w:rPr>
          <w:rFonts w:ascii="StobiSerif Regular" w:hAnsi="StobiSerif Regular"/>
          <w:szCs w:val="22"/>
          <w:lang w:val="mk-MK"/>
        </w:rPr>
      </w:pPr>
      <w:r>
        <w:rPr>
          <w:rFonts w:ascii="StobiSerif Regular" w:hAnsi="StobiSerif Regular"/>
          <w:szCs w:val="22"/>
          <w:lang w:val="mk-MK"/>
        </w:rPr>
        <w:t>Постојните пензиски друштва во рок од</w:t>
      </w:r>
      <w:r w:rsidR="00FA2CFC">
        <w:rPr>
          <w:rFonts w:ascii="StobiSerif Regular" w:hAnsi="StobiSerif Regular"/>
          <w:szCs w:val="22"/>
        </w:rPr>
        <w:t xml:space="preserve"> </w:t>
      </w:r>
      <w:r>
        <w:rPr>
          <w:rFonts w:ascii="StobiSerif Regular" w:hAnsi="StobiSerif Regular"/>
          <w:szCs w:val="22"/>
          <w:lang w:val="mk-MK"/>
        </w:rPr>
        <w:t>30 дена од денот на влегување во сила на овој правилник</w:t>
      </w:r>
      <w:r w:rsidR="00065ABD">
        <w:rPr>
          <w:rFonts w:ascii="StobiSerif Regular" w:hAnsi="StobiSerif Regular"/>
          <w:szCs w:val="22"/>
          <w:lang w:val="mk-MK"/>
        </w:rPr>
        <w:t>,</w:t>
      </w:r>
      <w:r>
        <w:rPr>
          <w:rFonts w:ascii="StobiSerif Regular" w:hAnsi="StobiSerif Regular"/>
          <w:szCs w:val="22"/>
          <w:lang w:val="mk-MK"/>
        </w:rPr>
        <w:t xml:space="preserve"> треба да достават  </w:t>
      </w:r>
      <w:r w:rsidRPr="0012234B">
        <w:rPr>
          <w:rFonts w:ascii="StobiSerif Regular" w:hAnsi="StobiSerif Regular"/>
          <w:szCs w:val="22"/>
          <w:lang w:val="mk-MK"/>
        </w:rPr>
        <w:t xml:space="preserve">ажурирани програми </w:t>
      </w:r>
      <w:r w:rsidRPr="0012234B">
        <w:rPr>
          <w:rFonts w:ascii="StobiSerif Regular" w:hAnsi="StobiSerif Regular"/>
          <w:szCs w:val="22"/>
        </w:rPr>
        <w:t>за работење на пензиското друштво и пензиските фондови</w:t>
      </w:r>
      <w:r w:rsidRPr="0012234B">
        <w:rPr>
          <w:rFonts w:ascii="StobiSerif Regular" w:hAnsi="StobiSerif Regular"/>
          <w:szCs w:val="22"/>
          <w:lang w:val="mk-MK"/>
        </w:rPr>
        <w:t xml:space="preserve"> </w:t>
      </w:r>
      <w:r>
        <w:rPr>
          <w:rFonts w:ascii="StobiSerif Regular" w:hAnsi="StobiSerif Regular"/>
          <w:szCs w:val="22"/>
          <w:lang w:val="mk-MK"/>
        </w:rPr>
        <w:t>изработени од ч</w:t>
      </w:r>
      <w:r w:rsidR="0012234B" w:rsidRPr="0012234B">
        <w:rPr>
          <w:rFonts w:ascii="StobiSerif Regular" w:hAnsi="StobiSerif Regular"/>
          <w:szCs w:val="22"/>
          <w:lang w:val="mk-MK"/>
        </w:rPr>
        <w:t>ленови</w:t>
      </w:r>
      <w:r w:rsidR="00AA01DE">
        <w:rPr>
          <w:rFonts w:ascii="StobiSerif Regular" w:hAnsi="StobiSerif Regular"/>
          <w:szCs w:val="22"/>
          <w:lang w:val="mk-MK"/>
        </w:rPr>
        <w:t>те</w:t>
      </w:r>
      <w:r w:rsidR="0012234B" w:rsidRPr="0012234B">
        <w:rPr>
          <w:rFonts w:ascii="StobiSerif Regular" w:hAnsi="StobiSerif Regular"/>
          <w:szCs w:val="22"/>
          <w:lang w:val="mk-MK"/>
        </w:rPr>
        <w:t xml:space="preserve"> на </w:t>
      </w:r>
      <w:r w:rsidR="0012234B">
        <w:rPr>
          <w:rFonts w:ascii="StobiSerif Regular" w:hAnsi="StobiSerif Regular"/>
          <w:szCs w:val="22"/>
          <w:lang w:val="mk-MK"/>
        </w:rPr>
        <w:t>у</w:t>
      </w:r>
      <w:r w:rsidR="0012234B" w:rsidRPr="0012234B">
        <w:rPr>
          <w:rFonts w:ascii="StobiSerif Regular" w:hAnsi="StobiSerif Regular"/>
          <w:szCs w:val="22"/>
          <w:lang w:val="mk-MK"/>
        </w:rPr>
        <w:t>правен</w:t>
      </w:r>
      <w:r w:rsidR="00250537">
        <w:rPr>
          <w:rFonts w:ascii="StobiSerif Regular" w:hAnsi="StobiSerif Regular"/>
          <w:szCs w:val="22"/>
          <w:lang w:val="mk-MK"/>
        </w:rPr>
        <w:t xml:space="preserve"> одбор</w:t>
      </w:r>
      <w:r w:rsidR="0012234B">
        <w:rPr>
          <w:rFonts w:ascii="StobiSerif Regular" w:hAnsi="StobiSerif Regular"/>
          <w:szCs w:val="22"/>
          <w:lang w:val="mk-MK"/>
        </w:rPr>
        <w:t>.</w:t>
      </w:r>
    </w:p>
    <w:p w:rsidR="00065ABD" w:rsidRDefault="00065ABD" w:rsidP="00B91C31">
      <w:pPr>
        <w:pStyle w:val="BodyText"/>
        <w:jc w:val="center"/>
        <w:rPr>
          <w:rFonts w:ascii="StobiSerif Regular" w:hAnsi="StobiSerif Regular" w:cs="Arial"/>
          <w:b/>
          <w:szCs w:val="22"/>
          <w:lang w:val="mk-MK"/>
        </w:rPr>
      </w:pPr>
    </w:p>
    <w:p w:rsidR="00B91C31" w:rsidRPr="001D3B66" w:rsidRDefault="00D049F4" w:rsidP="00B91C31">
      <w:pPr>
        <w:pStyle w:val="BodyText"/>
        <w:jc w:val="center"/>
        <w:rPr>
          <w:rFonts w:ascii="StobiSerif Regular" w:hAnsi="StobiSerif Regular"/>
          <w:b/>
          <w:szCs w:val="22"/>
          <w:lang w:val="mk-MK"/>
        </w:rPr>
      </w:pPr>
      <w:r w:rsidRPr="001D3B66">
        <w:rPr>
          <w:rFonts w:ascii="StobiSerif Regular" w:hAnsi="StobiSerif Regular" w:cs="Arial"/>
          <w:b/>
          <w:szCs w:val="22"/>
          <w:lang w:val="mk-MK"/>
        </w:rPr>
        <w:t xml:space="preserve">Член </w:t>
      </w:r>
      <w:r w:rsidR="00AA01DE">
        <w:rPr>
          <w:rFonts w:ascii="StobiSerif Regular" w:hAnsi="StobiSerif Regular" w:cs="Arial"/>
          <w:b/>
          <w:szCs w:val="22"/>
          <w:lang w:val="mk-MK"/>
        </w:rPr>
        <w:t>5</w:t>
      </w:r>
    </w:p>
    <w:p w:rsidR="001D3B66" w:rsidRDefault="00B50C58" w:rsidP="001D3B66">
      <w:pPr>
        <w:pStyle w:val="BodyText"/>
        <w:ind w:firstLine="720"/>
        <w:rPr>
          <w:rFonts w:ascii="StobiSerif Regular" w:hAnsi="StobiSerif Regular" w:cs="Arial"/>
          <w:szCs w:val="22"/>
          <w:lang w:val="mk-MK"/>
        </w:rPr>
      </w:pPr>
      <w:r w:rsidRPr="001D3B66">
        <w:rPr>
          <w:rFonts w:ascii="StobiSerif Regular" w:hAnsi="StobiSerif Regular" w:cs="Arial"/>
          <w:szCs w:val="22"/>
          <w:lang w:val="mk-MK"/>
        </w:rPr>
        <w:t>Овој правилник влегува во сила наредниот д</w:t>
      </w:r>
      <w:r w:rsidR="00F719F1">
        <w:rPr>
          <w:rFonts w:ascii="StobiSerif Regular" w:hAnsi="StobiSerif Regular" w:cs="Arial"/>
          <w:szCs w:val="22"/>
          <w:lang w:val="mk-MK"/>
        </w:rPr>
        <w:t>ен од денот на објавувањето во „</w:t>
      </w:r>
      <w:r w:rsidRPr="001D3B66">
        <w:rPr>
          <w:rFonts w:ascii="StobiSerif Regular" w:hAnsi="StobiSerif Regular" w:cs="Arial"/>
          <w:szCs w:val="22"/>
          <w:lang w:val="mk-MK"/>
        </w:rPr>
        <w:t xml:space="preserve">Службен </w:t>
      </w:r>
      <w:r w:rsidR="001D3B66">
        <w:rPr>
          <w:rFonts w:ascii="StobiSerif Regular" w:hAnsi="StobiSerif Regular" w:cs="Arial"/>
          <w:szCs w:val="22"/>
          <w:lang w:val="mk-MK"/>
        </w:rPr>
        <w:t>весник на Република Македонија”</w:t>
      </w:r>
      <w:r w:rsidR="00F719F1">
        <w:rPr>
          <w:rFonts w:ascii="StobiSerif Regular" w:hAnsi="StobiSerif Regular" w:cs="Arial"/>
          <w:szCs w:val="22"/>
          <w:lang w:val="mk-MK"/>
        </w:rPr>
        <w:t>.</w:t>
      </w:r>
    </w:p>
    <w:p w:rsidR="00433830" w:rsidRDefault="00433830" w:rsidP="001D3B66">
      <w:pPr>
        <w:pStyle w:val="BodyText"/>
        <w:ind w:firstLine="720"/>
        <w:rPr>
          <w:rFonts w:ascii="StobiSerif Regular" w:hAnsi="StobiSerif Regular" w:cs="Arial"/>
          <w:szCs w:val="22"/>
          <w:lang w:val="mk-MK"/>
        </w:rPr>
      </w:pPr>
    </w:p>
    <w:p w:rsidR="00D564E0" w:rsidRDefault="004F5232" w:rsidP="00D564E0">
      <w:pPr>
        <w:jc w:val="both"/>
        <w:rPr>
          <w:rFonts w:ascii="StobiSerif Regular" w:hAnsi="StobiSerif Regular"/>
          <w:sz w:val="22"/>
          <w:szCs w:val="22"/>
        </w:rPr>
      </w:pPr>
      <w:r w:rsidRPr="00AF32FB">
        <w:rPr>
          <w:rFonts w:ascii="StobiSerif Regular" w:hAnsi="StobiSerif Regular"/>
          <w:sz w:val="22"/>
          <w:szCs w:val="22"/>
          <w:lang w:val="pt-BR"/>
        </w:rPr>
        <w:t>Бр</w:t>
      </w:r>
      <w:r w:rsidR="005E512B">
        <w:rPr>
          <w:rFonts w:ascii="StobiSerif Regular" w:hAnsi="StobiSerif Regular"/>
          <w:sz w:val="22"/>
          <w:szCs w:val="22"/>
          <w:lang w:val="pt-BR"/>
        </w:rPr>
        <w:t>.</w:t>
      </w:r>
      <w:r w:rsidR="00C363ED">
        <w:rPr>
          <w:rFonts w:ascii="StobiSerif Regular" w:hAnsi="StobiSerif Regular"/>
          <w:sz w:val="22"/>
          <w:szCs w:val="22"/>
        </w:rPr>
        <w:t xml:space="preserve"> </w:t>
      </w:r>
    </w:p>
    <w:p w:rsidR="004F5232" w:rsidRPr="00AF32FB" w:rsidRDefault="00D564E0" w:rsidP="00D564E0">
      <w:pPr>
        <w:jc w:val="both"/>
        <w:rPr>
          <w:rFonts w:ascii="StobiSerif Regular" w:hAnsi="StobiSerif Regular"/>
          <w:sz w:val="22"/>
          <w:szCs w:val="22"/>
          <w:lang w:val="pt-BR"/>
        </w:rPr>
      </w:pPr>
      <w:r>
        <w:rPr>
          <w:rFonts w:ascii="StobiSerif Regular" w:hAnsi="StobiSerif Regular"/>
          <w:sz w:val="22"/>
          <w:szCs w:val="22"/>
        </w:rPr>
        <w:t xml:space="preserve">                  </w:t>
      </w:r>
      <w:r w:rsidRPr="00AF32FB">
        <w:rPr>
          <w:rFonts w:ascii="StobiSerif Regular" w:hAnsi="StobiSerif Regular"/>
          <w:sz w:val="22"/>
          <w:szCs w:val="22"/>
          <w:lang w:val="pt-BR"/>
        </w:rPr>
        <w:t>20</w:t>
      </w:r>
      <w:r>
        <w:rPr>
          <w:rFonts w:ascii="StobiSerif Regular" w:hAnsi="StobiSerif Regular"/>
          <w:sz w:val="22"/>
          <w:szCs w:val="22"/>
        </w:rPr>
        <w:t>17</w:t>
      </w:r>
      <w:r w:rsidR="004F5232" w:rsidRPr="00AF32FB">
        <w:rPr>
          <w:rFonts w:ascii="StobiSerif Regular" w:hAnsi="StobiSerif Regular"/>
          <w:sz w:val="22"/>
          <w:szCs w:val="22"/>
          <w:lang w:val="pt-BR"/>
        </w:rPr>
        <w:t>година</w:t>
      </w:r>
    </w:p>
    <w:p w:rsidR="004F5232" w:rsidRPr="00AF32FB" w:rsidRDefault="004F5232" w:rsidP="004F5232">
      <w:pPr>
        <w:jc w:val="both"/>
        <w:rPr>
          <w:rFonts w:ascii="StobiSerif Regular" w:hAnsi="StobiSerif Regular"/>
          <w:sz w:val="22"/>
          <w:szCs w:val="22"/>
          <w:lang w:val="pt-BR"/>
        </w:rPr>
      </w:pPr>
      <w:r w:rsidRPr="00AF32FB">
        <w:rPr>
          <w:rFonts w:ascii="StobiSerif Regular" w:hAnsi="StobiSerif Regular"/>
          <w:sz w:val="22"/>
          <w:szCs w:val="22"/>
          <w:lang w:val="pt-BR"/>
        </w:rPr>
        <w:t xml:space="preserve">С к о п ј е </w:t>
      </w:r>
    </w:p>
    <w:p w:rsidR="00A373F3" w:rsidRDefault="004F5232" w:rsidP="007767F6">
      <w:pPr>
        <w:jc w:val="center"/>
        <w:rPr>
          <w:rFonts w:ascii="StobiSerif Regular" w:hAnsi="StobiSerif Regular"/>
          <w:sz w:val="22"/>
          <w:szCs w:val="22"/>
          <w:lang w:val="en-US"/>
        </w:rPr>
      </w:pPr>
      <w:r>
        <w:rPr>
          <w:rFonts w:ascii="StobiSerif Regular" w:hAnsi="StobiSerif Regular"/>
          <w:sz w:val="22"/>
          <w:szCs w:val="22"/>
        </w:rPr>
        <w:t xml:space="preserve">                                                                              Претседател на </w:t>
      </w:r>
      <w:r w:rsidR="00EC6D9A">
        <w:rPr>
          <w:rFonts w:ascii="StobiSerif Regular" w:hAnsi="StobiSerif Regular"/>
          <w:sz w:val="22"/>
          <w:szCs w:val="22"/>
        </w:rPr>
        <w:t>С</w:t>
      </w:r>
      <w:r>
        <w:rPr>
          <w:rFonts w:ascii="StobiSerif Regular" w:hAnsi="StobiSerif Regular"/>
          <w:sz w:val="22"/>
          <w:szCs w:val="22"/>
        </w:rPr>
        <w:t>оветот на експерти</w:t>
      </w:r>
      <w:r>
        <w:rPr>
          <w:rFonts w:ascii="StobiSerif Regular" w:hAnsi="StobiSerif Regular"/>
          <w:sz w:val="22"/>
          <w:szCs w:val="22"/>
        </w:rPr>
        <w:tab/>
      </w:r>
      <w:r>
        <w:rPr>
          <w:rFonts w:ascii="StobiSerif Regular" w:hAnsi="StobiSerif Regular"/>
          <w:sz w:val="22"/>
          <w:szCs w:val="22"/>
        </w:rPr>
        <w:tab/>
      </w:r>
      <w:r>
        <w:rPr>
          <w:rFonts w:ascii="StobiSerif Regular" w:hAnsi="StobiSerif Regular"/>
          <w:sz w:val="22"/>
          <w:szCs w:val="22"/>
        </w:rPr>
        <w:tab/>
      </w:r>
      <w:r>
        <w:rPr>
          <w:rFonts w:ascii="StobiSerif Regular" w:hAnsi="StobiSerif Regular"/>
          <w:sz w:val="22"/>
          <w:szCs w:val="22"/>
        </w:rPr>
        <w:tab/>
      </w:r>
      <w:r>
        <w:rPr>
          <w:rFonts w:ascii="StobiSerif Regular" w:hAnsi="StobiSerif Regular"/>
          <w:sz w:val="22"/>
          <w:szCs w:val="22"/>
        </w:rPr>
        <w:tab/>
      </w:r>
      <w:r>
        <w:rPr>
          <w:rFonts w:ascii="StobiSerif Regular" w:hAnsi="StobiSerif Regular"/>
          <w:sz w:val="22"/>
          <w:szCs w:val="22"/>
        </w:rPr>
        <w:tab/>
        <w:t>д-р Булент Дервиши</w:t>
      </w:r>
      <w:r w:rsidR="005E512B">
        <w:rPr>
          <w:rFonts w:ascii="StobiSerif Regular" w:hAnsi="StobiSerif Regular"/>
          <w:sz w:val="22"/>
          <w:szCs w:val="22"/>
          <w:lang w:val="en-US"/>
        </w:rPr>
        <w:t xml:space="preserve"> </w:t>
      </w:r>
    </w:p>
    <w:p w:rsidR="005E77A6" w:rsidRDefault="005E77A6" w:rsidP="007767F6">
      <w:pPr>
        <w:jc w:val="center"/>
        <w:rPr>
          <w:rFonts w:ascii="StobiSerif Regular" w:hAnsi="StobiSerif Regular"/>
          <w:sz w:val="22"/>
          <w:szCs w:val="22"/>
          <w:lang w:val="en-US"/>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B637FE" w:rsidRDefault="00B637FE" w:rsidP="005E77A6">
      <w:pPr>
        <w:jc w:val="center"/>
        <w:rPr>
          <w:rFonts w:ascii="StobiSerif Regular" w:hAnsi="StobiSerif Regular"/>
          <w:b/>
          <w:sz w:val="22"/>
          <w:szCs w:val="22"/>
        </w:rPr>
      </w:pPr>
    </w:p>
    <w:p w:rsidR="005E77A6" w:rsidRPr="00C66CB7" w:rsidRDefault="005E77A6" w:rsidP="005E77A6">
      <w:pPr>
        <w:jc w:val="center"/>
        <w:rPr>
          <w:rFonts w:ascii="StobiSerif Regular" w:hAnsi="StobiSerif Regular"/>
          <w:b/>
          <w:sz w:val="22"/>
          <w:szCs w:val="22"/>
        </w:rPr>
      </w:pPr>
      <w:r w:rsidRPr="00C66CB7">
        <w:rPr>
          <w:rFonts w:ascii="StobiSerif Regular" w:hAnsi="StobiSerif Regular"/>
          <w:b/>
          <w:sz w:val="22"/>
          <w:szCs w:val="22"/>
        </w:rPr>
        <w:t>Образложение</w:t>
      </w:r>
    </w:p>
    <w:p w:rsidR="005E77A6" w:rsidRDefault="005E77A6" w:rsidP="005E77A6">
      <w:pPr>
        <w:tabs>
          <w:tab w:val="left" w:pos="1080"/>
        </w:tabs>
        <w:jc w:val="both"/>
        <w:rPr>
          <w:rFonts w:ascii="StobiSerif Regular" w:hAnsi="StobiSerif Regular"/>
          <w:sz w:val="22"/>
          <w:szCs w:val="22"/>
        </w:rPr>
      </w:pPr>
    </w:p>
    <w:p w:rsidR="009548BA" w:rsidRDefault="005E77A6" w:rsidP="004E2A0B">
      <w:pPr>
        <w:pStyle w:val="BodyText"/>
        <w:ind w:firstLine="720"/>
        <w:rPr>
          <w:rFonts w:ascii="StobiSerif Regular" w:hAnsi="StobiSerif Regular"/>
          <w:szCs w:val="22"/>
        </w:rPr>
      </w:pPr>
      <w:r w:rsidRPr="007D2363">
        <w:rPr>
          <w:rFonts w:ascii="StobiSerif Regular" w:hAnsi="StobiSerif Regular"/>
          <w:szCs w:val="22"/>
        </w:rPr>
        <w:t xml:space="preserve">Со </w:t>
      </w:r>
      <w:r>
        <w:rPr>
          <w:rFonts w:ascii="StobiSerif Regular" w:hAnsi="StobiSerif Regular"/>
          <w:szCs w:val="22"/>
        </w:rPr>
        <w:t xml:space="preserve">член 1 од </w:t>
      </w:r>
      <w:r w:rsidRPr="007D2363">
        <w:rPr>
          <w:rFonts w:ascii="StobiSerif Regular" w:hAnsi="StobiSerif Regular"/>
          <w:szCs w:val="22"/>
        </w:rPr>
        <w:t>измена</w:t>
      </w:r>
      <w:r>
        <w:rPr>
          <w:rFonts w:ascii="StobiSerif Regular" w:hAnsi="StobiSerif Regular"/>
          <w:szCs w:val="22"/>
        </w:rPr>
        <w:t>та</w:t>
      </w:r>
      <w:r w:rsidRPr="007D2363">
        <w:rPr>
          <w:rFonts w:ascii="StobiSerif Regular" w:hAnsi="StobiSerif Regular"/>
          <w:szCs w:val="22"/>
        </w:rPr>
        <w:t xml:space="preserve"> на Правилникот</w:t>
      </w:r>
      <w:r w:rsidRPr="00B346E2">
        <w:rPr>
          <w:rFonts w:ascii="StobiSerif Regular" w:hAnsi="StobiSerif Regular"/>
          <w:szCs w:val="22"/>
        </w:rPr>
        <w:t xml:space="preserve"> за начинот на известување на Агенцијата за супервизија на капитално финансирано пензиско осигурување од страна на пензиско друштво</w:t>
      </w:r>
      <w:r>
        <w:rPr>
          <w:rFonts w:ascii="StobiSerif Regular" w:hAnsi="StobiSerif Regular"/>
          <w:szCs w:val="22"/>
        </w:rPr>
        <w:t xml:space="preserve">, се дополнува обврската на пензиското друштво да доставува ажурирана </w:t>
      </w:r>
      <w:r w:rsidRPr="00A043EE">
        <w:rPr>
          <w:rFonts w:ascii="StobiSerif Regular" w:hAnsi="StobiSerif Regular"/>
          <w:szCs w:val="22"/>
        </w:rPr>
        <w:t xml:space="preserve">Програма </w:t>
      </w:r>
      <w:r w:rsidRPr="00267E01">
        <w:rPr>
          <w:rFonts w:ascii="StobiSerif Regular" w:hAnsi="StobiSerif Regular"/>
          <w:szCs w:val="22"/>
        </w:rPr>
        <w:t>за работење на пензиското друштво и пензиските фондови</w:t>
      </w:r>
      <w:r w:rsidRPr="00A043EE">
        <w:rPr>
          <w:rFonts w:ascii="StobiSerif Regular" w:hAnsi="StobiSerif Regular"/>
          <w:szCs w:val="22"/>
        </w:rPr>
        <w:t xml:space="preserve"> изработена </w:t>
      </w:r>
      <w:r>
        <w:rPr>
          <w:rFonts w:ascii="StobiSerif Regular" w:hAnsi="StobiSerif Regular"/>
          <w:szCs w:val="22"/>
        </w:rPr>
        <w:t xml:space="preserve">од </w:t>
      </w:r>
      <w:r w:rsidRPr="00A043EE">
        <w:rPr>
          <w:rFonts w:ascii="StobiSerif Regular" w:hAnsi="StobiSerif Regular"/>
          <w:szCs w:val="22"/>
        </w:rPr>
        <w:t xml:space="preserve">член </w:t>
      </w:r>
      <w:r>
        <w:rPr>
          <w:rFonts w:ascii="StobiSerif Regular" w:hAnsi="StobiSerif Regular"/>
          <w:szCs w:val="22"/>
        </w:rPr>
        <w:t>на управен одбор до Агенцијата</w:t>
      </w:r>
      <w:r w:rsidR="009548BA" w:rsidRPr="009548BA">
        <w:rPr>
          <w:rFonts w:ascii="StobiSerif Regular" w:hAnsi="StobiSerif Regular"/>
          <w:szCs w:val="22"/>
        </w:rPr>
        <w:t xml:space="preserve"> </w:t>
      </w:r>
      <w:r w:rsidR="009548BA">
        <w:rPr>
          <w:rFonts w:ascii="StobiSerif Regular" w:hAnsi="StobiSerif Regular"/>
          <w:szCs w:val="22"/>
          <w:lang w:val="mk-MK"/>
        </w:rPr>
        <w:t xml:space="preserve">и </w:t>
      </w:r>
      <w:r w:rsidR="009548BA">
        <w:rPr>
          <w:rFonts w:ascii="StobiSerif Regular" w:hAnsi="StobiSerif Regular"/>
          <w:szCs w:val="22"/>
        </w:rPr>
        <w:t>записници од одржани седници на управен и надзорен одбор на пензиското друштво</w:t>
      </w:r>
      <w:r>
        <w:rPr>
          <w:rFonts w:ascii="StobiSerif Regular" w:hAnsi="StobiSerif Regular"/>
          <w:szCs w:val="22"/>
        </w:rPr>
        <w:t xml:space="preserve">. </w:t>
      </w:r>
    </w:p>
    <w:p w:rsidR="009548BA" w:rsidRDefault="005E77A6" w:rsidP="00DD2451">
      <w:pPr>
        <w:pStyle w:val="BodyText"/>
        <w:ind w:left="720"/>
        <w:rPr>
          <w:rFonts w:ascii="StobiSerif Regular" w:hAnsi="StobiSerif Regular"/>
          <w:szCs w:val="22"/>
          <w:lang w:val="mk-MK"/>
        </w:rPr>
      </w:pPr>
      <w:r>
        <w:rPr>
          <w:rFonts w:ascii="StobiSerif Regular" w:hAnsi="StobiSerif Regular"/>
          <w:szCs w:val="22"/>
        </w:rPr>
        <w:t>Со член 2 се определува рокот за достава на програмата</w:t>
      </w:r>
      <w:r w:rsidR="009548BA">
        <w:rPr>
          <w:rFonts w:ascii="StobiSerif Regular" w:hAnsi="StobiSerif Regular"/>
          <w:szCs w:val="22"/>
          <w:lang w:val="mk-MK"/>
        </w:rPr>
        <w:t xml:space="preserve"> и записниците</w:t>
      </w:r>
      <w:r w:rsidR="009A2868">
        <w:rPr>
          <w:rFonts w:ascii="StobiSerif Regular" w:hAnsi="StobiSerif Regular"/>
          <w:szCs w:val="22"/>
          <w:lang w:val="mk-MK"/>
        </w:rPr>
        <w:t xml:space="preserve">. </w:t>
      </w:r>
    </w:p>
    <w:p w:rsidR="000D623E" w:rsidRDefault="009A2868" w:rsidP="009548BA">
      <w:pPr>
        <w:pStyle w:val="BodyText"/>
        <w:ind w:firstLine="720"/>
        <w:rPr>
          <w:rFonts w:ascii="StobiSerif Regular" w:hAnsi="StobiSerif Regular"/>
          <w:szCs w:val="22"/>
          <w:lang w:val="mk-MK"/>
        </w:rPr>
      </w:pPr>
      <w:r>
        <w:rPr>
          <w:rFonts w:ascii="StobiSerif Regular" w:hAnsi="StobiSerif Regular"/>
          <w:szCs w:val="22"/>
          <w:lang w:val="mk-MK"/>
        </w:rPr>
        <w:t xml:space="preserve">Со членот 3 од измената се уредува начинот на достава на </w:t>
      </w:r>
      <w:r w:rsidR="002828F0">
        <w:rPr>
          <w:rFonts w:ascii="StobiSerif Regular" w:hAnsi="StobiSerif Regular"/>
          <w:szCs w:val="22"/>
          <w:lang w:val="mk-MK"/>
        </w:rPr>
        <w:t xml:space="preserve">податоците од овој правилник и податоците од член 96 од Законот за задолжително капитално финансирано пензиско осигурување и член 116 </w:t>
      </w:r>
      <w:r w:rsidR="002828F0" w:rsidRPr="006B6F84">
        <w:rPr>
          <w:rFonts w:ascii="StobiSerif Regular" w:hAnsi="StobiSerif Regular" w:hint="eastAsia"/>
          <w:szCs w:val="22"/>
          <w:lang w:val="mk-MK"/>
        </w:rPr>
        <w:t>од</w:t>
      </w:r>
      <w:r w:rsidR="002828F0">
        <w:rPr>
          <w:rFonts w:ascii="StobiSerif Regular" w:hAnsi="StobiSerif Regular" w:cs="Arial"/>
          <w:szCs w:val="22"/>
          <w:lang w:val="mk-MK"/>
        </w:rPr>
        <w:t xml:space="preserve"> </w:t>
      </w:r>
      <w:r w:rsidR="002828F0">
        <w:rPr>
          <w:rFonts w:ascii="StobiSerif Regular" w:hAnsi="StobiSerif Regular"/>
          <w:szCs w:val="22"/>
          <w:lang w:val="mk-MK"/>
        </w:rPr>
        <w:t>Законот за доброволно капитално финансирано пензиско осигурување</w:t>
      </w:r>
      <w:r w:rsidR="000D623E">
        <w:rPr>
          <w:rFonts w:ascii="StobiSerif Regular" w:hAnsi="StobiSerif Regular"/>
          <w:szCs w:val="22"/>
          <w:lang w:val="mk-MK"/>
        </w:rPr>
        <w:t>, поточно се олеснува начинот на достава такашто определен број на документи треба да се доставууваат по електронска пошта.</w:t>
      </w:r>
    </w:p>
    <w:p w:rsidR="004E2A0B" w:rsidRPr="0012234B" w:rsidRDefault="009A2868" w:rsidP="009548BA">
      <w:pPr>
        <w:pStyle w:val="BodyText"/>
        <w:ind w:firstLine="720"/>
        <w:rPr>
          <w:rFonts w:ascii="StobiSerif Regular" w:hAnsi="StobiSerif Regular"/>
          <w:szCs w:val="22"/>
          <w:lang w:val="mk-MK"/>
        </w:rPr>
      </w:pPr>
      <w:r>
        <w:rPr>
          <w:rFonts w:ascii="StobiSerif Regular" w:hAnsi="StobiSerif Regular"/>
          <w:szCs w:val="22"/>
          <w:lang w:val="mk-MK"/>
        </w:rPr>
        <w:t xml:space="preserve">Со </w:t>
      </w:r>
      <w:r w:rsidR="005E77A6">
        <w:rPr>
          <w:rFonts w:ascii="StobiSerif Regular" w:hAnsi="StobiSerif Regular"/>
          <w:szCs w:val="22"/>
        </w:rPr>
        <w:t>член</w:t>
      </w:r>
      <w:r w:rsidR="00065ABD">
        <w:rPr>
          <w:rFonts w:ascii="StobiSerif Regular" w:hAnsi="StobiSerif Regular"/>
          <w:szCs w:val="22"/>
          <w:lang w:val="mk-MK"/>
        </w:rPr>
        <w:t>от</w:t>
      </w:r>
      <w:r w:rsidR="005E77A6">
        <w:rPr>
          <w:rFonts w:ascii="StobiSerif Regular" w:hAnsi="StobiSerif Regular"/>
          <w:szCs w:val="22"/>
        </w:rPr>
        <w:t xml:space="preserve"> </w:t>
      </w:r>
      <w:r>
        <w:rPr>
          <w:rFonts w:ascii="StobiSerif Regular" w:hAnsi="StobiSerif Regular"/>
          <w:szCs w:val="22"/>
          <w:lang w:val="mk-MK"/>
        </w:rPr>
        <w:t>4</w:t>
      </w:r>
      <w:r>
        <w:rPr>
          <w:rFonts w:ascii="StobiSerif Regular" w:hAnsi="StobiSerif Regular"/>
          <w:szCs w:val="22"/>
        </w:rPr>
        <w:t xml:space="preserve"> </w:t>
      </w:r>
      <w:r w:rsidR="005E77A6">
        <w:rPr>
          <w:rFonts w:ascii="StobiSerif Regular" w:hAnsi="StobiSerif Regular"/>
          <w:szCs w:val="22"/>
        </w:rPr>
        <w:t>се определува преоден период во кој</w:t>
      </w:r>
      <w:r w:rsidR="004E2A0B" w:rsidRPr="004E2A0B">
        <w:rPr>
          <w:rFonts w:ascii="StobiSerif Regular" w:hAnsi="StobiSerif Regular"/>
          <w:szCs w:val="22"/>
          <w:lang w:val="mk-MK"/>
        </w:rPr>
        <w:t xml:space="preserve"> </w:t>
      </w:r>
      <w:r w:rsidR="004E2A0B">
        <w:rPr>
          <w:rFonts w:ascii="StobiSerif Regular" w:hAnsi="StobiSerif Regular"/>
          <w:szCs w:val="22"/>
          <w:lang w:val="mk-MK"/>
        </w:rPr>
        <w:t xml:space="preserve">постојните пензиски друштва треба да достават </w:t>
      </w:r>
      <w:r w:rsidR="004E2A0B" w:rsidRPr="0012234B">
        <w:rPr>
          <w:rFonts w:ascii="StobiSerif Regular" w:hAnsi="StobiSerif Regular"/>
          <w:szCs w:val="22"/>
          <w:lang w:val="mk-MK"/>
        </w:rPr>
        <w:t xml:space="preserve">ажурирани програми </w:t>
      </w:r>
      <w:r w:rsidR="004E2A0B" w:rsidRPr="0012234B">
        <w:rPr>
          <w:rFonts w:ascii="StobiSerif Regular" w:hAnsi="StobiSerif Regular"/>
          <w:szCs w:val="22"/>
        </w:rPr>
        <w:t>за работење на пензиското друштво и пензиските фондови</w:t>
      </w:r>
      <w:r w:rsidR="004E2A0B" w:rsidRPr="0012234B">
        <w:rPr>
          <w:rFonts w:ascii="StobiSerif Regular" w:hAnsi="StobiSerif Regular"/>
          <w:szCs w:val="22"/>
          <w:lang w:val="mk-MK"/>
        </w:rPr>
        <w:t xml:space="preserve"> </w:t>
      </w:r>
      <w:r w:rsidR="004E2A0B">
        <w:rPr>
          <w:rFonts w:ascii="StobiSerif Regular" w:hAnsi="StobiSerif Regular"/>
          <w:szCs w:val="22"/>
          <w:lang w:val="mk-MK"/>
        </w:rPr>
        <w:t>изработени од ч</w:t>
      </w:r>
      <w:r w:rsidR="004E2A0B" w:rsidRPr="0012234B">
        <w:rPr>
          <w:rFonts w:ascii="StobiSerif Regular" w:hAnsi="StobiSerif Regular"/>
          <w:szCs w:val="22"/>
          <w:lang w:val="mk-MK"/>
        </w:rPr>
        <w:t>ленови</w:t>
      </w:r>
      <w:r w:rsidR="004E2A0B">
        <w:rPr>
          <w:rFonts w:ascii="StobiSerif Regular" w:hAnsi="StobiSerif Regular"/>
          <w:szCs w:val="22"/>
          <w:lang w:val="mk-MK"/>
        </w:rPr>
        <w:t>те</w:t>
      </w:r>
      <w:r w:rsidR="004E2A0B" w:rsidRPr="0012234B">
        <w:rPr>
          <w:rFonts w:ascii="StobiSerif Regular" w:hAnsi="StobiSerif Regular"/>
          <w:szCs w:val="22"/>
          <w:lang w:val="mk-MK"/>
        </w:rPr>
        <w:t xml:space="preserve"> на </w:t>
      </w:r>
      <w:r w:rsidR="004E2A0B">
        <w:rPr>
          <w:rFonts w:ascii="StobiSerif Regular" w:hAnsi="StobiSerif Regular"/>
          <w:szCs w:val="22"/>
          <w:lang w:val="mk-MK"/>
        </w:rPr>
        <w:t>у</w:t>
      </w:r>
      <w:r w:rsidR="004E2A0B" w:rsidRPr="0012234B">
        <w:rPr>
          <w:rFonts w:ascii="StobiSerif Regular" w:hAnsi="StobiSerif Regular"/>
          <w:szCs w:val="22"/>
          <w:lang w:val="mk-MK"/>
        </w:rPr>
        <w:t>правен</w:t>
      </w:r>
      <w:r w:rsidR="004E2A0B">
        <w:rPr>
          <w:rFonts w:ascii="StobiSerif Regular" w:hAnsi="StobiSerif Regular"/>
          <w:szCs w:val="22"/>
          <w:lang w:val="mk-MK"/>
        </w:rPr>
        <w:t xml:space="preserve"> одбор.</w:t>
      </w:r>
    </w:p>
    <w:p w:rsidR="00E91389" w:rsidRDefault="005E77A6" w:rsidP="004E2A0B">
      <w:pPr>
        <w:pStyle w:val="BodyText"/>
        <w:ind w:firstLine="720"/>
        <w:rPr>
          <w:rFonts w:ascii="StobiSerif Regular" w:hAnsi="StobiSerif Regular"/>
          <w:szCs w:val="22"/>
        </w:rPr>
      </w:pPr>
      <w:r>
        <w:rPr>
          <w:rFonts w:ascii="StobiSerif Regular" w:hAnsi="StobiSerif Regular"/>
          <w:szCs w:val="22"/>
        </w:rPr>
        <w:t xml:space="preserve"> </w:t>
      </w:r>
      <w:r w:rsidR="00065ABD">
        <w:rPr>
          <w:rFonts w:ascii="StobiSerif Regular" w:hAnsi="StobiSerif Regular"/>
          <w:szCs w:val="22"/>
          <w:lang w:val="mk-MK"/>
        </w:rPr>
        <w:t>Во</w:t>
      </w:r>
      <w:r>
        <w:rPr>
          <w:rFonts w:ascii="StobiSerif Regular" w:hAnsi="StobiSerif Regular"/>
          <w:szCs w:val="22"/>
        </w:rPr>
        <w:t xml:space="preserve"> член 28 став 6) точката б) од Законот за доброволно капитално финансирано пензиско осигурување и член 17 став 6) од Законот за </w:t>
      </w:r>
      <w:r w:rsidR="00E91389">
        <w:rPr>
          <w:rFonts w:ascii="StobiSerif Regular" w:hAnsi="StobiSerif Regular"/>
          <w:szCs w:val="22"/>
        </w:rPr>
        <w:t>задолжително</w:t>
      </w:r>
      <w:r>
        <w:rPr>
          <w:rFonts w:ascii="StobiSerif Regular" w:hAnsi="StobiSerif Regular"/>
          <w:szCs w:val="22"/>
        </w:rPr>
        <w:t xml:space="preserve"> капитално финансирано пензиско осигурување</w:t>
      </w:r>
      <w:r w:rsidR="00E91389">
        <w:rPr>
          <w:rFonts w:ascii="StobiSerif Regular" w:hAnsi="StobiSerif Regular"/>
          <w:szCs w:val="22"/>
        </w:rPr>
        <w:t xml:space="preserve">, во кој се регулирани условите за избор на член на Управен одбор на пензиско друштво покрај другото </w:t>
      </w:r>
      <w:r w:rsidR="00065ABD">
        <w:rPr>
          <w:rFonts w:ascii="StobiSerif Regular" w:hAnsi="StobiSerif Regular"/>
          <w:szCs w:val="22"/>
          <w:lang w:val="mk-MK"/>
        </w:rPr>
        <w:t xml:space="preserve">се </w:t>
      </w:r>
      <w:r w:rsidR="00E91389">
        <w:rPr>
          <w:rFonts w:ascii="StobiSerif Regular" w:hAnsi="StobiSerif Regular"/>
          <w:szCs w:val="22"/>
        </w:rPr>
        <w:t xml:space="preserve">уредува и дека член на Управен одбор треба да достави </w:t>
      </w:r>
      <w:r w:rsidR="00E91389" w:rsidRPr="008927BE">
        <w:rPr>
          <w:rFonts w:ascii="StobiSerif Regular" w:hAnsi="StobiSerif Regular" w:cs="Arial"/>
          <w:szCs w:val="22"/>
          <w:lang w:val="mk-MK"/>
        </w:rPr>
        <w:t>програма за работење на друштвото и пензискиот фонд од својот делокруг на работа</w:t>
      </w:r>
      <w:r w:rsidR="00E91389">
        <w:rPr>
          <w:rFonts w:ascii="StobiSerif Regular" w:hAnsi="StobiSerif Regular"/>
          <w:szCs w:val="22"/>
        </w:rPr>
        <w:t>.</w:t>
      </w:r>
    </w:p>
    <w:p w:rsidR="00BE57A9" w:rsidRDefault="004E2A0B" w:rsidP="00E91389">
      <w:pPr>
        <w:tabs>
          <w:tab w:val="left" w:pos="0"/>
        </w:tabs>
        <w:jc w:val="both"/>
        <w:rPr>
          <w:rFonts w:ascii="StobiSerif Regular" w:hAnsi="StobiSerif Regular"/>
          <w:sz w:val="22"/>
          <w:szCs w:val="22"/>
        </w:rPr>
      </w:pPr>
      <w:r>
        <w:rPr>
          <w:rFonts w:ascii="StobiSerif Regular" w:hAnsi="StobiSerif Regular"/>
          <w:sz w:val="22"/>
          <w:szCs w:val="22"/>
        </w:rPr>
        <w:tab/>
      </w:r>
      <w:r w:rsidR="00E91389">
        <w:rPr>
          <w:rFonts w:ascii="StobiSerif Regular" w:hAnsi="StobiSerif Regular"/>
          <w:sz w:val="22"/>
          <w:szCs w:val="22"/>
        </w:rPr>
        <w:t>Досегашната пракса на работење покажала дека во случај на промена на делокругот на работењ</w:t>
      </w:r>
      <w:r w:rsidR="00BE57A9">
        <w:rPr>
          <w:rFonts w:ascii="StobiSerif Regular" w:hAnsi="StobiSerif Regular"/>
          <w:sz w:val="22"/>
          <w:szCs w:val="22"/>
        </w:rPr>
        <w:t xml:space="preserve">е на </w:t>
      </w:r>
      <w:r w:rsidR="000D623E">
        <w:rPr>
          <w:rFonts w:ascii="StobiSerif Regular" w:hAnsi="StobiSerif Regular"/>
          <w:sz w:val="22"/>
          <w:szCs w:val="22"/>
        </w:rPr>
        <w:t xml:space="preserve">еден </w:t>
      </w:r>
      <w:r w:rsidR="00BE57A9">
        <w:rPr>
          <w:rFonts w:ascii="StobiSerif Regular" w:hAnsi="StobiSerif Regular"/>
          <w:sz w:val="22"/>
          <w:szCs w:val="22"/>
        </w:rPr>
        <w:t xml:space="preserve">член на Управен одбор нивните програми за работење треба да </w:t>
      </w:r>
      <w:r>
        <w:rPr>
          <w:rFonts w:ascii="StobiSerif Regular" w:hAnsi="StobiSerif Regular"/>
          <w:sz w:val="22"/>
          <w:szCs w:val="22"/>
        </w:rPr>
        <w:t>се</w:t>
      </w:r>
      <w:r w:rsidR="00BE57A9">
        <w:rPr>
          <w:rFonts w:ascii="StobiSerif Regular" w:hAnsi="StobiSerif Regular"/>
          <w:sz w:val="22"/>
          <w:szCs w:val="22"/>
        </w:rPr>
        <w:t xml:space="preserve"> усоглас</w:t>
      </w:r>
      <w:r>
        <w:rPr>
          <w:rFonts w:ascii="StobiSerif Regular" w:hAnsi="StobiSerif Regular"/>
          <w:sz w:val="22"/>
          <w:szCs w:val="22"/>
        </w:rPr>
        <w:t>ат</w:t>
      </w:r>
      <w:r w:rsidR="00BE57A9">
        <w:rPr>
          <w:rFonts w:ascii="StobiSerif Regular" w:hAnsi="StobiSerif Regular"/>
          <w:sz w:val="22"/>
          <w:szCs w:val="22"/>
        </w:rPr>
        <w:t>, па поради тоа се предлага ажурирање на програмите во случај на промена на делокругот на работењето на член на управен одбор</w:t>
      </w:r>
      <w:r w:rsidR="00065ABD">
        <w:rPr>
          <w:rFonts w:ascii="StobiSerif Regular" w:hAnsi="StobiSerif Regular"/>
          <w:sz w:val="22"/>
          <w:szCs w:val="22"/>
        </w:rPr>
        <w:t xml:space="preserve"> и нивна достава до Агенцијата</w:t>
      </w:r>
      <w:r w:rsidR="00BE57A9">
        <w:rPr>
          <w:rFonts w:ascii="StobiSerif Regular" w:hAnsi="StobiSerif Regular"/>
          <w:sz w:val="22"/>
          <w:szCs w:val="22"/>
        </w:rPr>
        <w:t>.</w:t>
      </w:r>
    </w:p>
    <w:p w:rsidR="005E77A6" w:rsidRDefault="005E77A6" w:rsidP="004E2A0B">
      <w:pPr>
        <w:tabs>
          <w:tab w:val="left" w:pos="0"/>
        </w:tabs>
        <w:jc w:val="both"/>
        <w:rPr>
          <w:rFonts w:ascii="StobiSerif Regular" w:hAnsi="StobiSerif Regular"/>
          <w:sz w:val="22"/>
          <w:szCs w:val="22"/>
        </w:rPr>
      </w:pPr>
    </w:p>
    <w:p w:rsidR="00F64C27" w:rsidRDefault="00F64C27" w:rsidP="004E2A0B">
      <w:pPr>
        <w:tabs>
          <w:tab w:val="left" w:pos="0"/>
        </w:tabs>
        <w:jc w:val="both"/>
        <w:rPr>
          <w:rFonts w:ascii="StobiSerif Regular" w:hAnsi="StobiSerif Regular"/>
          <w:sz w:val="22"/>
          <w:szCs w:val="22"/>
        </w:rPr>
      </w:pPr>
    </w:p>
    <w:p w:rsidR="005E77A6" w:rsidRDefault="005E77A6" w:rsidP="005E77A6">
      <w:pPr>
        <w:pStyle w:val="Title"/>
        <w:rPr>
          <w:rFonts w:ascii="StobiSerif Regular" w:hAnsi="StobiSerif Regular" w:cs="Arial"/>
          <w:szCs w:val="22"/>
          <w:lang w:val="mk-MK"/>
        </w:rPr>
      </w:pPr>
      <w:r>
        <w:rPr>
          <w:rFonts w:ascii="StobiSerif Regular" w:hAnsi="StobiSerif Regular" w:cs="Arial"/>
          <w:szCs w:val="22"/>
          <w:lang w:val="mk-MK"/>
        </w:rPr>
        <w:t xml:space="preserve">Текст на одредби од </w:t>
      </w:r>
      <w:r>
        <w:rPr>
          <w:rFonts w:ascii="StobiSerif Regular" w:hAnsi="StobiSerif Regular" w:cs="Arial"/>
          <w:szCs w:val="22"/>
          <w:lang w:val="ru-RU"/>
        </w:rPr>
        <w:t>П</w:t>
      </w:r>
      <w:r w:rsidRPr="00476ACA">
        <w:rPr>
          <w:rFonts w:ascii="StobiSerif Regular" w:hAnsi="StobiSerif Regular" w:cs="Arial"/>
          <w:szCs w:val="22"/>
          <w:lang w:val="ru-RU"/>
        </w:rPr>
        <w:t xml:space="preserve">равилникот за </w:t>
      </w:r>
      <w:r w:rsidRPr="00280CC5">
        <w:rPr>
          <w:rFonts w:ascii="StobiSerif Regular" w:hAnsi="StobiSerif Regular" w:cs="Arial"/>
          <w:szCs w:val="22"/>
          <w:lang w:val="mk-MK"/>
        </w:rPr>
        <w:t>начинот</w:t>
      </w:r>
    </w:p>
    <w:p w:rsidR="005E77A6" w:rsidRDefault="005E77A6" w:rsidP="005E77A6">
      <w:pPr>
        <w:pStyle w:val="Title"/>
        <w:rPr>
          <w:rFonts w:ascii="StobiSerif Regular" w:hAnsi="StobiSerif Regular" w:cs="Arial"/>
          <w:szCs w:val="22"/>
          <w:lang w:val="mk-MK"/>
        </w:rPr>
      </w:pPr>
      <w:r w:rsidRPr="00280CC5">
        <w:rPr>
          <w:rFonts w:ascii="StobiSerif Regular" w:hAnsi="StobiSerif Regular" w:cs="Arial"/>
          <w:szCs w:val="22"/>
          <w:lang w:val="mk-MK"/>
        </w:rPr>
        <w:t>и постапката на маркетинг на</w:t>
      </w:r>
      <w:r>
        <w:rPr>
          <w:rFonts w:ascii="StobiSerif Regular" w:hAnsi="StobiSerif Regular" w:cs="Arial"/>
          <w:szCs w:val="22"/>
          <w:lang w:val="mk-MK"/>
        </w:rPr>
        <w:t xml:space="preserve"> </w:t>
      </w:r>
      <w:r w:rsidRPr="00280CC5">
        <w:rPr>
          <w:rFonts w:ascii="StobiSerif Regular" w:hAnsi="StobiSerif Regular" w:cs="Arial"/>
          <w:szCs w:val="22"/>
          <w:lang w:val="mk-MK"/>
        </w:rPr>
        <w:t>пензиски фондови</w:t>
      </w:r>
      <w:r>
        <w:rPr>
          <w:rFonts w:ascii="StobiSerif Regular" w:hAnsi="StobiSerif Regular" w:cs="Arial"/>
          <w:szCs w:val="22"/>
          <w:lang w:val="mk-MK"/>
        </w:rPr>
        <w:t xml:space="preserve"> кои се менуваат</w:t>
      </w:r>
    </w:p>
    <w:p w:rsidR="005E77A6" w:rsidRDefault="005E77A6" w:rsidP="005E77A6">
      <w:pPr>
        <w:pStyle w:val="Title"/>
        <w:rPr>
          <w:rFonts w:ascii="StobiSerif Regular" w:hAnsi="StobiSerif Regular" w:cs="Arial"/>
          <w:szCs w:val="22"/>
          <w:lang w:val="mk-MK"/>
        </w:rPr>
      </w:pPr>
    </w:p>
    <w:p w:rsidR="004E2A0B" w:rsidRPr="001D3B66" w:rsidRDefault="004E2A0B" w:rsidP="004E2A0B">
      <w:pPr>
        <w:pStyle w:val="BodyText"/>
        <w:jc w:val="center"/>
        <w:rPr>
          <w:rFonts w:ascii="StobiSerif Regular" w:hAnsi="StobiSerif Regular"/>
          <w:b/>
          <w:szCs w:val="22"/>
          <w:lang w:val="mk-MK"/>
        </w:rPr>
      </w:pPr>
      <w:r w:rsidRPr="001D3B66">
        <w:rPr>
          <w:rFonts w:ascii="StobiSerif Regular" w:hAnsi="StobiSerif Regular" w:cs="Arial"/>
          <w:b/>
          <w:szCs w:val="22"/>
          <w:lang w:val="mk-MK"/>
        </w:rPr>
        <w:t>Член 2</w:t>
      </w:r>
    </w:p>
    <w:p w:rsidR="004E2A0B" w:rsidRPr="001D3B66" w:rsidRDefault="004E2A0B" w:rsidP="004E2A0B">
      <w:pPr>
        <w:pStyle w:val="BodyText"/>
        <w:ind w:firstLine="720"/>
        <w:rPr>
          <w:rFonts w:ascii="StobiSerif Regular" w:hAnsi="StobiSerif Regular" w:cs="Arial"/>
          <w:szCs w:val="22"/>
          <w:lang w:val="mk-MK"/>
        </w:rPr>
      </w:pPr>
      <w:r w:rsidRPr="001D3B66">
        <w:rPr>
          <w:rFonts w:ascii="StobiSerif Regular" w:hAnsi="StobiSerif Regular" w:cs="Arial"/>
          <w:szCs w:val="22"/>
          <w:lang w:val="mk-MK"/>
        </w:rPr>
        <w:t>Покрај податоците од член 96 став (1) од Законот за задолжително капитално финансирано пензиско осигурување и член 116 став (1) од Законот за доброволно капитално финансирано пензиско осигурување, пензиското друштво до Агенцијата ги доставува следните податоци :</w:t>
      </w:r>
    </w:p>
    <w:p w:rsidR="004E2A0B" w:rsidRDefault="004E2A0B" w:rsidP="004E2A0B">
      <w:pPr>
        <w:pStyle w:val="BodyText"/>
        <w:ind w:firstLine="720"/>
        <w:rPr>
          <w:rFonts w:ascii="StobiSerif Regular" w:hAnsi="StobiSerif Regular" w:cs="Arial"/>
          <w:szCs w:val="22"/>
          <w:lang w:val="mk-MK"/>
        </w:rPr>
      </w:pPr>
      <w:r w:rsidRPr="001D3B66">
        <w:rPr>
          <w:rFonts w:ascii="StobiSerif Regular" w:hAnsi="StobiSerif Regular" w:cs="Arial"/>
          <w:szCs w:val="22"/>
          <w:lang w:val="mk-MK"/>
        </w:rPr>
        <w:t xml:space="preserve">а) број на пристигнати поплаки со опис на содржината на секоја поединечна поплака; </w:t>
      </w:r>
    </w:p>
    <w:p w:rsidR="004E2A0B" w:rsidRPr="001D3B66" w:rsidRDefault="004E2A0B" w:rsidP="004E2A0B">
      <w:pPr>
        <w:pStyle w:val="BodyText"/>
        <w:ind w:firstLine="709"/>
        <w:rPr>
          <w:rFonts w:ascii="StobiSerif Regular" w:hAnsi="StobiSerif Regular"/>
          <w:szCs w:val="22"/>
          <w:lang w:val="mk-MK"/>
        </w:rPr>
      </w:pPr>
      <w:r w:rsidRPr="001D3B66">
        <w:rPr>
          <w:rFonts w:ascii="StobiSerif Regular" w:hAnsi="StobiSerif Regular" w:cs="Arial"/>
          <w:szCs w:val="22"/>
          <w:lang w:val="mk-MK"/>
        </w:rPr>
        <w:t xml:space="preserve">б) реорганизација на акционерите на пензиското друштво и промена на акционерската структура на акционерите со квалификувано учество (акционери кои поседуваат над 5% од акциите); </w:t>
      </w:r>
    </w:p>
    <w:p w:rsidR="004E2A0B" w:rsidRPr="001D3B66" w:rsidRDefault="004E2A0B" w:rsidP="004E2A0B">
      <w:pPr>
        <w:pStyle w:val="BodyText"/>
        <w:ind w:firstLine="709"/>
        <w:rPr>
          <w:rFonts w:ascii="StobiSerif Regular" w:hAnsi="StobiSerif Regular"/>
          <w:szCs w:val="22"/>
          <w:lang w:val="mk-MK"/>
        </w:rPr>
      </w:pPr>
      <w:r w:rsidRPr="001D3B66">
        <w:rPr>
          <w:rFonts w:ascii="StobiSerif Regular" w:hAnsi="StobiSerif Regular" w:cs="Arial"/>
          <w:szCs w:val="22"/>
          <w:lang w:val="mk-MK"/>
        </w:rPr>
        <w:t>в) други значајни податоци кои можат да  влијаат на работењето на задолжителниот и/или доброволниот пензискиот фонд или на пензиското друштво, особено за:</w:t>
      </w:r>
    </w:p>
    <w:p w:rsidR="004E2A0B" w:rsidRPr="001D3B66" w:rsidRDefault="004E2A0B" w:rsidP="004E2A0B">
      <w:pPr>
        <w:pStyle w:val="BodyText"/>
        <w:tabs>
          <w:tab w:val="left" w:pos="1560"/>
          <w:tab w:val="left" w:pos="1701"/>
        </w:tabs>
        <w:ind w:left="720" w:firstLine="273"/>
        <w:rPr>
          <w:rFonts w:ascii="StobiSerif Regular" w:hAnsi="StobiSerif Regular"/>
          <w:szCs w:val="22"/>
          <w:lang w:val="mk-MK"/>
        </w:rPr>
      </w:pPr>
      <w:r w:rsidRPr="001D3B66">
        <w:rPr>
          <w:rFonts w:ascii="StobiSerif Regular" w:hAnsi="StobiSerif Regular" w:cs="Arial"/>
          <w:szCs w:val="22"/>
          <w:lang w:val="mk-MK"/>
        </w:rPr>
        <w:t>- избор на надворешен овластен ревизор;</w:t>
      </w:r>
    </w:p>
    <w:p w:rsidR="004E2A0B" w:rsidRPr="001D3B66" w:rsidRDefault="004E2A0B" w:rsidP="004E2A0B">
      <w:pPr>
        <w:pStyle w:val="BodyText"/>
        <w:tabs>
          <w:tab w:val="left" w:pos="1560"/>
          <w:tab w:val="left" w:pos="1701"/>
        </w:tabs>
        <w:ind w:left="720" w:firstLine="273"/>
        <w:rPr>
          <w:rFonts w:ascii="StobiSerif Regular" w:hAnsi="StobiSerif Regular"/>
          <w:szCs w:val="22"/>
          <w:lang w:val="mk-MK"/>
        </w:rPr>
      </w:pPr>
      <w:r w:rsidRPr="001D3B66">
        <w:rPr>
          <w:rFonts w:ascii="StobiSerif Regular" w:hAnsi="StobiSerif Regular" w:cs="Arial"/>
          <w:szCs w:val="22"/>
          <w:lang w:val="mk-MK"/>
        </w:rPr>
        <w:t>- избор на независна сметководствена куќа;</w:t>
      </w:r>
    </w:p>
    <w:p w:rsidR="004E2A0B" w:rsidRPr="001D3B66" w:rsidRDefault="004E2A0B" w:rsidP="004E2A0B">
      <w:pPr>
        <w:pStyle w:val="BodyText"/>
        <w:tabs>
          <w:tab w:val="left" w:pos="1560"/>
          <w:tab w:val="left" w:pos="1701"/>
        </w:tabs>
        <w:ind w:left="720" w:firstLine="273"/>
        <w:rPr>
          <w:rFonts w:ascii="StobiSerif Regular" w:hAnsi="StobiSerif Regular"/>
          <w:szCs w:val="22"/>
          <w:lang w:val="mk-MK"/>
        </w:rPr>
      </w:pPr>
      <w:r w:rsidRPr="001D3B66">
        <w:rPr>
          <w:rFonts w:ascii="StobiSerif Regular" w:hAnsi="StobiSerif Regular" w:cs="Arial"/>
          <w:szCs w:val="22"/>
          <w:lang w:val="mk-MK"/>
        </w:rPr>
        <w:t>-поведена судска постапка поврзана со задолжителниот и/или доброволниот пензискиот фонд или со пензиското друштво;</w:t>
      </w:r>
    </w:p>
    <w:p w:rsidR="004E2A0B" w:rsidRPr="001D3B66" w:rsidRDefault="004E2A0B" w:rsidP="004E2A0B">
      <w:pPr>
        <w:pStyle w:val="BodyText"/>
        <w:tabs>
          <w:tab w:val="left" w:pos="1560"/>
          <w:tab w:val="left" w:pos="1701"/>
        </w:tabs>
        <w:ind w:left="720" w:firstLine="273"/>
        <w:rPr>
          <w:rFonts w:ascii="StobiSerif Regular" w:hAnsi="StobiSerif Regular"/>
          <w:szCs w:val="22"/>
          <w:lang w:val="mk-MK"/>
        </w:rPr>
      </w:pPr>
      <w:r w:rsidRPr="001D3B66">
        <w:rPr>
          <w:rFonts w:ascii="StobiSerif Regular" w:hAnsi="StobiSerif Regular" w:cs="Arial"/>
          <w:szCs w:val="22"/>
          <w:lang w:val="mk-MK"/>
        </w:rPr>
        <w:t>- поведена управна постапка која може да влијае на работењето на пензиското друштво или задолжителниот и/или доброволниот пензискиот фонд и</w:t>
      </w:r>
    </w:p>
    <w:p w:rsidR="004E2A0B" w:rsidRPr="001D3B66" w:rsidRDefault="004E2A0B" w:rsidP="004E2A0B">
      <w:pPr>
        <w:pStyle w:val="BodyText"/>
        <w:tabs>
          <w:tab w:val="left" w:pos="1560"/>
          <w:tab w:val="left" w:pos="1701"/>
        </w:tabs>
        <w:ind w:left="720" w:firstLine="273"/>
        <w:rPr>
          <w:rFonts w:ascii="StobiSerif Regular" w:hAnsi="StobiSerif Regular"/>
          <w:szCs w:val="22"/>
          <w:lang w:val="mk-MK"/>
        </w:rPr>
      </w:pPr>
      <w:r w:rsidRPr="001D3B66">
        <w:rPr>
          <w:rFonts w:ascii="StobiSerif Regular" w:hAnsi="StobiSerif Regular" w:cs="Arial"/>
          <w:szCs w:val="22"/>
          <w:lang w:val="mk-MK"/>
        </w:rPr>
        <w:t>- дневниот весник и денот на објавување на информативниот проспект;</w:t>
      </w:r>
    </w:p>
    <w:p w:rsidR="004E2A0B" w:rsidRPr="001D3B66" w:rsidRDefault="004E2A0B" w:rsidP="004E2A0B">
      <w:pPr>
        <w:pStyle w:val="BodyText"/>
        <w:ind w:firstLine="709"/>
        <w:rPr>
          <w:rFonts w:ascii="StobiSerif Regular" w:hAnsi="StobiSerif Regular" w:cs="Arial"/>
          <w:szCs w:val="22"/>
          <w:lang w:val="mk-MK"/>
        </w:rPr>
      </w:pPr>
      <w:r w:rsidRPr="001D3B66">
        <w:rPr>
          <w:rFonts w:ascii="StobiSerif Regular" w:hAnsi="StobiSerif Regular" w:cs="Arial"/>
          <w:szCs w:val="22"/>
          <w:lang w:val="mk-MK"/>
        </w:rPr>
        <w:t>г) извештај за ликвидни средства согласно стручното упатство за начинот на пресметка на задолжителните ликвидни средства;</w:t>
      </w:r>
    </w:p>
    <w:p w:rsidR="004E2A0B" w:rsidRPr="001D3B66" w:rsidRDefault="004E2A0B" w:rsidP="004E2A0B">
      <w:pPr>
        <w:pStyle w:val="BodyText"/>
        <w:ind w:firstLine="709"/>
        <w:rPr>
          <w:rFonts w:ascii="StobiSerif Regular" w:hAnsi="StobiSerif Regular"/>
          <w:szCs w:val="22"/>
          <w:lang w:val="mk-MK"/>
        </w:rPr>
      </w:pPr>
      <w:r w:rsidRPr="001D3B66">
        <w:rPr>
          <w:rFonts w:ascii="StobiSerif Regular" w:hAnsi="StobiSerif Regular" w:cs="Arial"/>
          <w:szCs w:val="22"/>
          <w:lang w:val="mk-MK"/>
        </w:rPr>
        <w:t>д)</w:t>
      </w:r>
      <w:r w:rsidRPr="001D3B66">
        <w:rPr>
          <w:rFonts w:ascii="StobiSerif Regular" w:hAnsi="StobiSerif Regular"/>
          <w:color w:val="548DD4"/>
          <w:szCs w:val="22"/>
          <w:lang w:val="mk-MK"/>
        </w:rPr>
        <w:t xml:space="preserve">  </w:t>
      </w:r>
      <w:r w:rsidRPr="001D3B66">
        <w:rPr>
          <w:rFonts w:ascii="StobiSerif Regular" w:hAnsi="StobiSerif Regular"/>
          <w:szCs w:val="22"/>
          <w:lang w:val="mk-MK"/>
        </w:rPr>
        <w:t>деловен план за работењето на пензиското друштво;</w:t>
      </w:r>
    </w:p>
    <w:p w:rsidR="004E2A0B" w:rsidRDefault="004E2A0B" w:rsidP="004E2A0B">
      <w:pPr>
        <w:pStyle w:val="BodyText"/>
        <w:ind w:firstLine="709"/>
        <w:rPr>
          <w:rFonts w:ascii="StobiSerif Regular" w:hAnsi="StobiSerif Regular" w:cs="Arial"/>
          <w:szCs w:val="22"/>
        </w:rPr>
      </w:pPr>
      <w:r w:rsidRPr="001D3B66">
        <w:rPr>
          <w:rFonts w:ascii="StobiSerif Regular" w:hAnsi="StobiSerif Regular"/>
          <w:szCs w:val="22"/>
          <w:lang w:val="mk-MK"/>
        </w:rPr>
        <w:t xml:space="preserve">ѓ) </w:t>
      </w:r>
      <w:r w:rsidRPr="001D3B66">
        <w:rPr>
          <w:rFonts w:ascii="StobiSerif Regular" w:hAnsi="StobiSerif Regular" w:cs="Arial"/>
          <w:szCs w:val="22"/>
          <w:lang w:val="mk-MK"/>
        </w:rPr>
        <w:t>инвестициона стратегија на задолжителниот и/или доброволниот пензиски фонд;</w:t>
      </w:r>
    </w:p>
    <w:p w:rsidR="004E2A0B" w:rsidRDefault="004E2A0B" w:rsidP="004E2A0B">
      <w:pPr>
        <w:pStyle w:val="BodyText"/>
        <w:ind w:firstLine="709"/>
        <w:rPr>
          <w:rFonts w:ascii="StobiSerif Regular" w:hAnsi="StobiSerif Regular" w:cs="Arial"/>
          <w:szCs w:val="22"/>
          <w:lang w:val="mk-MK"/>
        </w:rPr>
      </w:pPr>
      <w:r>
        <w:rPr>
          <w:rFonts w:ascii="StobiSerif Regular" w:hAnsi="StobiSerif Regular" w:cs="Arial"/>
          <w:szCs w:val="22"/>
        </w:rPr>
        <w:t>e)</w:t>
      </w:r>
      <w:r>
        <w:rPr>
          <w:rFonts w:ascii="StobiSerif Regular" w:hAnsi="StobiSerif Regular" w:cs="Arial"/>
          <w:szCs w:val="22"/>
          <w:lang w:val="mk-MK"/>
        </w:rPr>
        <w:t xml:space="preserve"> документ за начинот на примена на инвестиционата стратегија согласно член 112-а став (3) од </w:t>
      </w:r>
      <w:r w:rsidRPr="001D3B66">
        <w:rPr>
          <w:rFonts w:ascii="StobiSerif Regular" w:hAnsi="StobiSerif Regular" w:cs="Arial"/>
          <w:szCs w:val="22"/>
          <w:lang w:val="mk-MK"/>
        </w:rPr>
        <w:t>Законот за задолжително капитално финансирано пензиско осигурување</w:t>
      </w:r>
      <w:r>
        <w:rPr>
          <w:rFonts w:ascii="StobiSerif Regular" w:hAnsi="StobiSerif Regular" w:cs="Arial"/>
          <w:szCs w:val="22"/>
          <w:lang w:val="mk-MK"/>
        </w:rPr>
        <w:t xml:space="preserve"> и член 140 став (3) од </w:t>
      </w:r>
      <w:r w:rsidRPr="001D3B66">
        <w:rPr>
          <w:rFonts w:ascii="StobiSerif Regular" w:hAnsi="StobiSerif Regular" w:cs="Arial"/>
          <w:szCs w:val="22"/>
          <w:lang w:val="mk-MK"/>
        </w:rPr>
        <w:t xml:space="preserve">Законот за </w:t>
      </w:r>
      <w:r>
        <w:rPr>
          <w:rFonts w:ascii="StobiSerif Regular" w:hAnsi="StobiSerif Regular" w:cs="Arial"/>
          <w:szCs w:val="22"/>
          <w:lang w:val="mk-MK"/>
        </w:rPr>
        <w:t>доброволно</w:t>
      </w:r>
      <w:r w:rsidRPr="001D3B66">
        <w:rPr>
          <w:rFonts w:ascii="StobiSerif Regular" w:hAnsi="StobiSerif Regular" w:cs="Arial"/>
          <w:szCs w:val="22"/>
          <w:lang w:val="mk-MK"/>
        </w:rPr>
        <w:t xml:space="preserve"> капитално финансирано пензиско осигурување</w:t>
      </w:r>
      <w:r>
        <w:rPr>
          <w:rFonts w:ascii="StobiSerif Regular" w:hAnsi="StobiSerif Regular" w:cs="Arial"/>
          <w:szCs w:val="22"/>
          <w:lang w:val="mk-MK"/>
        </w:rPr>
        <w:t>;</w:t>
      </w:r>
    </w:p>
    <w:p w:rsidR="004E2A0B" w:rsidRPr="001D3B66" w:rsidRDefault="004E2A0B" w:rsidP="004E2A0B">
      <w:pPr>
        <w:pStyle w:val="BodyText"/>
        <w:ind w:firstLine="709"/>
        <w:rPr>
          <w:rFonts w:ascii="StobiSerif Regular" w:hAnsi="StobiSerif Regular" w:cs="Arial"/>
          <w:szCs w:val="22"/>
          <w:lang w:val="mk-MK"/>
        </w:rPr>
      </w:pPr>
      <w:r>
        <w:rPr>
          <w:rFonts w:ascii="StobiSerif Regular" w:hAnsi="StobiSerif Regular" w:cs="Arial"/>
          <w:szCs w:val="22"/>
          <w:lang w:val="mk-MK"/>
        </w:rPr>
        <w:t>ж</w:t>
      </w:r>
      <w:r w:rsidRPr="001D3B66">
        <w:rPr>
          <w:rFonts w:ascii="StobiSerif Regular" w:hAnsi="StobiSerif Regular" w:cs="Arial"/>
          <w:szCs w:val="22"/>
          <w:lang w:val="mk-MK"/>
        </w:rPr>
        <w:t>) уписот и извршените промени во Централниот регистар на Република Македонија;</w:t>
      </w:r>
    </w:p>
    <w:p w:rsidR="004E2A0B" w:rsidRDefault="004E2A0B" w:rsidP="004E2A0B">
      <w:pPr>
        <w:pStyle w:val="PlainText"/>
        <w:jc w:val="both"/>
        <w:rPr>
          <w:rFonts w:ascii="StobiSerif Regular" w:hAnsi="StobiSerif Regular" w:cs="Arial"/>
          <w:sz w:val="22"/>
          <w:szCs w:val="22"/>
          <w:lang w:val="mk-MK"/>
        </w:rPr>
      </w:pPr>
      <w:r w:rsidRPr="001D3B66">
        <w:rPr>
          <w:rFonts w:ascii="StobiSerif Regular" w:hAnsi="StobiSerif Regular" w:cs="Arial"/>
          <w:sz w:val="22"/>
          <w:szCs w:val="22"/>
          <w:lang w:val="mk-MK"/>
        </w:rPr>
        <w:t xml:space="preserve">               </w:t>
      </w:r>
      <w:r>
        <w:rPr>
          <w:rFonts w:ascii="StobiSerif Regular" w:hAnsi="StobiSerif Regular" w:cs="Arial"/>
          <w:sz w:val="22"/>
          <w:szCs w:val="22"/>
          <w:lang w:val="mk-MK"/>
        </w:rPr>
        <w:t>з</w:t>
      </w:r>
      <w:r w:rsidRPr="001D3B66">
        <w:rPr>
          <w:rFonts w:ascii="StobiSerif Regular" w:hAnsi="StobiSerif Regular" w:cs="Arial"/>
          <w:sz w:val="22"/>
          <w:szCs w:val="22"/>
          <w:lang w:val="mk-MK"/>
        </w:rPr>
        <w:t>) листа на деловни соработници за маркетинг и договори склучени со деловните соработници од листата</w:t>
      </w:r>
      <w:r>
        <w:rPr>
          <w:rFonts w:ascii="StobiSerif Regular" w:hAnsi="StobiSerif Regular" w:cs="Arial"/>
          <w:sz w:val="22"/>
          <w:szCs w:val="22"/>
          <w:lang w:val="mk-MK"/>
        </w:rPr>
        <w:t xml:space="preserve"> </w:t>
      </w:r>
    </w:p>
    <w:p w:rsidR="004E2A0B" w:rsidRPr="002C6F34" w:rsidRDefault="004E2A0B" w:rsidP="004E2A0B">
      <w:pPr>
        <w:pStyle w:val="PlainText"/>
        <w:ind w:firstLine="720"/>
        <w:jc w:val="both"/>
        <w:rPr>
          <w:rFonts w:ascii="StobiSerif Regular" w:hAnsi="StobiSerif Regular" w:cs="Arial"/>
          <w:sz w:val="22"/>
          <w:szCs w:val="22"/>
          <w:lang w:val="mk-MK"/>
        </w:rPr>
      </w:pPr>
      <w:r w:rsidRPr="002C6F34">
        <w:rPr>
          <w:rFonts w:ascii="StobiSerif Regular" w:hAnsi="StobiSerif Regular" w:cs="Arial"/>
          <w:sz w:val="22"/>
          <w:szCs w:val="22"/>
          <w:lang w:val="mk-MK"/>
        </w:rPr>
        <w:t xml:space="preserve">ѕ) </w:t>
      </w:r>
      <w:r>
        <w:rPr>
          <w:rFonts w:ascii="StobiSerif Regular" w:hAnsi="StobiSerif Regular" w:cs="Arial"/>
          <w:sz w:val="22"/>
          <w:szCs w:val="22"/>
          <w:lang w:val="mk-MK"/>
        </w:rPr>
        <w:t xml:space="preserve">месечен </w:t>
      </w:r>
      <w:r w:rsidRPr="002C6F34">
        <w:rPr>
          <w:rFonts w:ascii="StobiSerif Regular" w:hAnsi="StobiSerif Regular" w:cs="Arial"/>
          <w:sz w:val="22"/>
          <w:szCs w:val="22"/>
          <w:lang w:val="mk-MK"/>
        </w:rPr>
        <w:t>извештај за управување со ризици</w:t>
      </w:r>
      <w:r>
        <w:rPr>
          <w:rFonts w:ascii="StobiSerif Regular" w:hAnsi="StobiSerif Regular" w:cs="Arial"/>
          <w:sz w:val="22"/>
          <w:szCs w:val="22"/>
        </w:rPr>
        <w:t xml:space="preserve"> </w:t>
      </w:r>
      <w:r>
        <w:rPr>
          <w:rFonts w:ascii="StobiSerif Regular" w:hAnsi="StobiSerif Regular" w:cs="Arial"/>
          <w:sz w:val="22"/>
          <w:szCs w:val="22"/>
          <w:lang w:val="mk-MK"/>
        </w:rPr>
        <w:t>на пензиските фондови</w:t>
      </w:r>
      <w:r w:rsidRPr="002C6F34">
        <w:rPr>
          <w:rFonts w:ascii="StobiSerif Regular" w:hAnsi="StobiSerif Regular" w:cs="Arial"/>
          <w:sz w:val="22"/>
          <w:szCs w:val="22"/>
          <w:lang w:val="mk-MK"/>
        </w:rPr>
        <w:t>;</w:t>
      </w:r>
    </w:p>
    <w:p w:rsidR="004E2A0B" w:rsidRDefault="004E2A0B" w:rsidP="004E2A0B">
      <w:pPr>
        <w:pStyle w:val="PlainText"/>
        <w:ind w:firstLine="720"/>
        <w:jc w:val="both"/>
        <w:rPr>
          <w:rFonts w:ascii="StobiSerif Regular" w:hAnsi="StobiSerif Regular" w:cs="Arial"/>
          <w:sz w:val="22"/>
          <w:szCs w:val="22"/>
          <w:lang w:val="mk-MK"/>
        </w:rPr>
      </w:pPr>
      <w:r>
        <w:rPr>
          <w:rFonts w:ascii="StobiSerif Regular" w:hAnsi="StobiSerif Regular" w:cs="Arial"/>
          <w:sz w:val="22"/>
          <w:szCs w:val="22"/>
          <w:lang w:val="mk-MK"/>
        </w:rPr>
        <w:t>и) извештај за сомнителни трансакции во доброволен пензиски фонд согласно Законот за спречување на перење пари и финансирање на тероризам  и</w:t>
      </w:r>
    </w:p>
    <w:p w:rsidR="004E2A0B" w:rsidRDefault="004E2A0B" w:rsidP="004E2A0B">
      <w:pPr>
        <w:pStyle w:val="PlainText"/>
        <w:ind w:firstLine="720"/>
        <w:jc w:val="both"/>
        <w:rPr>
          <w:rFonts w:ascii="StobiSerif Regular" w:hAnsi="StobiSerif Regular"/>
          <w:sz w:val="22"/>
          <w:szCs w:val="22"/>
          <w:lang w:val="mk-MK"/>
        </w:rPr>
      </w:pPr>
      <w:r>
        <w:rPr>
          <w:rFonts w:ascii="StobiSerif Regular" w:hAnsi="StobiSerif Regular" w:cs="Arial"/>
          <w:sz w:val="22"/>
          <w:szCs w:val="22"/>
          <w:lang w:val="mk-MK"/>
        </w:rPr>
        <w:t>ј</w:t>
      </w:r>
      <w:r w:rsidRPr="001D3B66">
        <w:rPr>
          <w:rFonts w:ascii="StobiSerif Regular" w:hAnsi="StobiSerif Regular" w:cs="Arial"/>
          <w:sz w:val="22"/>
          <w:szCs w:val="22"/>
          <w:lang w:val="mk-MK"/>
        </w:rPr>
        <w:t>) други податоци определени во стручно</w:t>
      </w:r>
      <w:r>
        <w:rPr>
          <w:rFonts w:ascii="StobiSerif Regular" w:hAnsi="StobiSerif Regular" w:cs="Arial"/>
          <w:sz w:val="22"/>
          <w:szCs w:val="22"/>
          <w:lang w:val="mk-MK"/>
        </w:rPr>
        <w:t xml:space="preserve"> </w:t>
      </w:r>
      <w:r w:rsidRPr="001D3B66">
        <w:rPr>
          <w:rFonts w:ascii="StobiSerif Regular" w:hAnsi="StobiSerif Regular" w:cs="Arial"/>
          <w:sz w:val="22"/>
          <w:szCs w:val="22"/>
          <w:lang w:val="mk-MK"/>
        </w:rPr>
        <w:t>-</w:t>
      </w:r>
      <w:r>
        <w:rPr>
          <w:rFonts w:ascii="StobiSerif Regular" w:hAnsi="StobiSerif Regular" w:cs="Arial"/>
          <w:sz w:val="22"/>
          <w:szCs w:val="22"/>
          <w:lang w:val="mk-MK"/>
        </w:rPr>
        <w:t xml:space="preserve"> </w:t>
      </w:r>
      <w:r w:rsidRPr="001D3B66">
        <w:rPr>
          <w:rFonts w:ascii="StobiSerif Regular" w:hAnsi="StobiSerif Regular" w:cs="Arial"/>
          <w:sz w:val="22"/>
          <w:szCs w:val="22"/>
          <w:lang w:val="mk-MK"/>
        </w:rPr>
        <w:t xml:space="preserve">технички упатства на Агенцијата. </w:t>
      </w:r>
    </w:p>
    <w:p w:rsidR="004E2A0B" w:rsidRDefault="004E2A0B" w:rsidP="004E2A0B">
      <w:pPr>
        <w:pStyle w:val="PlainText"/>
        <w:ind w:firstLine="709"/>
        <w:jc w:val="both"/>
        <w:rPr>
          <w:rFonts w:ascii="StobiSerif Regular" w:hAnsi="StobiSerif Regular"/>
          <w:sz w:val="22"/>
          <w:szCs w:val="22"/>
          <w:lang w:val="mk-MK"/>
        </w:rPr>
      </w:pPr>
    </w:p>
    <w:p w:rsidR="004E2A0B" w:rsidRPr="006B638C" w:rsidRDefault="004E2A0B" w:rsidP="004E2A0B">
      <w:pPr>
        <w:pStyle w:val="BodyText"/>
        <w:jc w:val="center"/>
        <w:rPr>
          <w:rFonts w:ascii="StobiSerif Regular" w:hAnsi="StobiSerif Regular"/>
          <w:b/>
          <w:szCs w:val="22"/>
          <w:lang w:val="mk-MK"/>
        </w:rPr>
      </w:pPr>
      <w:r w:rsidRPr="001D3B66">
        <w:rPr>
          <w:rFonts w:ascii="StobiSerif Regular" w:hAnsi="StobiSerif Regular" w:cs="Arial"/>
          <w:b/>
          <w:szCs w:val="22"/>
          <w:lang w:val="mk-MK"/>
        </w:rPr>
        <w:t xml:space="preserve">Член </w:t>
      </w:r>
      <w:r>
        <w:rPr>
          <w:rFonts w:ascii="StobiSerif Regular" w:hAnsi="StobiSerif Regular" w:cs="Arial"/>
          <w:b/>
          <w:szCs w:val="22"/>
          <w:lang w:val="mk-MK"/>
        </w:rPr>
        <w:t>3</w:t>
      </w:r>
    </w:p>
    <w:p w:rsidR="004E2A0B" w:rsidRDefault="004E2A0B" w:rsidP="004E2A0B">
      <w:pPr>
        <w:pStyle w:val="PlainText"/>
        <w:ind w:firstLine="709"/>
        <w:jc w:val="both"/>
        <w:rPr>
          <w:rFonts w:ascii="StobiSerif Regular" w:hAnsi="StobiSerif Regular"/>
          <w:sz w:val="22"/>
          <w:szCs w:val="22"/>
          <w:lang w:val="mk-MK"/>
        </w:rPr>
      </w:pPr>
      <w:r w:rsidRPr="001D3B66">
        <w:rPr>
          <w:rFonts w:ascii="StobiSerif Regular" w:hAnsi="StobiSerif Regular"/>
          <w:sz w:val="22"/>
          <w:szCs w:val="22"/>
          <w:lang w:val="mk-MK"/>
        </w:rPr>
        <w:t xml:space="preserve">Податоците од </w:t>
      </w:r>
      <w:r>
        <w:rPr>
          <w:rFonts w:ascii="StobiSerif Regular" w:hAnsi="StobiSerif Regular"/>
          <w:sz w:val="22"/>
          <w:szCs w:val="22"/>
          <w:lang w:val="mk-MK"/>
        </w:rPr>
        <w:t xml:space="preserve">член 2 </w:t>
      </w:r>
      <w:r w:rsidRPr="001D3B66">
        <w:rPr>
          <w:rFonts w:ascii="StobiSerif Regular" w:hAnsi="StobiSerif Regular"/>
          <w:sz w:val="22"/>
          <w:szCs w:val="22"/>
          <w:lang w:val="mk-MK"/>
        </w:rPr>
        <w:t xml:space="preserve">став 1 точката а) на овој </w:t>
      </w:r>
      <w:r>
        <w:rPr>
          <w:rFonts w:ascii="StobiSerif Regular" w:hAnsi="StobiSerif Regular"/>
          <w:sz w:val="22"/>
          <w:szCs w:val="22"/>
          <w:lang w:val="mk-MK"/>
        </w:rPr>
        <w:t>правилник</w:t>
      </w:r>
      <w:r w:rsidRPr="001D3B66">
        <w:rPr>
          <w:rFonts w:ascii="StobiSerif Regular" w:hAnsi="StobiSerif Regular"/>
          <w:sz w:val="22"/>
          <w:szCs w:val="22"/>
          <w:lang w:val="mk-MK"/>
        </w:rPr>
        <w:t xml:space="preserve"> се доставуваат</w:t>
      </w:r>
      <w:r w:rsidRPr="00433830">
        <w:rPr>
          <w:rFonts w:ascii="StobiSerif Regular" w:hAnsi="StobiSerif Regular"/>
          <w:sz w:val="22"/>
          <w:szCs w:val="22"/>
          <w:lang w:val="mk-MK"/>
        </w:rPr>
        <w:t xml:space="preserve"> </w:t>
      </w:r>
      <w:r w:rsidRPr="001D3B66">
        <w:rPr>
          <w:rFonts w:ascii="StobiSerif Regular" w:hAnsi="StobiSerif Regular"/>
          <w:sz w:val="22"/>
          <w:szCs w:val="22"/>
          <w:lang w:val="mk-MK"/>
        </w:rPr>
        <w:t xml:space="preserve">до Агенцијата еднаш во месецот, но не подоцна од петтиот работен ден во тековниот месец за претходниот месец, а податоците од </w:t>
      </w:r>
      <w:r>
        <w:rPr>
          <w:rFonts w:ascii="StobiSerif Regular" w:hAnsi="StobiSerif Regular"/>
          <w:sz w:val="22"/>
          <w:szCs w:val="22"/>
          <w:lang w:val="mk-MK"/>
        </w:rPr>
        <w:t xml:space="preserve">член 2 </w:t>
      </w:r>
      <w:r w:rsidRPr="001D3B66">
        <w:rPr>
          <w:rFonts w:ascii="StobiSerif Regular" w:hAnsi="StobiSerif Regular"/>
          <w:sz w:val="22"/>
          <w:szCs w:val="22"/>
          <w:lang w:val="mk-MK"/>
        </w:rPr>
        <w:t xml:space="preserve"> став 1</w:t>
      </w:r>
      <w:r>
        <w:rPr>
          <w:rFonts w:ascii="StobiSerif Regular" w:hAnsi="StobiSerif Regular"/>
          <w:sz w:val="22"/>
          <w:szCs w:val="22"/>
          <w:lang w:val="mk-MK"/>
        </w:rPr>
        <w:t xml:space="preserve">  точките б), в)</w:t>
      </w:r>
      <w:r w:rsidRPr="001D3B66">
        <w:rPr>
          <w:rFonts w:ascii="StobiSerif Regular" w:hAnsi="StobiSerif Regular"/>
          <w:sz w:val="22"/>
          <w:szCs w:val="22"/>
          <w:lang w:val="mk-MK"/>
        </w:rPr>
        <w:t>, г) д), ѓ), е)</w:t>
      </w:r>
      <w:r>
        <w:rPr>
          <w:rFonts w:ascii="StobiSerif Regular" w:hAnsi="StobiSerif Regular"/>
          <w:sz w:val="22"/>
          <w:szCs w:val="22"/>
          <w:lang w:val="mk-MK"/>
        </w:rPr>
        <w:t>, ж), з), ѕ) и и)</w:t>
      </w:r>
      <w:r w:rsidRPr="001D3B66">
        <w:rPr>
          <w:rFonts w:ascii="StobiSerif Regular" w:hAnsi="StobiSerif Regular"/>
          <w:sz w:val="22"/>
          <w:szCs w:val="22"/>
          <w:lang w:val="mk-MK"/>
        </w:rPr>
        <w:t xml:space="preserve"> се доставуваат во рок од пет работни дена по нивното </w:t>
      </w:r>
      <w:r>
        <w:rPr>
          <w:rFonts w:ascii="StobiSerif Regular" w:hAnsi="StobiSerif Regular"/>
          <w:sz w:val="22"/>
          <w:szCs w:val="22"/>
          <w:lang w:val="mk-MK"/>
        </w:rPr>
        <w:t>усвојување</w:t>
      </w:r>
      <w:r w:rsidRPr="001D3B66">
        <w:rPr>
          <w:rFonts w:ascii="StobiSerif Regular" w:hAnsi="StobiSerif Regular"/>
          <w:sz w:val="22"/>
          <w:szCs w:val="22"/>
          <w:lang w:val="mk-MK"/>
        </w:rPr>
        <w:t xml:space="preserve"> или промена.</w:t>
      </w:r>
    </w:p>
    <w:p w:rsidR="004E2A0B" w:rsidRPr="001D3B66" w:rsidRDefault="004E2A0B" w:rsidP="004E2A0B">
      <w:pPr>
        <w:pStyle w:val="BodyText"/>
        <w:ind w:firstLine="709"/>
        <w:rPr>
          <w:rFonts w:ascii="StobiSerif Regular" w:hAnsi="StobiSerif Regular" w:cs="Arial"/>
          <w:szCs w:val="22"/>
          <w:lang w:val="mk-MK"/>
        </w:rPr>
      </w:pPr>
      <w:r w:rsidRPr="001D3B66">
        <w:rPr>
          <w:rFonts w:ascii="StobiSerif Regular" w:hAnsi="StobiSerif Regular" w:cs="Arial"/>
          <w:szCs w:val="22"/>
          <w:lang w:val="mk-MK"/>
        </w:rPr>
        <w:t xml:space="preserve">Покрај податоците од </w:t>
      </w:r>
      <w:r>
        <w:rPr>
          <w:rFonts w:ascii="StobiSerif Regular" w:hAnsi="StobiSerif Regular"/>
          <w:szCs w:val="22"/>
          <w:lang w:val="mk-MK"/>
        </w:rPr>
        <w:t xml:space="preserve">член 2 </w:t>
      </w:r>
      <w:r w:rsidRPr="001D3B66">
        <w:rPr>
          <w:rFonts w:ascii="StobiSerif Regular" w:hAnsi="StobiSerif Regular" w:cs="Arial"/>
          <w:szCs w:val="22"/>
          <w:lang w:val="mk-MK"/>
        </w:rPr>
        <w:t xml:space="preserve">став 1 на овој </w:t>
      </w:r>
      <w:r>
        <w:rPr>
          <w:rFonts w:ascii="StobiSerif Regular" w:hAnsi="StobiSerif Regular" w:cs="Arial"/>
          <w:szCs w:val="22"/>
          <w:lang w:val="mk-MK"/>
        </w:rPr>
        <w:t>правилник</w:t>
      </w:r>
      <w:r w:rsidRPr="001D3B66">
        <w:rPr>
          <w:rFonts w:ascii="StobiSerif Regular" w:hAnsi="StobiSerif Regular" w:cs="Arial"/>
          <w:szCs w:val="22"/>
          <w:lang w:val="mk-MK"/>
        </w:rPr>
        <w:t xml:space="preserve"> друштвото за управување со задолжителни и доброволни пензиски фондови и друштвото за управување со доброволни пензиски фондови, доставува</w:t>
      </w:r>
      <w:r>
        <w:rPr>
          <w:rFonts w:ascii="StobiSerif Regular" w:hAnsi="StobiSerif Regular" w:cs="Arial"/>
          <w:szCs w:val="22"/>
          <w:lang w:val="mk-MK"/>
        </w:rPr>
        <w:t>ат</w:t>
      </w:r>
      <w:r w:rsidRPr="001D3B66">
        <w:rPr>
          <w:rFonts w:ascii="StobiSerif Regular" w:hAnsi="StobiSerif Regular" w:cs="Arial"/>
          <w:szCs w:val="22"/>
          <w:lang w:val="mk-MK"/>
        </w:rPr>
        <w:t>:</w:t>
      </w:r>
    </w:p>
    <w:p w:rsidR="004E2A0B" w:rsidRPr="001D3B66" w:rsidRDefault="004E2A0B" w:rsidP="004E2A0B">
      <w:pPr>
        <w:pStyle w:val="BodyText"/>
        <w:ind w:firstLine="709"/>
        <w:rPr>
          <w:rFonts w:ascii="StobiSerif Regular" w:hAnsi="StobiSerif Regular"/>
          <w:szCs w:val="22"/>
          <w:lang w:val="mk-MK"/>
        </w:rPr>
      </w:pPr>
      <w:r w:rsidRPr="001D3B66">
        <w:rPr>
          <w:rFonts w:ascii="StobiSerif Regular" w:hAnsi="StobiSerif Regular" w:cs="Arial"/>
          <w:szCs w:val="22"/>
          <w:lang w:val="mk-MK"/>
        </w:rPr>
        <w:t>а) податоци за сите нови професионални пензиски шеми и за сите осигурители кои имаат професионални пензиски шеми вклучени во доброволниот пензиски фонд со кој управува. Овие податоци се доставуваат во електронска форма најдоцна на датумот на првата уплата на доброволен придонес</w:t>
      </w:r>
      <w:r>
        <w:rPr>
          <w:rFonts w:ascii="StobiSerif Regular" w:hAnsi="StobiSerif Regular" w:cs="Arial"/>
          <w:szCs w:val="22"/>
          <w:lang w:val="mk-MK"/>
        </w:rPr>
        <w:t xml:space="preserve"> </w:t>
      </w:r>
      <w:r w:rsidRPr="001D3B66">
        <w:rPr>
          <w:rFonts w:ascii="StobiSerif Regular" w:hAnsi="StobiSerif Regular" w:cs="Arial"/>
          <w:szCs w:val="22"/>
          <w:lang w:val="mk-MK"/>
        </w:rPr>
        <w:t>и во хартиена форма</w:t>
      </w:r>
      <w:r w:rsidRPr="001D3B66">
        <w:rPr>
          <w:rFonts w:ascii="StobiSerif Regular" w:hAnsi="StobiSerif Regular"/>
          <w:szCs w:val="22"/>
          <w:lang w:val="mk-MK"/>
        </w:rPr>
        <w:t xml:space="preserve"> </w:t>
      </w:r>
      <w:r w:rsidRPr="001D3B66">
        <w:rPr>
          <w:rFonts w:ascii="StobiSerif Regular" w:hAnsi="StobiSerif Regular" w:cs="Arial"/>
          <w:szCs w:val="22"/>
          <w:lang w:val="mk-MK"/>
        </w:rPr>
        <w:t>еднаш месечно најдоцна</w:t>
      </w:r>
      <w:r w:rsidRPr="001D3B66">
        <w:rPr>
          <w:rFonts w:ascii="StobiSerif Regular" w:hAnsi="StobiSerif Regular"/>
          <w:szCs w:val="22"/>
          <w:lang w:val="mk-MK"/>
        </w:rPr>
        <w:t xml:space="preserve"> до петтиот работен ден во тековниот месец за претходниот месец </w:t>
      </w:r>
      <w:r w:rsidRPr="001D3B66">
        <w:rPr>
          <w:rFonts w:ascii="StobiSerif Regular" w:hAnsi="StobiSerif Regular" w:cs="Arial"/>
          <w:szCs w:val="22"/>
          <w:lang w:val="mk-MK"/>
        </w:rPr>
        <w:t xml:space="preserve">и </w:t>
      </w:r>
    </w:p>
    <w:p w:rsidR="004E2A0B" w:rsidRDefault="004E2A0B" w:rsidP="004E2A0B">
      <w:pPr>
        <w:pStyle w:val="BodyText"/>
        <w:rPr>
          <w:rFonts w:ascii="StobiSerif Regular" w:hAnsi="StobiSerif Regular" w:cs="Arial"/>
          <w:szCs w:val="22"/>
          <w:lang w:val="mk-MK"/>
        </w:rPr>
      </w:pPr>
      <w:r w:rsidRPr="001D3B66">
        <w:rPr>
          <w:rFonts w:ascii="StobiSerif Regular" w:hAnsi="StobiSerif Regular" w:cs="Arial"/>
          <w:szCs w:val="22"/>
          <w:lang w:val="mk-MK"/>
        </w:rPr>
        <w:t xml:space="preserve">            б) информација за намера за прифаќање на професионална пензиска шема организирана и финансирана од осигурител чие седиште се наоѓа на територијата на друга земја членка на Европска Унија, веднаш по настанувањето. </w:t>
      </w:r>
    </w:p>
    <w:p w:rsidR="004E2A0B" w:rsidRPr="001D3B66" w:rsidRDefault="004E2A0B" w:rsidP="004E2A0B">
      <w:pPr>
        <w:pStyle w:val="BodyText"/>
        <w:jc w:val="center"/>
        <w:rPr>
          <w:rFonts w:ascii="StobiSerif Regular" w:hAnsi="StobiSerif Regular"/>
          <w:b/>
          <w:szCs w:val="22"/>
          <w:lang w:val="mk-MK"/>
        </w:rPr>
      </w:pPr>
      <w:r w:rsidRPr="001D3B66">
        <w:rPr>
          <w:rFonts w:ascii="StobiSerif Regular" w:hAnsi="StobiSerif Regular" w:cs="Arial"/>
          <w:b/>
          <w:szCs w:val="22"/>
          <w:lang w:val="mk-MK"/>
        </w:rPr>
        <w:t xml:space="preserve">Член </w:t>
      </w:r>
      <w:r>
        <w:rPr>
          <w:rFonts w:ascii="StobiSerif Regular" w:hAnsi="StobiSerif Regular" w:cs="Arial"/>
          <w:b/>
          <w:szCs w:val="22"/>
          <w:lang w:val="mk-MK"/>
        </w:rPr>
        <w:t>5</w:t>
      </w:r>
    </w:p>
    <w:p w:rsidR="004E2A0B" w:rsidRPr="001D3B66" w:rsidRDefault="004E2A0B" w:rsidP="004E2A0B">
      <w:pPr>
        <w:pStyle w:val="BodyText"/>
        <w:ind w:firstLine="720"/>
        <w:rPr>
          <w:rFonts w:ascii="StobiSerif Regular" w:hAnsi="StobiSerif Regular"/>
          <w:szCs w:val="22"/>
          <w:lang w:val="mk-MK"/>
        </w:rPr>
      </w:pPr>
      <w:r w:rsidRPr="001D3B66">
        <w:rPr>
          <w:rFonts w:ascii="StobiSerif Regular" w:hAnsi="StobiSerif Regular" w:cs="Arial"/>
          <w:szCs w:val="22"/>
          <w:lang w:val="mk-MK"/>
        </w:rPr>
        <w:t>Пензиското друштво ги доставува податоците до Агенцијата во хартиена форма.</w:t>
      </w:r>
    </w:p>
    <w:p w:rsidR="004E2A0B" w:rsidRPr="001D3B66" w:rsidRDefault="004E2A0B" w:rsidP="004E2A0B">
      <w:pPr>
        <w:pStyle w:val="BodyText"/>
        <w:ind w:firstLine="720"/>
        <w:rPr>
          <w:rFonts w:ascii="StobiSerif Regular" w:hAnsi="StobiSerif Regular"/>
          <w:szCs w:val="22"/>
          <w:lang w:val="mk-MK"/>
        </w:rPr>
      </w:pPr>
      <w:r w:rsidRPr="001D3B66">
        <w:rPr>
          <w:rFonts w:ascii="StobiSerif Regular" w:hAnsi="StobiSerif Regular" w:cs="Arial"/>
          <w:szCs w:val="22"/>
          <w:lang w:val="mk-MK"/>
        </w:rPr>
        <w:t>По исклучок од став 1 на овој член форматите на датотеките и типот на податоците кои се определени во стручно</w:t>
      </w:r>
      <w:r>
        <w:rPr>
          <w:rFonts w:ascii="StobiSerif Regular" w:hAnsi="StobiSerif Regular" w:cs="Arial"/>
          <w:szCs w:val="22"/>
          <w:lang w:val="mk-MK"/>
        </w:rPr>
        <w:t>-</w:t>
      </w:r>
      <w:r w:rsidRPr="001D3B66">
        <w:rPr>
          <w:rFonts w:ascii="StobiSerif Regular" w:hAnsi="StobiSerif Regular" w:cs="Arial"/>
          <w:szCs w:val="22"/>
          <w:lang w:val="mk-MK"/>
        </w:rPr>
        <w:t>техничк</w:t>
      </w:r>
      <w:r>
        <w:rPr>
          <w:rFonts w:ascii="StobiSerif Regular" w:hAnsi="StobiSerif Regular" w:cs="Arial"/>
          <w:szCs w:val="22"/>
          <w:lang w:val="mk-MK"/>
        </w:rPr>
        <w:t>ите</w:t>
      </w:r>
      <w:r w:rsidRPr="001D3B66">
        <w:rPr>
          <w:rFonts w:ascii="StobiSerif Regular" w:hAnsi="StobiSerif Regular" w:cs="Arial"/>
          <w:szCs w:val="22"/>
          <w:lang w:val="mk-MK"/>
        </w:rPr>
        <w:t xml:space="preserve"> упатств</w:t>
      </w:r>
      <w:r>
        <w:rPr>
          <w:rFonts w:ascii="StobiSerif Regular" w:hAnsi="StobiSerif Regular" w:cs="Arial"/>
          <w:szCs w:val="22"/>
          <w:lang w:val="mk-MK"/>
        </w:rPr>
        <w:t>а</w:t>
      </w:r>
      <w:r w:rsidRPr="001D3B66">
        <w:rPr>
          <w:rFonts w:ascii="StobiSerif Regular" w:hAnsi="StobiSerif Regular" w:cs="Arial"/>
          <w:szCs w:val="22"/>
          <w:lang w:val="mk-MK"/>
        </w:rPr>
        <w:t xml:space="preserve"> се доставуваат во електронска форма. </w:t>
      </w:r>
    </w:p>
    <w:p w:rsidR="004E2A0B" w:rsidRPr="001D3B66" w:rsidRDefault="004E2A0B" w:rsidP="004E2A0B">
      <w:pPr>
        <w:pStyle w:val="BodyText"/>
        <w:ind w:firstLine="720"/>
        <w:rPr>
          <w:rFonts w:ascii="StobiSerif Regular" w:hAnsi="StobiSerif Regular"/>
          <w:szCs w:val="22"/>
          <w:lang w:val="mk-MK"/>
        </w:rPr>
      </w:pPr>
      <w:r w:rsidRPr="001D3B66">
        <w:rPr>
          <w:rFonts w:ascii="StobiSerif Regular" w:hAnsi="StobiSerif Regular" w:cs="Arial"/>
          <w:szCs w:val="22"/>
          <w:lang w:val="mk-MK"/>
        </w:rPr>
        <w:t>Доколку информациониот систем на Агенцијата не е во функција во време на доставата, пензиско</w:t>
      </w:r>
      <w:r>
        <w:rPr>
          <w:rFonts w:ascii="StobiSerif Regular" w:hAnsi="StobiSerif Regular" w:cs="Arial"/>
          <w:szCs w:val="22"/>
          <w:lang w:val="mk-MK"/>
        </w:rPr>
        <w:t>т</w:t>
      </w:r>
      <w:r w:rsidRPr="001D3B66">
        <w:rPr>
          <w:rFonts w:ascii="StobiSerif Regular" w:hAnsi="StobiSerif Regular" w:cs="Arial"/>
          <w:szCs w:val="22"/>
          <w:lang w:val="mk-MK"/>
        </w:rPr>
        <w:t xml:space="preserve">о друштво ги доставува податоците од член 2 став 1 точка </w:t>
      </w:r>
      <w:r>
        <w:rPr>
          <w:rFonts w:ascii="StobiSerif Regular" w:hAnsi="StobiSerif Regular" w:cs="Arial"/>
          <w:szCs w:val="22"/>
          <w:lang w:val="mk-MK"/>
        </w:rPr>
        <w:t>ј</w:t>
      </w:r>
      <w:r w:rsidRPr="001D3B66">
        <w:rPr>
          <w:rFonts w:ascii="StobiSerif Regular" w:hAnsi="StobiSerif Regular" w:cs="Arial"/>
          <w:szCs w:val="22"/>
          <w:lang w:val="mk-MK"/>
        </w:rPr>
        <w:t xml:space="preserve">) на овој правилник на надворешни медиуми, не подоцна од 24 часа од нивното настанување. Откако информациониот систем на Агенцијата ќе се стави во функција, пензиските друштва ги доставуваат податоците од член 2 став 1 точка </w:t>
      </w:r>
      <w:r>
        <w:rPr>
          <w:rFonts w:ascii="StobiSerif Regular" w:hAnsi="StobiSerif Regular" w:cs="Arial"/>
          <w:szCs w:val="22"/>
          <w:lang w:val="mk-MK"/>
        </w:rPr>
        <w:t>ј</w:t>
      </w:r>
      <w:r w:rsidRPr="001D3B66">
        <w:rPr>
          <w:rFonts w:ascii="StobiSerif Regular" w:hAnsi="StobiSerif Regular" w:cs="Arial"/>
          <w:szCs w:val="22"/>
          <w:lang w:val="mk-MK"/>
        </w:rPr>
        <w:t>) на овој правилник и преку информациониот систем.</w:t>
      </w:r>
    </w:p>
    <w:p w:rsidR="005E77A6" w:rsidRDefault="005E77A6" w:rsidP="007767F6">
      <w:pPr>
        <w:jc w:val="center"/>
        <w:rPr>
          <w:rFonts w:ascii="StobiSerif Regular" w:hAnsi="StobiSerif Regular"/>
          <w:sz w:val="22"/>
          <w:szCs w:val="22"/>
          <w:lang w:val="en-US"/>
        </w:rPr>
      </w:pPr>
    </w:p>
    <w:sectPr w:rsidR="005E77A6" w:rsidSect="00930553">
      <w:footerReference w:type="even" r:id="rId8"/>
      <w:footerReference w:type="default" r:id="rId9"/>
      <w:pgSz w:w="12240" w:h="15840"/>
      <w:pgMar w:top="1418" w:right="1797"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C0" w:rsidRDefault="005304C0">
      <w:r>
        <w:separator/>
      </w:r>
    </w:p>
  </w:endnote>
  <w:endnote w:type="continuationSeparator" w:id="0">
    <w:p w:rsidR="005304C0" w:rsidRDefault="0053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acedonian Tms">
    <w:altName w:val="Times New Rom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Swiss">
    <w:panose1 w:val="020B7200000000000000"/>
    <w:charset w:val="00"/>
    <w:family w:val="swiss"/>
    <w:pitch w:val="variable"/>
    <w:sig w:usb0="00000083" w:usb1="00000000" w:usb2="00000000" w:usb3="00000000" w:csb0="00000009"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TimesNewRoman+1">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39" w:rsidRDefault="00934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4939" w:rsidRDefault="009349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39" w:rsidRDefault="00934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5909">
      <w:rPr>
        <w:rStyle w:val="PageNumber"/>
        <w:noProof/>
      </w:rPr>
      <w:t>5</w:t>
    </w:r>
    <w:r>
      <w:rPr>
        <w:rStyle w:val="PageNumber"/>
      </w:rPr>
      <w:fldChar w:fldCharType="end"/>
    </w:r>
  </w:p>
  <w:p w:rsidR="00934939" w:rsidRDefault="009349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C0" w:rsidRDefault="005304C0">
      <w:r>
        <w:separator/>
      </w:r>
    </w:p>
  </w:footnote>
  <w:footnote w:type="continuationSeparator" w:id="0">
    <w:p w:rsidR="005304C0" w:rsidRDefault="00530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47A71"/>
    <w:multiLevelType w:val="hybridMultilevel"/>
    <w:tmpl w:val="1EBEC372"/>
    <w:lvl w:ilvl="0" w:tplc="B300A2FE">
      <w:start w:val="1"/>
      <w:numFmt w:val="decimal"/>
      <w:lvlText w:val="(%1)"/>
      <w:lvlJc w:val="left"/>
      <w:pPr>
        <w:tabs>
          <w:tab w:val="num" w:pos="735"/>
        </w:tabs>
        <w:ind w:left="735" w:hanging="375"/>
      </w:pPr>
      <w:rPr>
        <w:rFonts w:ascii="Arial" w:hAnsi="Arial" w:cs="Arial" w:hint="default"/>
      </w:rPr>
    </w:lvl>
    <w:lvl w:ilvl="1" w:tplc="70ACF956">
      <w:start w:val="1"/>
      <w:numFmt w:val="lowerLetter"/>
      <w:lvlText w:val="%2)"/>
      <w:lvlJc w:val="left"/>
      <w:pPr>
        <w:tabs>
          <w:tab w:val="num" w:pos="2115"/>
        </w:tabs>
        <w:ind w:left="2115" w:hanging="1035"/>
      </w:pPr>
      <w:rPr>
        <w:rFonts w:hint="default"/>
      </w:rPr>
    </w:lvl>
    <w:lvl w:ilvl="2" w:tplc="1CC2A314" w:tentative="1">
      <w:start w:val="1"/>
      <w:numFmt w:val="lowerRoman"/>
      <w:lvlText w:val="%3."/>
      <w:lvlJc w:val="right"/>
      <w:pPr>
        <w:tabs>
          <w:tab w:val="num" w:pos="2160"/>
        </w:tabs>
        <w:ind w:left="2160" w:hanging="180"/>
      </w:pPr>
    </w:lvl>
    <w:lvl w:ilvl="3" w:tplc="B14AE1F6">
      <w:start w:val="1"/>
      <w:numFmt w:val="lowerLetter"/>
      <w:lvlText w:val="%4)"/>
      <w:lvlJc w:val="left"/>
      <w:pPr>
        <w:tabs>
          <w:tab w:val="num" w:pos="2880"/>
        </w:tabs>
        <w:ind w:left="2880" w:hanging="360"/>
      </w:pPr>
      <w:rPr>
        <w:rFonts w:ascii="Times New Roman" w:eastAsia="Times New Roman" w:hAnsi="Times New Roman" w:cs="Times New Roman"/>
      </w:rPr>
    </w:lvl>
    <w:lvl w:ilvl="4" w:tplc="14985362" w:tentative="1">
      <w:start w:val="1"/>
      <w:numFmt w:val="lowerLetter"/>
      <w:lvlText w:val="%5."/>
      <w:lvlJc w:val="left"/>
      <w:pPr>
        <w:tabs>
          <w:tab w:val="num" w:pos="3600"/>
        </w:tabs>
        <w:ind w:left="3600" w:hanging="360"/>
      </w:pPr>
    </w:lvl>
    <w:lvl w:ilvl="5" w:tplc="51EC51BC" w:tentative="1">
      <w:start w:val="1"/>
      <w:numFmt w:val="lowerRoman"/>
      <w:lvlText w:val="%6."/>
      <w:lvlJc w:val="right"/>
      <w:pPr>
        <w:tabs>
          <w:tab w:val="num" w:pos="4320"/>
        </w:tabs>
        <w:ind w:left="4320" w:hanging="180"/>
      </w:pPr>
    </w:lvl>
    <w:lvl w:ilvl="6" w:tplc="FD6226B0" w:tentative="1">
      <w:start w:val="1"/>
      <w:numFmt w:val="decimal"/>
      <w:lvlText w:val="%7."/>
      <w:lvlJc w:val="left"/>
      <w:pPr>
        <w:tabs>
          <w:tab w:val="num" w:pos="5040"/>
        </w:tabs>
        <w:ind w:left="5040" w:hanging="360"/>
      </w:pPr>
    </w:lvl>
    <w:lvl w:ilvl="7" w:tplc="7B1092B6" w:tentative="1">
      <w:start w:val="1"/>
      <w:numFmt w:val="lowerLetter"/>
      <w:lvlText w:val="%8."/>
      <w:lvlJc w:val="left"/>
      <w:pPr>
        <w:tabs>
          <w:tab w:val="num" w:pos="5760"/>
        </w:tabs>
        <w:ind w:left="5760" w:hanging="360"/>
      </w:pPr>
    </w:lvl>
    <w:lvl w:ilvl="8" w:tplc="D220A2AA" w:tentative="1">
      <w:start w:val="1"/>
      <w:numFmt w:val="lowerRoman"/>
      <w:lvlText w:val="%9."/>
      <w:lvlJc w:val="right"/>
      <w:pPr>
        <w:tabs>
          <w:tab w:val="num" w:pos="6480"/>
        </w:tabs>
        <w:ind w:left="6480" w:hanging="180"/>
      </w:pPr>
    </w:lvl>
  </w:abstractNum>
  <w:abstractNum w:abstractNumId="1">
    <w:nsid w:val="0B707760"/>
    <w:multiLevelType w:val="multilevel"/>
    <w:tmpl w:val="FDB4732A"/>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2115"/>
        </w:tabs>
        <w:ind w:left="2115" w:hanging="1035"/>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4558D3"/>
    <w:multiLevelType w:val="hybridMultilevel"/>
    <w:tmpl w:val="0B7CE3EA"/>
    <w:lvl w:ilvl="0" w:tplc="EAA8D980">
      <w:start w:val="22"/>
      <w:numFmt w:val="lowerLetter"/>
      <w:lvlText w:val="%1)"/>
      <w:lvlJc w:val="left"/>
      <w:pPr>
        <w:tabs>
          <w:tab w:val="num" w:pos="1440"/>
        </w:tabs>
        <w:ind w:left="1440" w:hanging="360"/>
      </w:pPr>
      <w:rPr>
        <w:rFonts w:cs="Arial" w:hint="default"/>
      </w:rPr>
    </w:lvl>
    <w:lvl w:ilvl="1" w:tplc="9AE86706" w:tentative="1">
      <w:start w:val="1"/>
      <w:numFmt w:val="lowerLetter"/>
      <w:lvlText w:val="%2."/>
      <w:lvlJc w:val="left"/>
      <w:pPr>
        <w:tabs>
          <w:tab w:val="num" w:pos="2160"/>
        </w:tabs>
        <w:ind w:left="2160" w:hanging="360"/>
      </w:pPr>
    </w:lvl>
    <w:lvl w:ilvl="2" w:tplc="B3F8D520" w:tentative="1">
      <w:start w:val="1"/>
      <w:numFmt w:val="lowerRoman"/>
      <w:lvlText w:val="%3."/>
      <w:lvlJc w:val="right"/>
      <w:pPr>
        <w:tabs>
          <w:tab w:val="num" w:pos="2880"/>
        </w:tabs>
        <w:ind w:left="2880" w:hanging="180"/>
      </w:pPr>
    </w:lvl>
    <w:lvl w:ilvl="3" w:tplc="DB4A5C24" w:tentative="1">
      <w:start w:val="1"/>
      <w:numFmt w:val="decimal"/>
      <w:lvlText w:val="%4."/>
      <w:lvlJc w:val="left"/>
      <w:pPr>
        <w:tabs>
          <w:tab w:val="num" w:pos="3600"/>
        </w:tabs>
        <w:ind w:left="3600" w:hanging="360"/>
      </w:pPr>
    </w:lvl>
    <w:lvl w:ilvl="4" w:tplc="575CC730" w:tentative="1">
      <w:start w:val="1"/>
      <w:numFmt w:val="lowerLetter"/>
      <w:lvlText w:val="%5."/>
      <w:lvlJc w:val="left"/>
      <w:pPr>
        <w:tabs>
          <w:tab w:val="num" w:pos="4320"/>
        </w:tabs>
        <w:ind w:left="4320" w:hanging="360"/>
      </w:pPr>
    </w:lvl>
    <w:lvl w:ilvl="5" w:tplc="0FFEC29A" w:tentative="1">
      <w:start w:val="1"/>
      <w:numFmt w:val="lowerRoman"/>
      <w:lvlText w:val="%6."/>
      <w:lvlJc w:val="right"/>
      <w:pPr>
        <w:tabs>
          <w:tab w:val="num" w:pos="5040"/>
        </w:tabs>
        <w:ind w:left="5040" w:hanging="180"/>
      </w:pPr>
    </w:lvl>
    <w:lvl w:ilvl="6" w:tplc="27B834C8" w:tentative="1">
      <w:start w:val="1"/>
      <w:numFmt w:val="decimal"/>
      <w:lvlText w:val="%7."/>
      <w:lvlJc w:val="left"/>
      <w:pPr>
        <w:tabs>
          <w:tab w:val="num" w:pos="5760"/>
        </w:tabs>
        <w:ind w:left="5760" w:hanging="360"/>
      </w:pPr>
    </w:lvl>
    <w:lvl w:ilvl="7" w:tplc="58448FD4" w:tentative="1">
      <w:start w:val="1"/>
      <w:numFmt w:val="lowerLetter"/>
      <w:lvlText w:val="%8."/>
      <w:lvlJc w:val="left"/>
      <w:pPr>
        <w:tabs>
          <w:tab w:val="num" w:pos="6480"/>
        </w:tabs>
        <w:ind w:left="6480" w:hanging="360"/>
      </w:pPr>
    </w:lvl>
    <w:lvl w:ilvl="8" w:tplc="40F2E0AC" w:tentative="1">
      <w:start w:val="1"/>
      <w:numFmt w:val="lowerRoman"/>
      <w:lvlText w:val="%9."/>
      <w:lvlJc w:val="right"/>
      <w:pPr>
        <w:tabs>
          <w:tab w:val="num" w:pos="7200"/>
        </w:tabs>
        <w:ind w:left="7200" w:hanging="180"/>
      </w:pPr>
    </w:lvl>
  </w:abstractNum>
  <w:abstractNum w:abstractNumId="3">
    <w:nsid w:val="11094CAB"/>
    <w:multiLevelType w:val="hybridMultilevel"/>
    <w:tmpl w:val="C5167C3E"/>
    <w:lvl w:ilvl="0" w:tplc="FC6EB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E819DF"/>
    <w:multiLevelType w:val="hybridMultilevel"/>
    <w:tmpl w:val="FD58CB62"/>
    <w:lvl w:ilvl="0" w:tplc="3AC26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FD2136"/>
    <w:multiLevelType w:val="hybridMultilevel"/>
    <w:tmpl w:val="C0D436FE"/>
    <w:lvl w:ilvl="0" w:tplc="766A573E">
      <w:start w:val="1"/>
      <w:numFmt w:val="decimal"/>
      <w:lvlText w:val="(%1)"/>
      <w:lvlJc w:val="left"/>
      <w:pPr>
        <w:tabs>
          <w:tab w:val="num" w:pos="750"/>
        </w:tabs>
        <w:ind w:left="750" w:hanging="390"/>
      </w:pPr>
      <w:rPr>
        <w:rFonts w:hint="default"/>
      </w:rPr>
    </w:lvl>
    <w:lvl w:ilvl="1" w:tplc="65EEBFFE" w:tentative="1">
      <w:start w:val="1"/>
      <w:numFmt w:val="lowerLetter"/>
      <w:lvlText w:val="%2."/>
      <w:lvlJc w:val="left"/>
      <w:pPr>
        <w:tabs>
          <w:tab w:val="num" w:pos="1440"/>
        </w:tabs>
        <w:ind w:left="1440" w:hanging="360"/>
      </w:pPr>
    </w:lvl>
    <w:lvl w:ilvl="2" w:tplc="E30E10FE" w:tentative="1">
      <w:start w:val="1"/>
      <w:numFmt w:val="lowerRoman"/>
      <w:lvlText w:val="%3."/>
      <w:lvlJc w:val="right"/>
      <w:pPr>
        <w:tabs>
          <w:tab w:val="num" w:pos="2160"/>
        </w:tabs>
        <w:ind w:left="2160" w:hanging="180"/>
      </w:pPr>
    </w:lvl>
    <w:lvl w:ilvl="3" w:tplc="52562540" w:tentative="1">
      <w:start w:val="1"/>
      <w:numFmt w:val="decimal"/>
      <w:lvlText w:val="%4."/>
      <w:lvlJc w:val="left"/>
      <w:pPr>
        <w:tabs>
          <w:tab w:val="num" w:pos="2880"/>
        </w:tabs>
        <w:ind w:left="2880" w:hanging="360"/>
      </w:pPr>
    </w:lvl>
    <w:lvl w:ilvl="4" w:tplc="6D9ED6DE" w:tentative="1">
      <w:start w:val="1"/>
      <w:numFmt w:val="lowerLetter"/>
      <w:lvlText w:val="%5."/>
      <w:lvlJc w:val="left"/>
      <w:pPr>
        <w:tabs>
          <w:tab w:val="num" w:pos="3600"/>
        </w:tabs>
        <w:ind w:left="3600" w:hanging="360"/>
      </w:pPr>
    </w:lvl>
    <w:lvl w:ilvl="5" w:tplc="B04A99E0" w:tentative="1">
      <w:start w:val="1"/>
      <w:numFmt w:val="lowerRoman"/>
      <w:lvlText w:val="%6."/>
      <w:lvlJc w:val="right"/>
      <w:pPr>
        <w:tabs>
          <w:tab w:val="num" w:pos="4320"/>
        </w:tabs>
        <w:ind w:left="4320" w:hanging="180"/>
      </w:pPr>
    </w:lvl>
    <w:lvl w:ilvl="6" w:tplc="AE7EA8AA" w:tentative="1">
      <w:start w:val="1"/>
      <w:numFmt w:val="decimal"/>
      <w:lvlText w:val="%7."/>
      <w:lvlJc w:val="left"/>
      <w:pPr>
        <w:tabs>
          <w:tab w:val="num" w:pos="5040"/>
        </w:tabs>
        <w:ind w:left="5040" w:hanging="360"/>
      </w:pPr>
    </w:lvl>
    <w:lvl w:ilvl="7" w:tplc="13A89752" w:tentative="1">
      <w:start w:val="1"/>
      <w:numFmt w:val="lowerLetter"/>
      <w:lvlText w:val="%8."/>
      <w:lvlJc w:val="left"/>
      <w:pPr>
        <w:tabs>
          <w:tab w:val="num" w:pos="5760"/>
        </w:tabs>
        <w:ind w:left="5760" w:hanging="360"/>
      </w:pPr>
    </w:lvl>
    <w:lvl w:ilvl="8" w:tplc="BF1C403C" w:tentative="1">
      <w:start w:val="1"/>
      <w:numFmt w:val="lowerRoman"/>
      <w:lvlText w:val="%9."/>
      <w:lvlJc w:val="right"/>
      <w:pPr>
        <w:tabs>
          <w:tab w:val="num" w:pos="6480"/>
        </w:tabs>
        <w:ind w:left="6480" w:hanging="180"/>
      </w:pPr>
    </w:lvl>
  </w:abstractNum>
  <w:abstractNum w:abstractNumId="6">
    <w:nsid w:val="1C7E4414"/>
    <w:multiLevelType w:val="hybridMultilevel"/>
    <w:tmpl w:val="FB988A28"/>
    <w:lvl w:ilvl="0" w:tplc="2432F378">
      <w:start w:val="7"/>
      <w:numFmt w:val="lowerLetter"/>
      <w:lvlText w:val="%1)"/>
      <w:lvlJc w:val="left"/>
      <w:pPr>
        <w:tabs>
          <w:tab w:val="num" w:pos="1455"/>
        </w:tabs>
        <w:ind w:left="1455" w:hanging="375"/>
      </w:pPr>
      <w:rPr>
        <w:rFonts w:hint="default"/>
      </w:rPr>
    </w:lvl>
    <w:lvl w:ilvl="1" w:tplc="F4AAB91E">
      <w:start w:val="1"/>
      <w:numFmt w:val="lowerLetter"/>
      <w:lvlText w:val="%2)"/>
      <w:lvlJc w:val="left"/>
      <w:pPr>
        <w:tabs>
          <w:tab w:val="num" w:pos="2160"/>
        </w:tabs>
        <w:ind w:left="2160" w:hanging="360"/>
      </w:pPr>
      <w:rPr>
        <w:rFonts w:hint="default"/>
      </w:rPr>
    </w:lvl>
    <w:lvl w:ilvl="2" w:tplc="3FA2B160" w:tentative="1">
      <w:start w:val="1"/>
      <w:numFmt w:val="lowerRoman"/>
      <w:lvlText w:val="%3."/>
      <w:lvlJc w:val="right"/>
      <w:pPr>
        <w:tabs>
          <w:tab w:val="num" w:pos="2880"/>
        </w:tabs>
        <w:ind w:left="2880" w:hanging="180"/>
      </w:pPr>
    </w:lvl>
    <w:lvl w:ilvl="3" w:tplc="644ACCF4" w:tentative="1">
      <w:start w:val="1"/>
      <w:numFmt w:val="decimal"/>
      <w:lvlText w:val="%4."/>
      <w:lvlJc w:val="left"/>
      <w:pPr>
        <w:tabs>
          <w:tab w:val="num" w:pos="3600"/>
        </w:tabs>
        <w:ind w:left="3600" w:hanging="360"/>
      </w:pPr>
    </w:lvl>
    <w:lvl w:ilvl="4" w:tplc="2E08637A" w:tentative="1">
      <w:start w:val="1"/>
      <w:numFmt w:val="lowerLetter"/>
      <w:lvlText w:val="%5."/>
      <w:lvlJc w:val="left"/>
      <w:pPr>
        <w:tabs>
          <w:tab w:val="num" w:pos="4320"/>
        </w:tabs>
        <w:ind w:left="4320" w:hanging="360"/>
      </w:pPr>
    </w:lvl>
    <w:lvl w:ilvl="5" w:tplc="A7B8E5BC" w:tentative="1">
      <w:start w:val="1"/>
      <w:numFmt w:val="lowerRoman"/>
      <w:lvlText w:val="%6."/>
      <w:lvlJc w:val="right"/>
      <w:pPr>
        <w:tabs>
          <w:tab w:val="num" w:pos="5040"/>
        </w:tabs>
        <w:ind w:left="5040" w:hanging="180"/>
      </w:pPr>
    </w:lvl>
    <w:lvl w:ilvl="6" w:tplc="20F49B0A" w:tentative="1">
      <w:start w:val="1"/>
      <w:numFmt w:val="decimal"/>
      <w:lvlText w:val="%7."/>
      <w:lvlJc w:val="left"/>
      <w:pPr>
        <w:tabs>
          <w:tab w:val="num" w:pos="5760"/>
        </w:tabs>
        <w:ind w:left="5760" w:hanging="360"/>
      </w:pPr>
    </w:lvl>
    <w:lvl w:ilvl="7" w:tplc="34E0E27E" w:tentative="1">
      <w:start w:val="1"/>
      <w:numFmt w:val="lowerLetter"/>
      <w:lvlText w:val="%8."/>
      <w:lvlJc w:val="left"/>
      <w:pPr>
        <w:tabs>
          <w:tab w:val="num" w:pos="6480"/>
        </w:tabs>
        <w:ind w:left="6480" w:hanging="360"/>
      </w:pPr>
    </w:lvl>
    <w:lvl w:ilvl="8" w:tplc="9E9439C0" w:tentative="1">
      <w:start w:val="1"/>
      <w:numFmt w:val="lowerRoman"/>
      <w:lvlText w:val="%9."/>
      <w:lvlJc w:val="right"/>
      <w:pPr>
        <w:tabs>
          <w:tab w:val="num" w:pos="7200"/>
        </w:tabs>
        <w:ind w:left="7200" w:hanging="180"/>
      </w:pPr>
    </w:lvl>
  </w:abstractNum>
  <w:abstractNum w:abstractNumId="7">
    <w:nsid w:val="1EF8527C"/>
    <w:multiLevelType w:val="multilevel"/>
    <w:tmpl w:val="7F021690"/>
    <w:lvl w:ilvl="0">
      <w:start w:val="1"/>
      <w:numFmt w:val="upperLetter"/>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59A2D7E"/>
    <w:multiLevelType w:val="hybridMultilevel"/>
    <w:tmpl w:val="36B8803C"/>
    <w:lvl w:ilvl="0" w:tplc="4FD88A08">
      <w:start w:val="5"/>
      <w:numFmt w:val="lowerRoman"/>
      <w:lvlText w:val="%1)"/>
      <w:lvlJc w:val="left"/>
      <w:pPr>
        <w:tabs>
          <w:tab w:val="num" w:pos="1800"/>
        </w:tabs>
        <w:ind w:left="1800" w:hanging="720"/>
      </w:pPr>
      <w:rPr>
        <w:rFonts w:hint="default"/>
      </w:rPr>
    </w:lvl>
    <w:lvl w:ilvl="1" w:tplc="F51E23FC" w:tentative="1">
      <w:start w:val="1"/>
      <w:numFmt w:val="lowerLetter"/>
      <w:lvlText w:val="%2."/>
      <w:lvlJc w:val="left"/>
      <w:pPr>
        <w:tabs>
          <w:tab w:val="num" w:pos="2160"/>
        </w:tabs>
        <w:ind w:left="2160" w:hanging="360"/>
      </w:pPr>
    </w:lvl>
    <w:lvl w:ilvl="2" w:tplc="DA7A0596" w:tentative="1">
      <w:start w:val="1"/>
      <w:numFmt w:val="lowerRoman"/>
      <w:lvlText w:val="%3."/>
      <w:lvlJc w:val="right"/>
      <w:pPr>
        <w:tabs>
          <w:tab w:val="num" w:pos="2880"/>
        </w:tabs>
        <w:ind w:left="2880" w:hanging="180"/>
      </w:pPr>
    </w:lvl>
    <w:lvl w:ilvl="3" w:tplc="9252ECA2" w:tentative="1">
      <w:start w:val="1"/>
      <w:numFmt w:val="decimal"/>
      <w:lvlText w:val="%4."/>
      <w:lvlJc w:val="left"/>
      <w:pPr>
        <w:tabs>
          <w:tab w:val="num" w:pos="3600"/>
        </w:tabs>
        <w:ind w:left="3600" w:hanging="360"/>
      </w:pPr>
    </w:lvl>
    <w:lvl w:ilvl="4" w:tplc="88661BC4" w:tentative="1">
      <w:start w:val="1"/>
      <w:numFmt w:val="lowerLetter"/>
      <w:lvlText w:val="%5."/>
      <w:lvlJc w:val="left"/>
      <w:pPr>
        <w:tabs>
          <w:tab w:val="num" w:pos="4320"/>
        </w:tabs>
        <w:ind w:left="4320" w:hanging="360"/>
      </w:pPr>
    </w:lvl>
    <w:lvl w:ilvl="5" w:tplc="706C611C" w:tentative="1">
      <w:start w:val="1"/>
      <w:numFmt w:val="lowerRoman"/>
      <w:lvlText w:val="%6."/>
      <w:lvlJc w:val="right"/>
      <w:pPr>
        <w:tabs>
          <w:tab w:val="num" w:pos="5040"/>
        </w:tabs>
        <w:ind w:left="5040" w:hanging="180"/>
      </w:pPr>
    </w:lvl>
    <w:lvl w:ilvl="6" w:tplc="F31896FA" w:tentative="1">
      <w:start w:val="1"/>
      <w:numFmt w:val="decimal"/>
      <w:lvlText w:val="%7."/>
      <w:lvlJc w:val="left"/>
      <w:pPr>
        <w:tabs>
          <w:tab w:val="num" w:pos="5760"/>
        </w:tabs>
        <w:ind w:left="5760" w:hanging="360"/>
      </w:pPr>
    </w:lvl>
    <w:lvl w:ilvl="7" w:tplc="73446D90" w:tentative="1">
      <w:start w:val="1"/>
      <w:numFmt w:val="lowerLetter"/>
      <w:lvlText w:val="%8."/>
      <w:lvlJc w:val="left"/>
      <w:pPr>
        <w:tabs>
          <w:tab w:val="num" w:pos="6480"/>
        </w:tabs>
        <w:ind w:left="6480" w:hanging="360"/>
      </w:pPr>
    </w:lvl>
    <w:lvl w:ilvl="8" w:tplc="AD34385C" w:tentative="1">
      <w:start w:val="1"/>
      <w:numFmt w:val="lowerRoman"/>
      <w:lvlText w:val="%9."/>
      <w:lvlJc w:val="right"/>
      <w:pPr>
        <w:tabs>
          <w:tab w:val="num" w:pos="7200"/>
        </w:tabs>
        <w:ind w:left="7200" w:hanging="180"/>
      </w:pPr>
    </w:lvl>
  </w:abstractNum>
  <w:abstractNum w:abstractNumId="9">
    <w:nsid w:val="273E357D"/>
    <w:multiLevelType w:val="hybridMultilevel"/>
    <w:tmpl w:val="6D38949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0">
    <w:nsid w:val="30480121"/>
    <w:multiLevelType w:val="hybridMultilevel"/>
    <w:tmpl w:val="C1F4379A"/>
    <w:lvl w:ilvl="0" w:tplc="9DC89054">
      <w:start w:val="1"/>
      <w:numFmt w:val="decimal"/>
      <w:lvlText w:val="(%1)"/>
      <w:lvlJc w:val="left"/>
      <w:pPr>
        <w:tabs>
          <w:tab w:val="num" w:pos="720"/>
        </w:tabs>
        <w:ind w:left="720" w:hanging="360"/>
      </w:pPr>
      <w:rPr>
        <w:rFonts w:hint="default"/>
      </w:rPr>
    </w:lvl>
    <w:lvl w:ilvl="1" w:tplc="5E0444C8">
      <w:start w:val="1"/>
      <w:numFmt w:val="lowerLetter"/>
      <w:lvlText w:val="%2)"/>
      <w:lvlJc w:val="left"/>
      <w:pPr>
        <w:tabs>
          <w:tab w:val="num" w:pos="1080"/>
        </w:tabs>
        <w:ind w:left="1080" w:hanging="360"/>
      </w:pPr>
      <w:rPr>
        <w:rFonts w:hint="default"/>
      </w:rPr>
    </w:lvl>
    <w:lvl w:ilvl="2" w:tplc="1488FC14" w:tentative="1">
      <w:start w:val="1"/>
      <w:numFmt w:val="lowerRoman"/>
      <w:lvlText w:val="%3."/>
      <w:lvlJc w:val="right"/>
      <w:pPr>
        <w:tabs>
          <w:tab w:val="num" w:pos="2160"/>
        </w:tabs>
        <w:ind w:left="2160" w:hanging="180"/>
      </w:pPr>
    </w:lvl>
    <w:lvl w:ilvl="3" w:tplc="2FC27E7C" w:tentative="1">
      <w:start w:val="1"/>
      <w:numFmt w:val="decimal"/>
      <w:lvlText w:val="%4."/>
      <w:lvlJc w:val="left"/>
      <w:pPr>
        <w:tabs>
          <w:tab w:val="num" w:pos="2880"/>
        </w:tabs>
        <w:ind w:left="2880" w:hanging="360"/>
      </w:pPr>
    </w:lvl>
    <w:lvl w:ilvl="4" w:tplc="E88CE454" w:tentative="1">
      <w:start w:val="1"/>
      <w:numFmt w:val="lowerLetter"/>
      <w:lvlText w:val="%5."/>
      <w:lvlJc w:val="left"/>
      <w:pPr>
        <w:tabs>
          <w:tab w:val="num" w:pos="3600"/>
        </w:tabs>
        <w:ind w:left="3600" w:hanging="360"/>
      </w:pPr>
    </w:lvl>
    <w:lvl w:ilvl="5" w:tplc="1C5A167E" w:tentative="1">
      <w:start w:val="1"/>
      <w:numFmt w:val="lowerRoman"/>
      <w:lvlText w:val="%6."/>
      <w:lvlJc w:val="right"/>
      <w:pPr>
        <w:tabs>
          <w:tab w:val="num" w:pos="4320"/>
        </w:tabs>
        <w:ind w:left="4320" w:hanging="180"/>
      </w:pPr>
    </w:lvl>
    <w:lvl w:ilvl="6" w:tplc="52F86CC6" w:tentative="1">
      <w:start w:val="1"/>
      <w:numFmt w:val="decimal"/>
      <w:lvlText w:val="%7."/>
      <w:lvlJc w:val="left"/>
      <w:pPr>
        <w:tabs>
          <w:tab w:val="num" w:pos="5040"/>
        </w:tabs>
        <w:ind w:left="5040" w:hanging="360"/>
      </w:pPr>
    </w:lvl>
    <w:lvl w:ilvl="7" w:tplc="544074B8" w:tentative="1">
      <w:start w:val="1"/>
      <w:numFmt w:val="lowerLetter"/>
      <w:lvlText w:val="%8."/>
      <w:lvlJc w:val="left"/>
      <w:pPr>
        <w:tabs>
          <w:tab w:val="num" w:pos="5760"/>
        </w:tabs>
        <w:ind w:left="5760" w:hanging="360"/>
      </w:pPr>
    </w:lvl>
    <w:lvl w:ilvl="8" w:tplc="3C529854" w:tentative="1">
      <w:start w:val="1"/>
      <w:numFmt w:val="lowerRoman"/>
      <w:lvlText w:val="%9."/>
      <w:lvlJc w:val="right"/>
      <w:pPr>
        <w:tabs>
          <w:tab w:val="num" w:pos="6480"/>
        </w:tabs>
        <w:ind w:left="6480" w:hanging="180"/>
      </w:pPr>
    </w:lvl>
  </w:abstractNum>
  <w:abstractNum w:abstractNumId="11">
    <w:nsid w:val="309C011A"/>
    <w:multiLevelType w:val="hybridMultilevel"/>
    <w:tmpl w:val="C2EC939A"/>
    <w:lvl w:ilvl="0" w:tplc="BE569AE2">
      <w:start w:val="22"/>
      <w:numFmt w:val="lowerLetter"/>
      <w:lvlText w:val="%1)"/>
      <w:lvlJc w:val="left"/>
      <w:pPr>
        <w:tabs>
          <w:tab w:val="num" w:pos="1605"/>
        </w:tabs>
        <w:ind w:left="1605" w:hanging="525"/>
      </w:pPr>
      <w:rPr>
        <w:rFonts w:hint="default"/>
      </w:rPr>
    </w:lvl>
    <w:lvl w:ilvl="1" w:tplc="4A3A0FA6" w:tentative="1">
      <w:start w:val="1"/>
      <w:numFmt w:val="lowerLetter"/>
      <w:lvlText w:val="%2."/>
      <w:lvlJc w:val="left"/>
      <w:pPr>
        <w:tabs>
          <w:tab w:val="num" w:pos="2160"/>
        </w:tabs>
        <w:ind w:left="2160" w:hanging="360"/>
      </w:pPr>
    </w:lvl>
    <w:lvl w:ilvl="2" w:tplc="A8F2F136" w:tentative="1">
      <w:start w:val="1"/>
      <w:numFmt w:val="lowerRoman"/>
      <w:lvlText w:val="%3."/>
      <w:lvlJc w:val="right"/>
      <w:pPr>
        <w:tabs>
          <w:tab w:val="num" w:pos="2880"/>
        </w:tabs>
        <w:ind w:left="2880" w:hanging="180"/>
      </w:pPr>
    </w:lvl>
    <w:lvl w:ilvl="3" w:tplc="58C881B6" w:tentative="1">
      <w:start w:val="1"/>
      <w:numFmt w:val="decimal"/>
      <w:lvlText w:val="%4."/>
      <w:lvlJc w:val="left"/>
      <w:pPr>
        <w:tabs>
          <w:tab w:val="num" w:pos="3600"/>
        </w:tabs>
        <w:ind w:left="3600" w:hanging="360"/>
      </w:pPr>
    </w:lvl>
    <w:lvl w:ilvl="4" w:tplc="A8622AA8" w:tentative="1">
      <w:start w:val="1"/>
      <w:numFmt w:val="lowerLetter"/>
      <w:lvlText w:val="%5."/>
      <w:lvlJc w:val="left"/>
      <w:pPr>
        <w:tabs>
          <w:tab w:val="num" w:pos="4320"/>
        </w:tabs>
        <w:ind w:left="4320" w:hanging="360"/>
      </w:pPr>
    </w:lvl>
    <w:lvl w:ilvl="5" w:tplc="C072811C" w:tentative="1">
      <w:start w:val="1"/>
      <w:numFmt w:val="lowerRoman"/>
      <w:lvlText w:val="%6."/>
      <w:lvlJc w:val="right"/>
      <w:pPr>
        <w:tabs>
          <w:tab w:val="num" w:pos="5040"/>
        </w:tabs>
        <w:ind w:left="5040" w:hanging="180"/>
      </w:pPr>
    </w:lvl>
    <w:lvl w:ilvl="6" w:tplc="A62695F4" w:tentative="1">
      <w:start w:val="1"/>
      <w:numFmt w:val="decimal"/>
      <w:lvlText w:val="%7."/>
      <w:lvlJc w:val="left"/>
      <w:pPr>
        <w:tabs>
          <w:tab w:val="num" w:pos="5760"/>
        </w:tabs>
        <w:ind w:left="5760" w:hanging="360"/>
      </w:pPr>
    </w:lvl>
    <w:lvl w:ilvl="7" w:tplc="468239C4" w:tentative="1">
      <w:start w:val="1"/>
      <w:numFmt w:val="lowerLetter"/>
      <w:lvlText w:val="%8."/>
      <w:lvlJc w:val="left"/>
      <w:pPr>
        <w:tabs>
          <w:tab w:val="num" w:pos="6480"/>
        </w:tabs>
        <w:ind w:left="6480" w:hanging="360"/>
      </w:pPr>
    </w:lvl>
    <w:lvl w:ilvl="8" w:tplc="76063C58" w:tentative="1">
      <w:start w:val="1"/>
      <w:numFmt w:val="lowerRoman"/>
      <w:lvlText w:val="%9."/>
      <w:lvlJc w:val="right"/>
      <w:pPr>
        <w:tabs>
          <w:tab w:val="num" w:pos="7200"/>
        </w:tabs>
        <w:ind w:left="7200" w:hanging="180"/>
      </w:pPr>
    </w:lvl>
  </w:abstractNum>
  <w:abstractNum w:abstractNumId="12">
    <w:nsid w:val="3216464C"/>
    <w:multiLevelType w:val="hybridMultilevel"/>
    <w:tmpl w:val="5D4E00F4"/>
    <w:lvl w:ilvl="0" w:tplc="4CE8BF22">
      <w:start w:val="7"/>
      <w:numFmt w:val="lowerLetter"/>
      <w:lvlText w:val="%1)"/>
      <w:lvlJc w:val="left"/>
      <w:pPr>
        <w:tabs>
          <w:tab w:val="num" w:pos="720"/>
        </w:tabs>
        <w:ind w:left="720" w:hanging="360"/>
      </w:pPr>
      <w:rPr>
        <w:rFonts w:hint="default"/>
      </w:rPr>
    </w:lvl>
    <w:lvl w:ilvl="1" w:tplc="1152F30E" w:tentative="1">
      <w:start w:val="1"/>
      <w:numFmt w:val="lowerLetter"/>
      <w:lvlText w:val="%2."/>
      <w:lvlJc w:val="left"/>
      <w:pPr>
        <w:tabs>
          <w:tab w:val="num" w:pos="1440"/>
        </w:tabs>
        <w:ind w:left="1440" w:hanging="360"/>
      </w:pPr>
    </w:lvl>
    <w:lvl w:ilvl="2" w:tplc="F3D84286" w:tentative="1">
      <w:start w:val="1"/>
      <w:numFmt w:val="lowerRoman"/>
      <w:lvlText w:val="%3."/>
      <w:lvlJc w:val="right"/>
      <w:pPr>
        <w:tabs>
          <w:tab w:val="num" w:pos="2160"/>
        </w:tabs>
        <w:ind w:left="2160" w:hanging="180"/>
      </w:pPr>
    </w:lvl>
    <w:lvl w:ilvl="3" w:tplc="79C27780" w:tentative="1">
      <w:start w:val="1"/>
      <w:numFmt w:val="decimal"/>
      <w:lvlText w:val="%4."/>
      <w:lvlJc w:val="left"/>
      <w:pPr>
        <w:tabs>
          <w:tab w:val="num" w:pos="2880"/>
        </w:tabs>
        <w:ind w:left="2880" w:hanging="360"/>
      </w:pPr>
    </w:lvl>
    <w:lvl w:ilvl="4" w:tplc="0610E8E0" w:tentative="1">
      <w:start w:val="1"/>
      <w:numFmt w:val="lowerLetter"/>
      <w:lvlText w:val="%5."/>
      <w:lvlJc w:val="left"/>
      <w:pPr>
        <w:tabs>
          <w:tab w:val="num" w:pos="3600"/>
        </w:tabs>
        <w:ind w:left="3600" w:hanging="360"/>
      </w:pPr>
    </w:lvl>
    <w:lvl w:ilvl="5" w:tplc="6E6EE03E" w:tentative="1">
      <w:start w:val="1"/>
      <w:numFmt w:val="lowerRoman"/>
      <w:lvlText w:val="%6."/>
      <w:lvlJc w:val="right"/>
      <w:pPr>
        <w:tabs>
          <w:tab w:val="num" w:pos="4320"/>
        </w:tabs>
        <w:ind w:left="4320" w:hanging="180"/>
      </w:pPr>
    </w:lvl>
    <w:lvl w:ilvl="6" w:tplc="3C0E4EE0" w:tentative="1">
      <w:start w:val="1"/>
      <w:numFmt w:val="decimal"/>
      <w:lvlText w:val="%7."/>
      <w:lvlJc w:val="left"/>
      <w:pPr>
        <w:tabs>
          <w:tab w:val="num" w:pos="5040"/>
        </w:tabs>
        <w:ind w:left="5040" w:hanging="360"/>
      </w:pPr>
    </w:lvl>
    <w:lvl w:ilvl="7" w:tplc="43FA555E" w:tentative="1">
      <w:start w:val="1"/>
      <w:numFmt w:val="lowerLetter"/>
      <w:lvlText w:val="%8."/>
      <w:lvlJc w:val="left"/>
      <w:pPr>
        <w:tabs>
          <w:tab w:val="num" w:pos="5760"/>
        </w:tabs>
        <w:ind w:left="5760" w:hanging="360"/>
      </w:pPr>
    </w:lvl>
    <w:lvl w:ilvl="8" w:tplc="895C2774" w:tentative="1">
      <w:start w:val="1"/>
      <w:numFmt w:val="lowerRoman"/>
      <w:lvlText w:val="%9."/>
      <w:lvlJc w:val="right"/>
      <w:pPr>
        <w:tabs>
          <w:tab w:val="num" w:pos="6480"/>
        </w:tabs>
        <w:ind w:left="6480" w:hanging="180"/>
      </w:pPr>
    </w:lvl>
  </w:abstractNum>
  <w:abstractNum w:abstractNumId="13">
    <w:nsid w:val="34CD5ADA"/>
    <w:multiLevelType w:val="hybridMultilevel"/>
    <w:tmpl w:val="79FE6FB2"/>
    <w:lvl w:ilvl="0" w:tplc="C07609C2">
      <w:start w:val="1"/>
      <w:numFmt w:val="decimal"/>
      <w:lvlText w:val="(%1)"/>
      <w:lvlJc w:val="left"/>
      <w:pPr>
        <w:tabs>
          <w:tab w:val="num" w:pos="795"/>
        </w:tabs>
        <w:ind w:left="795" w:hanging="435"/>
      </w:pPr>
      <w:rPr>
        <w:rFonts w:hint="default"/>
      </w:rPr>
    </w:lvl>
    <w:lvl w:ilvl="1" w:tplc="9F9EEAE2">
      <w:start w:val="1"/>
      <w:numFmt w:val="lowerLetter"/>
      <w:lvlText w:val="%2)"/>
      <w:lvlJc w:val="left"/>
      <w:pPr>
        <w:tabs>
          <w:tab w:val="num" w:pos="1440"/>
        </w:tabs>
        <w:ind w:left="1440" w:hanging="360"/>
      </w:pPr>
      <w:rPr>
        <w:rFonts w:hint="default"/>
      </w:rPr>
    </w:lvl>
    <w:lvl w:ilvl="2" w:tplc="6C9CFB96" w:tentative="1">
      <w:start w:val="1"/>
      <w:numFmt w:val="lowerRoman"/>
      <w:lvlText w:val="%3."/>
      <w:lvlJc w:val="right"/>
      <w:pPr>
        <w:tabs>
          <w:tab w:val="num" w:pos="2160"/>
        </w:tabs>
        <w:ind w:left="2160" w:hanging="180"/>
      </w:pPr>
    </w:lvl>
    <w:lvl w:ilvl="3" w:tplc="4440BACE" w:tentative="1">
      <w:start w:val="1"/>
      <w:numFmt w:val="decimal"/>
      <w:lvlText w:val="%4."/>
      <w:lvlJc w:val="left"/>
      <w:pPr>
        <w:tabs>
          <w:tab w:val="num" w:pos="2880"/>
        </w:tabs>
        <w:ind w:left="2880" w:hanging="360"/>
      </w:pPr>
    </w:lvl>
    <w:lvl w:ilvl="4" w:tplc="04B6F2CE" w:tentative="1">
      <w:start w:val="1"/>
      <w:numFmt w:val="lowerLetter"/>
      <w:lvlText w:val="%5."/>
      <w:lvlJc w:val="left"/>
      <w:pPr>
        <w:tabs>
          <w:tab w:val="num" w:pos="3600"/>
        </w:tabs>
        <w:ind w:left="3600" w:hanging="360"/>
      </w:pPr>
    </w:lvl>
    <w:lvl w:ilvl="5" w:tplc="76726C42" w:tentative="1">
      <w:start w:val="1"/>
      <w:numFmt w:val="lowerRoman"/>
      <w:lvlText w:val="%6."/>
      <w:lvlJc w:val="right"/>
      <w:pPr>
        <w:tabs>
          <w:tab w:val="num" w:pos="4320"/>
        </w:tabs>
        <w:ind w:left="4320" w:hanging="180"/>
      </w:pPr>
    </w:lvl>
    <w:lvl w:ilvl="6" w:tplc="7E726048" w:tentative="1">
      <w:start w:val="1"/>
      <w:numFmt w:val="decimal"/>
      <w:lvlText w:val="%7."/>
      <w:lvlJc w:val="left"/>
      <w:pPr>
        <w:tabs>
          <w:tab w:val="num" w:pos="5040"/>
        </w:tabs>
        <w:ind w:left="5040" w:hanging="360"/>
      </w:pPr>
    </w:lvl>
    <w:lvl w:ilvl="7" w:tplc="19A67ECA" w:tentative="1">
      <w:start w:val="1"/>
      <w:numFmt w:val="lowerLetter"/>
      <w:lvlText w:val="%8."/>
      <w:lvlJc w:val="left"/>
      <w:pPr>
        <w:tabs>
          <w:tab w:val="num" w:pos="5760"/>
        </w:tabs>
        <w:ind w:left="5760" w:hanging="360"/>
      </w:pPr>
    </w:lvl>
    <w:lvl w:ilvl="8" w:tplc="B0C063AA" w:tentative="1">
      <w:start w:val="1"/>
      <w:numFmt w:val="lowerRoman"/>
      <w:lvlText w:val="%9."/>
      <w:lvlJc w:val="right"/>
      <w:pPr>
        <w:tabs>
          <w:tab w:val="num" w:pos="6480"/>
        </w:tabs>
        <w:ind w:left="6480" w:hanging="180"/>
      </w:pPr>
    </w:lvl>
  </w:abstractNum>
  <w:abstractNum w:abstractNumId="14">
    <w:nsid w:val="354C5072"/>
    <w:multiLevelType w:val="hybridMultilevel"/>
    <w:tmpl w:val="4BDA3D98"/>
    <w:lvl w:ilvl="0" w:tplc="EF8A1D2C">
      <w:start w:val="22"/>
      <w:numFmt w:val="lowerLetter"/>
      <w:lvlText w:val="%1)"/>
      <w:lvlJc w:val="left"/>
      <w:pPr>
        <w:tabs>
          <w:tab w:val="num" w:pos="1440"/>
        </w:tabs>
        <w:ind w:left="1440" w:hanging="360"/>
      </w:pPr>
      <w:rPr>
        <w:rFonts w:hint="default"/>
      </w:rPr>
    </w:lvl>
    <w:lvl w:ilvl="1" w:tplc="7BA6F5A8">
      <w:start w:val="1"/>
      <w:numFmt w:val="lowerLetter"/>
      <w:lvlText w:val="%2."/>
      <w:lvlJc w:val="left"/>
      <w:pPr>
        <w:tabs>
          <w:tab w:val="num" w:pos="2160"/>
        </w:tabs>
        <w:ind w:left="2160" w:hanging="360"/>
      </w:pPr>
    </w:lvl>
    <w:lvl w:ilvl="2" w:tplc="CD2CC3F6" w:tentative="1">
      <w:start w:val="1"/>
      <w:numFmt w:val="lowerRoman"/>
      <w:lvlText w:val="%3."/>
      <w:lvlJc w:val="right"/>
      <w:pPr>
        <w:tabs>
          <w:tab w:val="num" w:pos="2880"/>
        </w:tabs>
        <w:ind w:left="2880" w:hanging="180"/>
      </w:pPr>
    </w:lvl>
    <w:lvl w:ilvl="3" w:tplc="3ACAA06A" w:tentative="1">
      <w:start w:val="1"/>
      <w:numFmt w:val="decimal"/>
      <w:lvlText w:val="%4."/>
      <w:lvlJc w:val="left"/>
      <w:pPr>
        <w:tabs>
          <w:tab w:val="num" w:pos="3600"/>
        </w:tabs>
        <w:ind w:left="3600" w:hanging="360"/>
      </w:pPr>
    </w:lvl>
    <w:lvl w:ilvl="4" w:tplc="B3AA175E" w:tentative="1">
      <w:start w:val="1"/>
      <w:numFmt w:val="lowerLetter"/>
      <w:lvlText w:val="%5."/>
      <w:lvlJc w:val="left"/>
      <w:pPr>
        <w:tabs>
          <w:tab w:val="num" w:pos="4320"/>
        </w:tabs>
        <w:ind w:left="4320" w:hanging="360"/>
      </w:pPr>
    </w:lvl>
    <w:lvl w:ilvl="5" w:tplc="C70EE150" w:tentative="1">
      <w:start w:val="1"/>
      <w:numFmt w:val="lowerRoman"/>
      <w:lvlText w:val="%6."/>
      <w:lvlJc w:val="right"/>
      <w:pPr>
        <w:tabs>
          <w:tab w:val="num" w:pos="5040"/>
        </w:tabs>
        <w:ind w:left="5040" w:hanging="180"/>
      </w:pPr>
    </w:lvl>
    <w:lvl w:ilvl="6" w:tplc="58900004" w:tentative="1">
      <w:start w:val="1"/>
      <w:numFmt w:val="decimal"/>
      <w:lvlText w:val="%7."/>
      <w:lvlJc w:val="left"/>
      <w:pPr>
        <w:tabs>
          <w:tab w:val="num" w:pos="5760"/>
        </w:tabs>
        <w:ind w:left="5760" w:hanging="360"/>
      </w:pPr>
    </w:lvl>
    <w:lvl w:ilvl="7" w:tplc="EC7E1FBA" w:tentative="1">
      <w:start w:val="1"/>
      <w:numFmt w:val="lowerLetter"/>
      <w:lvlText w:val="%8."/>
      <w:lvlJc w:val="left"/>
      <w:pPr>
        <w:tabs>
          <w:tab w:val="num" w:pos="6480"/>
        </w:tabs>
        <w:ind w:left="6480" w:hanging="360"/>
      </w:pPr>
    </w:lvl>
    <w:lvl w:ilvl="8" w:tplc="A126DF7E" w:tentative="1">
      <w:start w:val="1"/>
      <w:numFmt w:val="lowerRoman"/>
      <w:lvlText w:val="%9."/>
      <w:lvlJc w:val="right"/>
      <w:pPr>
        <w:tabs>
          <w:tab w:val="num" w:pos="7200"/>
        </w:tabs>
        <w:ind w:left="7200" w:hanging="180"/>
      </w:pPr>
    </w:lvl>
  </w:abstractNum>
  <w:abstractNum w:abstractNumId="15">
    <w:nsid w:val="40BE6810"/>
    <w:multiLevelType w:val="hybridMultilevel"/>
    <w:tmpl w:val="E5C42A5C"/>
    <w:lvl w:ilvl="0" w:tplc="B130248E">
      <w:numFmt w:val="bullet"/>
      <w:lvlText w:val="-"/>
      <w:lvlJc w:val="left"/>
      <w:pPr>
        <w:tabs>
          <w:tab w:val="num" w:pos="2760"/>
        </w:tabs>
        <w:ind w:left="2760" w:hanging="360"/>
      </w:pPr>
      <w:rPr>
        <w:rFonts w:ascii="Macedonian Tms" w:eastAsia="Times New Roman" w:hAnsi="Macedonian Tms" w:cs="Times New Roman"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6">
    <w:nsid w:val="55877653"/>
    <w:multiLevelType w:val="hybridMultilevel"/>
    <w:tmpl w:val="0E867468"/>
    <w:lvl w:ilvl="0" w:tplc="378C43D4">
      <w:start w:val="1"/>
      <w:numFmt w:val="decimal"/>
      <w:lvlText w:val="(%1)"/>
      <w:lvlJc w:val="left"/>
      <w:pPr>
        <w:tabs>
          <w:tab w:val="num" w:pos="1125"/>
        </w:tabs>
        <w:ind w:left="1125" w:hanging="360"/>
      </w:pPr>
      <w:rPr>
        <w:rFonts w:hint="default"/>
      </w:rPr>
    </w:lvl>
    <w:lvl w:ilvl="1" w:tplc="684A5798" w:tentative="1">
      <w:start w:val="1"/>
      <w:numFmt w:val="lowerLetter"/>
      <w:lvlText w:val="%2."/>
      <w:lvlJc w:val="left"/>
      <w:pPr>
        <w:tabs>
          <w:tab w:val="num" w:pos="1845"/>
        </w:tabs>
        <w:ind w:left="1845" w:hanging="360"/>
      </w:pPr>
    </w:lvl>
    <w:lvl w:ilvl="2" w:tplc="D5DACEB0" w:tentative="1">
      <w:start w:val="1"/>
      <w:numFmt w:val="lowerRoman"/>
      <w:lvlText w:val="%3."/>
      <w:lvlJc w:val="right"/>
      <w:pPr>
        <w:tabs>
          <w:tab w:val="num" w:pos="2565"/>
        </w:tabs>
        <w:ind w:left="2565" w:hanging="180"/>
      </w:pPr>
    </w:lvl>
    <w:lvl w:ilvl="3" w:tplc="AB9021DA" w:tentative="1">
      <w:start w:val="1"/>
      <w:numFmt w:val="decimal"/>
      <w:lvlText w:val="%4."/>
      <w:lvlJc w:val="left"/>
      <w:pPr>
        <w:tabs>
          <w:tab w:val="num" w:pos="3285"/>
        </w:tabs>
        <w:ind w:left="3285" w:hanging="360"/>
      </w:pPr>
    </w:lvl>
    <w:lvl w:ilvl="4" w:tplc="F36AB990" w:tentative="1">
      <w:start w:val="1"/>
      <w:numFmt w:val="lowerLetter"/>
      <w:lvlText w:val="%5."/>
      <w:lvlJc w:val="left"/>
      <w:pPr>
        <w:tabs>
          <w:tab w:val="num" w:pos="4005"/>
        </w:tabs>
        <w:ind w:left="4005" w:hanging="360"/>
      </w:pPr>
    </w:lvl>
    <w:lvl w:ilvl="5" w:tplc="4A203F90" w:tentative="1">
      <w:start w:val="1"/>
      <w:numFmt w:val="lowerRoman"/>
      <w:lvlText w:val="%6."/>
      <w:lvlJc w:val="right"/>
      <w:pPr>
        <w:tabs>
          <w:tab w:val="num" w:pos="4725"/>
        </w:tabs>
        <w:ind w:left="4725" w:hanging="180"/>
      </w:pPr>
    </w:lvl>
    <w:lvl w:ilvl="6" w:tplc="C88C29B4" w:tentative="1">
      <w:start w:val="1"/>
      <w:numFmt w:val="decimal"/>
      <w:lvlText w:val="%7."/>
      <w:lvlJc w:val="left"/>
      <w:pPr>
        <w:tabs>
          <w:tab w:val="num" w:pos="5445"/>
        </w:tabs>
        <w:ind w:left="5445" w:hanging="360"/>
      </w:pPr>
    </w:lvl>
    <w:lvl w:ilvl="7" w:tplc="477CF09A" w:tentative="1">
      <w:start w:val="1"/>
      <w:numFmt w:val="lowerLetter"/>
      <w:lvlText w:val="%8."/>
      <w:lvlJc w:val="left"/>
      <w:pPr>
        <w:tabs>
          <w:tab w:val="num" w:pos="6165"/>
        </w:tabs>
        <w:ind w:left="6165" w:hanging="360"/>
      </w:pPr>
    </w:lvl>
    <w:lvl w:ilvl="8" w:tplc="C744F8EA" w:tentative="1">
      <w:start w:val="1"/>
      <w:numFmt w:val="lowerRoman"/>
      <w:lvlText w:val="%9."/>
      <w:lvlJc w:val="right"/>
      <w:pPr>
        <w:tabs>
          <w:tab w:val="num" w:pos="6885"/>
        </w:tabs>
        <w:ind w:left="6885" w:hanging="180"/>
      </w:pPr>
    </w:lvl>
  </w:abstractNum>
  <w:abstractNum w:abstractNumId="17">
    <w:nsid w:val="606E2123"/>
    <w:multiLevelType w:val="multilevel"/>
    <w:tmpl w:val="895CF554"/>
    <w:lvl w:ilvl="0">
      <w:start w:val="7"/>
      <w:numFmt w:val="lowerLetter"/>
      <w:lvlText w:val="%1)"/>
      <w:lvlJc w:val="left"/>
      <w:pPr>
        <w:tabs>
          <w:tab w:val="num" w:pos="1455"/>
        </w:tabs>
        <w:ind w:left="1455" w:hanging="375"/>
      </w:pPr>
      <w:rPr>
        <w:rFonts w:hint="default"/>
      </w:rPr>
    </w:lvl>
    <w:lvl w:ilvl="1">
      <w:start w:val="1"/>
      <w:numFmt w:val="decimal"/>
      <w:lvlText w:val="(%2)"/>
      <w:lvlJc w:val="left"/>
      <w:pPr>
        <w:tabs>
          <w:tab w:val="num" w:pos="2175"/>
        </w:tabs>
        <w:ind w:left="2175" w:hanging="375"/>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74F818D9"/>
    <w:multiLevelType w:val="hybridMultilevel"/>
    <w:tmpl w:val="2B0835B2"/>
    <w:lvl w:ilvl="0" w:tplc="F384BF02">
      <w:start w:val="4"/>
      <w:numFmt w:val="lowerLetter"/>
      <w:lvlText w:val="%1)"/>
      <w:lvlJc w:val="left"/>
      <w:pPr>
        <w:tabs>
          <w:tab w:val="num" w:pos="1440"/>
        </w:tabs>
        <w:ind w:left="1440" w:hanging="360"/>
      </w:pPr>
      <w:rPr>
        <w:rFonts w:hint="default"/>
      </w:rPr>
    </w:lvl>
    <w:lvl w:ilvl="1" w:tplc="604845A4">
      <w:start w:val="1"/>
      <w:numFmt w:val="decimal"/>
      <w:lvlText w:val="(%2)"/>
      <w:lvlJc w:val="left"/>
      <w:pPr>
        <w:tabs>
          <w:tab w:val="num" w:pos="2160"/>
        </w:tabs>
        <w:ind w:left="2160" w:hanging="360"/>
      </w:pPr>
      <w:rPr>
        <w:rFonts w:hint="default"/>
      </w:rPr>
    </w:lvl>
    <w:lvl w:ilvl="2" w:tplc="1A7A0852" w:tentative="1">
      <w:start w:val="1"/>
      <w:numFmt w:val="lowerRoman"/>
      <w:lvlText w:val="%3."/>
      <w:lvlJc w:val="right"/>
      <w:pPr>
        <w:tabs>
          <w:tab w:val="num" w:pos="2880"/>
        </w:tabs>
        <w:ind w:left="2880" w:hanging="180"/>
      </w:pPr>
    </w:lvl>
    <w:lvl w:ilvl="3" w:tplc="6F5ED8C6" w:tentative="1">
      <w:start w:val="1"/>
      <w:numFmt w:val="decimal"/>
      <w:lvlText w:val="%4."/>
      <w:lvlJc w:val="left"/>
      <w:pPr>
        <w:tabs>
          <w:tab w:val="num" w:pos="3600"/>
        </w:tabs>
        <w:ind w:left="3600" w:hanging="360"/>
      </w:pPr>
    </w:lvl>
    <w:lvl w:ilvl="4" w:tplc="E3720708" w:tentative="1">
      <w:start w:val="1"/>
      <w:numFmt w:val="lowerLetter"/>
      <w:lvlText w:val="%5."/>
      <w:lvlJc w:val="left"/>
      <w:pPr>
        <w:tabs>
          <w:tab w:val="num" w:pos="4320"/>
        </w:tabs>
        <w:ind w:left="4320" w:hanging="360"/>
      </w:pPr>
    </w:lvl>
    <w:lvl w:ilvl="5" w:tplc="1D7430BA" w:tentative="1">
      <w:start w:val="1"/>
      <w:numFmt w:val="lowerRoman"/>
      <w:lvlText w:val="%6."/>
      <w:lvlJc w:val="right"/>
      <w:pPr>
        <w:tabs>
          <w:tab w:val="num" w:pos="5040"/>
        </w:tabs>
        <w:ind w:left="5040" w:hanging="180"/>
      </w:pPr>
    </w:lvl>
    <w:lvl w:ilvl="6" w:tplc="C7988828" w:tentative="1">
      <w:start w:val="1"/>
      <w:numFmt w:val="decimal"/>
      <w:lvlText w:val="%7."/>
      <w:lvlJc w:val="left"/>
      <w:pPr>
        <w:tabs>
          <w:tab w:val="num" w:pos="5760"/>
        </w:tabs>
        <w:ind w:left="5760" w:hanging="360"/>
      </w:pPr>
    </w:lvl>
    <w:lvl w:ilvl="7" w:tplc="E7AE8FBE" w:tentative="1">
      <w:start w:val="1"/>
      <w:numFmt w:val="lowerLetter"/>
      <w:lvlText w:val="%8."/>
      <w:lvlJc w:val="left"/>
      <w:pPr>
        <w:tabs>
          <w:tab w:val="num" w:pos="6480"/>
        </w:tabs>
        <w:ind w:left="6480" w:hanging="360"/>
      </w:pPr>
    </w:lvl>
    <w:lvl w:ilvl="8" w:tplc="F9F6F6E0" w:tentative="1">
      <w:start w:val="1"/>
      <w:numFmt w:val="lowerRoman"/>
      <w:lvlText w:val="%9."/>
      <w:lvlJc w:val="right"/>
      <w:pPr>
        <w:tabs>
          <w:tab w:val="num" w:pos="7200"/>
        </w:tabs>
        <w:ind w:left="7200" w:hanging="180"/>
      </w:pPr>
    </w:lvl>
  </w:abstractNum>
  <w:abstractNum w:abstractNumId="19">
    <w:nsid w:val="7C9E7B0A"/>
    <w:multiLevelType w:val="hybridMultilevel"/>
    <w:tmpl w:val="A8F07ADC"/>
    <w:lvl w:ilvl="0" w:tplc="5B48576C">
      <w:start w:val="22"/>
      <w:numFmt w:val="lowerLetter"/>
      <w:lvlText w:val="%1)"/>
      <w:lvlJc w:val="left"/>
      <w:pPr>
        <w:tabs>
          <w:tab w:val="num" w:pos="720"/>
        </w:tabs>
        <w:ind w:left="720" w:hanging="360"/>
      </w:pPr>
      <w:rPr>
        <w:rFonts w:hint="default"/>
      </w:rPr>
    </w:lvl>
    <w:lvl w:ilvl="1" w:tplc="4F18ADBA">
      <w:start w:val="1"/>
      <w:numFmt w:val="lowerLetter"/>
      <w:lvlText w:val="%2."/>
      <w:lvlJc w:val="left"/>
      <w:pPr>
        <w:tabs>
          <w:tab w:val="num" w:pos="720"/>
        </w:tabs>
        <w:ind w:left="720" w:hanging="360"/>
      </w:pPr>
    </w:lvl>
    <w:lvl w:ilvl="2" w:tplc="4DE6E9EE" w:tentative="1">
      <w:start w:val="1"/>
      <w:numFmt w:val="lowerRoman"/>
      <w:lvlText w:val="%3."/>
      <w:lvlJc w:val="right"/>
      <w:pPr>
        <w:tabs>
          <w:tab w:val="num" w:pos="2160"/>
        </w:tabs>
        <w:ind w:left="2160" w:hanging="180"/>
      </w:pPr>
    </w:lvl>
    <w:lvl w:ilvl="3" w:tplc="D7742464" w:tentative="1">
      <w:start w:val="1"/>
      <w:numFmt w:val="decimal"/>
      <w:lvlText w:val="%4."/>
      <w:lvlJc w:val="left"/>
      <w:pPr>
        <w:tabs>
          <w:tab w:val="num" w:pos="2880"/>
        </w:tabs>
        <w:ind w:left="2880" w:hanging="360"/>
      </w:pPr>
    </w:lvl>
    <w:lvl w:ilvl="4" w:tplc="97B6B2DA" w:tentative="1">
      <w:start w:val="1"/>
      <w:numFmt w:val="lowerLetter"/>
      <w:lvlText w:val="%5."/>
      <w:lvlJc w:val="left"/>
      <w:pPr>
        <w:tabs>
          <w:tab w:val="num" w:pos="3600"/>
        </w:tabs>
        <w:ind w:left="3600" w:hanging="360"/>
      </w:pPr>
    </w:lvl>
    <w:lvl w:ilvl="5" w:tplc="C8609A54" w:tentative="1">
      <w:start w:val="1"/>
      <w:numFmt w:val="lowerRoman"/>
      <w:lvlText w:val="%6."/>
      <w:lvlJc w:val="right"/>
      <w:pPr>
        <w:tabs>
          <w:tab w:val="num" w:pos="4320"/>
        </w:tabs>
        <w:ind w:left="4320" w:hanging="180"/>
      </w:pPr>
    </w:lvl>
    <w:lvl w:ilvl="6" w:tplc="0CFA308E" w:tentative="1">
      <w:start w:val="1"/>
      <w:numFmt w:val="decimal"/>
      <w:lvlText w:val="%7."/>
      <w:lvlJc w:val="left"/>
      <w:pPr>
        <w:tabs>
          <w:tab w:val="num" w:pos="5040"/>
        </w:tabs>
        <w:ind w:left="5040" w:hanging="360"/>
      </w:pPr>
    </w:lvl>
    <w:lvl w:ilvl="7" w:tplc="3980446C" w:tentative="1">
      <w:start w:val="1"/>
      <w:numFmt w:val="lowerLetter"/>
      <w:lvlText w:val="%8."/>
      <w:lvlJc w:val="left"/>
      <w:pPr>
        <w:tabs>
          <w:tab w:val="num" w:pos="5760"/>
        </w:tabs>
        <w:ind w:left="5760" w:hanging="360"/>
      </w:pPr>
    </w:lvl>
    <w:lvl w:ilvl="8" w:tplc="3380FC64"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4"/>
  </w:num>
  <w:num w:numId="4">
    <w:abstractNumId w:val="6"/>
  </w:num>
  <w:num w:numId="5">
    <w:abstractNumId w:val="18"/>
  </w:num>
  <w:num w:numId="6">
    <w:abstractNumId w:val="0"/>
  </w:num>
  <w:num w:numId="7">
    <w:abstractNumId w:val="8"/>
  </w:num>
  <w:num w:numId="8">
    <w:abstractNumId w:val="13"/>
  </w:num>
  <w:num w:numId="9">
    <w:abstractNumId w:val="11"/>
  </w:num>
  <w:num w:numId="10">
    <w:abstractNumId w:val="17"/>
  </w:num>
  <w:num w:numId="11">
    <w:abstractNumId w:val="19"/>
  </w:num>
  <w:num w:numId="12">
    <w:abstractNumId w:val="12"/>
  </w:num>
  <w:num w:numId="13">
    <w:abstractNumId w:val="16"/>
  </w:num>
  <w:num w:numId="14">
    <w:abstractNumId w:val="2"/>
  </w:num>
  <w:num w:numId="15">
    <w:abstractNumId w:val="9"/>
  </w:num>
  <w:num w:numId="16">
    <w:abstractNumId w:val="7"/>
  </w:num>
  <w:num w:numId="17">
    <w:abstractNumId w:val="15"/>
  </w:num>
  <w:num w:numId="18">
    <w:abstractNumId w:val="1"/>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63"/>
    <w:rsid w:val="000218F6"/>
    <w:rsid w:val="00034EBA"/>
    <w:rsid w:val="0004494F"/>
    <w:rsid w:val="00046234"/>
    <w:rsid w:val="0005688E"/>
    <w:rsid w:val="00062D93"/>
    <w:rsid w:val="00065ABD"/>
    <w:rsid w:val="00065D27"/>
    <w:rsid w:val="00067873"/>
    <w:rsid w:val="000678F9"/>
    <w:rsid w:val="00067BEF"/>
    <w:rsid w:val="000700F6"/>
    <w:rsid w:val="00070FFB"/>
    <w:rsid w:val="000764E5"/>
    <w:rsid w:val="0007732E"/>
    <w:rsid w:val="000777CB"/>
    <w:rsid w:val="000821D5"/>
    <w:rsid w:val="00083D95"/>
    <w:rsid w:val="00084D41"/>
    <w:rsid w:val="00090F0A"/>
    <w:rsid w:val="000937C0"/>
    <w:rsid w:val="000939F9"/>
    <w:rsid w:val="00094D73"/>
    <w:rsid w:val="00095211"/>
    <w:rsid w:val="000A0470"/>
    <w:rsid w:val="000A1213"/>
    <w:rsid w:val="000A541A"/>
    <w:rsid w:val="000A5724"/>
    <w:rsid w:val="000A6B92"/>
    <w:rsid w:val="000B3CCD"/>
    <w:rsid w:val="000B3FDD"/>
    <w:rsid w:val="000C2C86"/>
    <w:rsid w:val="000D1C66"/>
    <w:rsid w:val="000D4BA8"/>
    <w:rsid w:val="000D623E"/>
    <w:rsid w:val="000D6FD4"/>
    <w:rsid w:val="00102318"/>
    <w:rsid w:val="00104FE4"/>
    <w:rsid w:val="00105F21"/>
    <w:rsid w:val="001204AE"/>
    <w:rsid w:val="0012234B"/>
    <w:rsid w:val="0013607A"/>
    <w:rsid w:val="0014034F"/>
    <w:rsid w:val="00143F6C"/>
    <w:rsid w:val="00145CA8"/>
    <w:rsid w:val="00146791"/>
    <w:rsid w:val="001476CF"/>
    <w:rsid w:val="00157B46"/>
    <w:rsid w:val="00166102"/>
    <w:rsid w:val="00171E6B"/>
    <w:rsid w:val="00176800"/>
    <w:rsid w:val="00184C67"/>
    <w:rsid w:val="0019023B"/>
    <w:rsid w:val="00190473"/>
    <w:rsid w:val="001959C6"/>
    <w:rsid w:val="00196AD1"/>
    <w:rsid w:val="001A3F3D"/>
    <w:rsid w:val="001A7928"/>
    <w:rsid w:val="001B409B"/>
    <w:rsid w:val="001B4736"/>
    <w:rsid w:val="001B5195"/>
    <w:rsid w:val="001B5350"/>
    <w:rsid w:val="001D05E7"/>
    <w:rsid w:val="001D3B66"/>
    <w:rsid w:val="001D728C"/>
    <w:rsid w:val="001E5244"/>
    <w:rsid w:val="001F0D39"/>
    <w:rsid w:val="001F2540"/>
    <w:rsid w:val="001F6ED4"/>
    <w:rsid w:val="001F744E"/>
    <w:rsid w:val="00201CFB"/>
    <w:rsid w:val="002059DB"/>
    <w:rsid w:val="00207984"/>
    <w:rsid w:val="002208CC"/>
    <w:rsid w:val="00220A32"/>
    <w:rsid w:val="002277F2"/>
    <w:rsid w:val="002315F4"/>
    <w:rsid w:val="0024610B"/>
    <w:rsid w:val="0024654C"/>
    <w:rsid w:val="0024699C"/>
    <w:rsid w:val="00250537"/>
    <w:rsid w:val="002505FE"/>
    <w:rsid w:val="002516D0"/>
    <w:rsid w:val="002526F2"/>
    <w:rsid w:val="00275D30"/>
    <w:rsid w:val="00277E81"/>
    <w:rsid w:val="00281BEB"/>
    <w:rsid w:val="002828F0"/>
    <w:rsid w:val="002830C7"/>
    <w:rsid w:val="002877A9"/>
    <w:rsid w:val="00292BF6"/>
    <w:rsid w:val="002A1491"/>
    <w:rsid w:val="002A46FC"/>
    <w:rsid w:val="002B3267"/>
    <w:rsid w:val="002B40B4"/>
    <w:rsid w:val="002B52F1"/>
    <w:rsid w:val="002B6292"/>
    <w:rsid w:val="002C3995"/>
    <w:rsid w:val="002C4305"/>
    <w:rsid w:val="002C6F34"/>
    <w:rsid w:val="002D541F"/>
    <w:rsid w:val="002D6DE9"/>
    <w:rsid w:val="002D6FF5"/>
    <w:rsid w:val="002F3918"/>
    <w:rsid w:val="002F5D8D"/>
    <w:rsid w:val="002F6272"/>
    <w:rsid w:val="00301887"/>
    <w:rsid w:val="003019DC"/>
    <w:rsid w:val="00301CC1"/>
    <w:rsid w:val="00303EB8"/>
    <w:rsid w:val="00307499"/>
    <w:rsid w:val="0031069B"/>
    <w:rsid w:val="00311242"/>
    <w:rsid w:val="00311C79"/>
    <w:rsid w:val="0031688B"/>
    <w:rsid w:val="003243C5"/>
    <w:rsid w:val="00326275"/>
    <w:rsid w:val="00342CE5"/>
    <w:rsid w:val="0036614A"/>
    <w:rsid w:val="00387513"/>
    <w:rsid w:val="003958EB"/>
    <w:rsid w:val="003B182A"/>
    <w:rsid w:val="003B502A"/>
    <w:rsid w:val="003C31ED"/>
    <w:rsid w:val="003C74D8"/>
    <w:rsid w:val="003D3762"/>
    <w:rsid w:val="003D5E89"/>
    <w:rsid w:val="003F0697"/>
    <w:rsid w:val="0040096C"/>
    <w:rsid w:val="004132BC"/>
    <w:rsid w:val="0041757B"/>
    <w:rsid w:val="00420B71"/>
    <w:rsid w:val="00424863"/>
    <w:rsid w:val="00430C89"/>
    <w:rsid w:val="004323B8"/>
    <w:rsid w:val="00433830"/>
    <w:rsid w:val="00434588"/>
    <w:rsid w:val="00440156"/>
    <w:rsid w:val="00446138"/>
    <w:rsid w:val="004516EA"/>
    <w:rsid w:val="00454BAF"/>
    <w:rsid w:val="004657EC"/>
    <w:rsid w:val="0046627B"/>
    <w:rsid w:val="004934B2"/>
    <w:rsid w:val="00497E23"/>
    <w:rsid w:val="004A29BE"/>
    <w:rsid w:val="004A45C5"/>
    <w:rsid w:val="004B0744"/>
    <w:rsid w:val="004B55C9"/>
    <w:rsid w:val="004C0CB3"/>
    <w:rsid w:val="004C1D86"/>
    <w:rsid w:val="004D6FBB"/>
    <w:rsid w:val="004D7CAD"/>
    <w:rsid w:val="004E2A0B"/>
    <w:rsid w:val="004E3972"/>
    <w:rsid w:val="004E754A"/>
    <w:rsid w:val="004F5232"/>
    <w:rsid w:val="00500345"/>
    <w:rsid w:val="00506AE9"/>
    <w:rsid w:val="005101D2"/>
    <w:rsid w:val="00522FBE"/>
    <w:rsid w:val="005304C0"/>
    <w:rsid w:val="00535610"/>
    <w:rsid w:val="005401E9"/>
    <w:rsid w:val="0054288C"/>
    <w:rsid w:val="0054475D"/>
    <w:rsid w:val="0055459D"/>
    <w:rsid w:val="00563600"/>
    <w:rsid w:val="005643E9"/>
    <w:rsid w:val="005725FB"/>
    <w:rsid w:val="005726DA"/>
    <w:rsid w:val="0057696C"/>
    <w:rsid w:val="00577A10"/>
    <w:rsid w:val="00580C76"/>
    <w:rsid w:val="00586124"/>
    <w:rsid w:val="005B20EE"/>
    <w:rsid w:val="005B321D"/>
    <w:rsid w:val="005C43CE"/>
    <w:rsid w:val="005C5080"/>
    <w:rsid w:val="005D35A2"/>
    <w:rsid w:val="005D3F6D"/>
    <w:rsid w:val="005D7949"/>
    <w:rsid w:val="005E0C7A"/>
    <w:rsid w:val="005E512B"/>
    <w:rsid w:val="005E6232"/>
    <w:rsid w:val="005E6E98"/>
    <w:rsid w:val="005E75B0"/>
    <w:rsid w:val="005E77A6"/>
    <w:rsid w:val="005F10AA"/>
    <w:rsid w:val="005F19C0"/>
    <w:rsid w:val="005F41DF"/>
    <w:rsid w:val="005F6FE6"/>
    <w:rsid w:val="00604548"/>
    <w:rsid w:val="0060709A"/>
    <w:rsid w:val="006121F2"/>
    <w:rsid w:val="00612965"/>
    <w:rsid w:val="00613E4F"/>
    <w:rsid w:val="006146C6"/>
    <w:rsid w:val="00623573"/>
    <w:rsid w:val="00626A43"/>
    <w:rsid w:val="00630DA8"/>
    <w:rsid w:val="00633103"/>
    <w:rsid w:val="00633FC6"/>
    <w:rsid w:val="00641814"/>
    <w:rsid w:val="00644287"/>
    <w:rsid w:val="0064508E"/>
    <w:rsid w:val="006479D5"/>
    <w:rsid w:val="006538E0"/>
    <w:rsid w:val="006605E2"/>
    <w:rsid w:val="00677A01"/>
    <w:rsid w:val="00680121"/>
    <w:rsid w:val="00683AD8"/>
    <w:rsid w:val="00685802"/>
    <w:rsid w:val="00686F07"/>
    <w:rsid w:val="006904AA"/>
    <w:rsid w:val="006912C5"/>
    <w:rsid w:val="006B4C35"/>
    <w:rsid w:val="006B638C"/>
    <w:rsid w:val="006B6F84"/>
    <w:rsid w:val="006C77F4"/>
    <w:rsid w:val="006D1891"/>
    <w:rsid w:val="006D608D"/>
    <w:rsid w:val="006E1743"/>
    <w:rsid w:val="006E2307"/>
    <w:rsid w:val="006E6ED8"/>
    <w:rsid w:val="00700683"/>
    <w:rsid w:val="00707F58"/>
    <w:rsid w:val="00714957"/>
    <w:rsid w:val="00725ADD"/>
    <w:rsid w:val="007274BB"/>
    <w:rsid w:val="00731FE2"/>
    <w:rsid w:val="00736E16"/>
    <w:rsid w:val="007425DD"/>
    <w:rsid w:val="00742BC8"/>
    <w:rsid w:val="00757F63"/>
    <w:rsid w:val="00757FF5"/>
    <w:rsid w:val="00763926"/>
    <w:rsid w:val="00766CA5"/>
    <w:rsid w:val="007767F6"/>
    <w:rsid w:val="0078162B"/>
    <w:rsid w:val="00796C1E"/>
    <w:rsid w:val="00797094"/>
    <w:rsid w:val="007A48F0"/>
    <w:rsid w:val="007B16EE"/>
    <w:rsid w:val="007B4236"/>
    <w:rsid w:val="007C1BE6"/>
    <w:rsid w:val="007C3BCE"/>
    <w:rsid w:val="007C4FF8"/>
    <w:rsid w:val="007C58E7"/>
    <w:rsid w:val="007D2C91"/>
    <w:rsid w:val="007D5252"/>
    <w:rsid w:val="007E3F7B"/>
    <w:rsid w:val="007E6D3E"/>
    <w:rsid w:val="00802933"/>
    <w:rsid w:val="00806038"/>
    <w:rsid w:val="0080686D"/>
    <w:rsid w:val="008101E2"/>
    <w:rsid w:val="00811EC0"/>
    <w:rsid w:val="008131AC"/>
    <w:rsid w:val="00815363"/>
    <w:rsid w:val="00822B3A"/>
    <w:rsid w:val="00830BE5"/>
    <w:rsid w:val="00844871"/>
    <w:rsid w:val="00850E10"/>
    <w:rsid w:val="008529AF"/>
    <w:rsid w:val="008550C9"/>
    <w:rsid w:val="008632B2"/>
    <w:rsid w:val="0086396E"/>
    <w:rsid w:val="00877E52"/>
    <w:rsid w:val="00880F5B"/>
    <w:rsid w:val="00884C0B"/>
    <w:rsid w:val="008B3548"/>
    <w:rsid w:val="008B7777"/>
    <w:rsid w:val="008D2C7C"/>
    <w:rsid w:val="008E0213"/>
    <w:rsid w:val="008F3933"/>
    <w:rsid w:val="00900A20"/>
    <w:rsid w:val="00903FE4"/>
    <w:rsid w:val="0090438E"/>
    <w:rsid w:val="009113D2"/>
    <w:rsid w:val="00912F7E"/>
    <w:rsid w:val="009130E8"/>
    <w:rsid w:val="009160A3"/>
    <w:rsid w:val="00917C63"/>
    <w:rsid w:val="00925D51"/>
    <w:rsid w:val="009303B9"/>
    <w:rsid w:val="00930553"/>
    <w:rsid w:val="00933488"/>
    <w:rsid w:val="0093452C"/>
    <w:rsid w:val="00934939"/>
    <w:rsid w:val="00936BD3"/>
    <w:rsid w:val="00937972"/>
    <w:rsid w:val="00941167"/>
    <w:rsid w:val="00947FD0"/>
    <w:rsid w:val="009548BA"/>
    <w:rsid w:val="00960464"/>
    <w:rsid w:val="00962FCB"/>
    <w:rsid w:val="00967AA8"/>
    <w:rsid w:val="009728BE"/>
    <w:rsid w:val="00980894"/>
    <w:rsid w:val="00987509"/>
    <w:rsid w:val="00995C71"/>
    <w:rsid w:val="00997A71"/>
    <w:rsid w:val="009A2868"/>
    <w:rsid w:val="009A3D18"/>
    <w:rsid w:val="009A49B2"/>
    <w:rsid w:val="009A7BC2"/>
    <w:rsid w:val="009A7FA0"/>
    <w:rsid w:val="009B3516"/>
    <w:rsid w:val="009B50FB"/>
    <w:rsid w:val="009D1BF4"/>
    <w:rsid w:val="009D304E"/>
    <w:rsid w:val="009D3411"/>
    <w:rsid w:val="009E3B13"/>
    <w:rsid w:val="009E7CCC"/>
    <w:rsid w:val="009F6419"/>
    <w:rsid w:val="009F6C7E"/>
    <w:rsid w:val="00A0405D"/>
    <w:rsid w:val="00A04552"/>
    <w:rsid w:val="00A05D20"/>
    <w:rsid w:val="00A05E53"/>
    <w:rsid w:val="00A15909"/>
    <w:rsid w:val="00A207E3"/>
    <w:rsid w:val="00A221C9"/>
    <w:rsid w:val="00A22C27"/>
    <w:rsid w:val="00A32639"/>
    <w:rsid w:val="00A32DA5"/>
    <w:rsid w:val="00A35266"/>
    <w:rsid w:val="00A373F3"/>
    <w:rsid w:val="00A37719"/>
    <w:rsid w:val="00A416D4"/>
    <w:rsid w:val="00A44E92"/>
    <w:rsid w:val="00A47551"/>
    <w:rsid w:val="00A5297D"/>
    <w:rsid w:val="00A93196"/>
    <w:rsid w:val="00A9429A"/>
    <w:rsid w:val="00AA01DE"/>
    <w:rsid w:val="00AC1446"/>
    <w:rsid w:val="00AC4192"/>
    <w:rsid w:val="00AC74B1"/>
    <w:rsid w:val="00AE473C"/>
    <w:rsid w:val="00B016AA"/>
    <w:rsid w:val="00B01E19"/>
    <w:rsid w:val="00B162B5"/>
    <w:rsid w:val="00B17682"/>
    <w:rsid w:val="00B2040C"/>
    <w:rsid w:val="00B207F1"/>
    <w:rsid w:val="00B22C04"/>
    <w:rsid w:val="00B22FA4"/>
    <w:rsid w:val="00B23465"/>
    <w:rsid w:val="00B346E2"/>
    <w:rsid w:val="00B358B3"/>
    <w:rsid w:val="00B36507"/>
    <w:rsid w:val="00B50C58"/>
    <w:rsid w:val="00B54888"/>
    <w:rsid w:val="00B54D21"/>
    <w:rsid w:val="00B579A6"/>
    <w:rsid w:val="00B6309C"/>
    <w:rsid w:val="00B637FE"/>
    <w:rsid w:val="00B6386F"/>
    <w:rsid w:val="00B670D2"/>
    <w:rsid w:val="00B67FB4"/>
    <w:rsid w:val="00B7663B"/>
    <w:rsid w:val="00B91A3E"/>
    <w:rsid w:val="00B91C31"/>
    <w:rsid w:val="00BA51FD"/>
    <w:rsid w:val="00BB66AA"/>
    <w:rsid w:val="00BD452B"/>
    <w:rsid w:val="00BD7B1C"/>
    <w:rsid w:val="00BE1D88"/>
    <w:rsid w:val="00BE4453"/>
    <w:rsid w:val="00BE57A9"/>
    <w:rsid w:val="00BE5CDA"/>
    <w:rsid w:val="00BF2A2A"/>
    <w:rsid w:val="00BF3AF8"/>
    <w:rsid w:val="00C204EE"/>
    <w:rsid w:val="00C252A2"/>
    <w:rsid w:val="00C363ED"/>
    <w:rsid w:val="00C36959"/>
    <w:rsid w:val="00C52726"/>
    <w:rsid w:val="00C57389"/>
    <w:rsid w:val="00C57904"/>
    <w:rsid w:val="00C67F51"/>
    <w:rsid w:val="00C80101"/>
    <w:rsid w:val="00C816E8"/>
    <w:rsid w:val="00C84084"/>
    <w:rsid w:val="00C87F0A"/>
    <w:rsid w:val="00C92471"/>
    <w:rsid w:val="00C97380"/>
    <w:rsid w:val="00CA1356"/>
    <w:rsid w:val="00CC3E76"/>
    <w:rsid w:val="00CC6E14"/>
    <w:rsid w:val="00CC7DDC"/>
    <w:rsid w:val="00CE0D8E"/>
    <w:rsid w:val="00CE5B46"/>
    <w:rsid w:val="00CE605B"/>
    <w:rsid w:val="00CF5AD2"/>
    <w:rsid w:val="00D0282E"/>
    <w:rsid w:val="00D032D0"/>
    <w:rsid w:val="00D049F4"/>
    <w:rsid w:val="00D1201C"/>
    <w:rsid w:val="00D2265F"/>
    <w:rsid w:val="00D22A1C"/>
    <w:rsid w:val="00D27C6D"/>
    <w:rsid w:val="00D334DC"/>
    <w:rsid w:val="00D41FB2"/>
    <w:rsid w:val="00D44754"/>
    <w:rsid w:val="00D52627"/>
    <w:rsid w:val="00D529F0"/>
    <w:rsid w:val="00D54425"/>
    <w:rsid w:val="00D564E0"/>
    <w:rsid w:val="00D61F7E"/>
    <w:rsid w:val="00D63457"/>
    <w:rsid w:val="00D641F1"/>
    <w:rsid w:val="00D668B5"/>
    <w:rsid w:val="00D67651"/>
    <w:rsid w:val="00D74B1B"/>
    <w:rsid w:val="00D86590"/>
    <w:rsid w:val="00D97175"/>
    <w:rsid w:val="00DA3942"/>
    <w:rsid w:val="00DA53AC"/>
    <w:rsid w:val="00DA6AF3"/>
    <w:rsid w:val="00DC406E"/>
    <w:rsid w:val="00DC719E"/>
    <w:rsid w:val="00DD2451"/>
    <w:rsid w:val="00DD45E6"/>
    <w:rsid w:val="00DD5614"/>
    <w:rsid w:val="00DE4D16"/>
    <w:rsid w:val="00DE7E35"/>
    <w:rsid w:val="00DF27A1"/>
    <w:rsid w:val="00E052C5"/>
    <w:rsid w:val="00E07AB8"/>
    <w:rsid w:val="00E2140C"/>
    <w:rsid w:val="00E21958"/>
    <w:rsid w:val="00E3693E"/>
    <w:rsid w:val="00E513AA"/>
    <w:rsid w:val="00E544A9"/>
    <w:rsid w:val="00E66C6E"/>
    <w:rsid w:val="00E7105F"/>
    <w:rsid w:val="00E771EA"/>
    <w:rsid w:val="00E82E39"/>
    <w:rsid w:val="00E8767C"/>
    <w:rsid w:val="00E91389"/>
    <w:rsid w:val="00E937E0"/>
    <w:rsid w:val="00E945CB"/>
    <w:rsid w:val="00EA0572"/>
    <w:rsid w:val="00EA0B45"/>
    <w:rsid w:val="00EB20C9"/>
    <w:rsid w:val="00EC04BD"/>
    <w:rsid w:val="00EC6D9A"/>
    <w:rsid w:val="00ED39FE"/>
    <w:rsid w:val="00EE1AB6"/>
    <w:rsid w:val="00EE3632"/>
    <w:rsid w:val="00EE4D0A"/>
    <w:rsid w:val="00EE4FEC"/>
    <w:rsid w:val="00EF413C"/>
    <w:rsid w:val="00EF6605"/>
    <w:rsid w:val="00F01234"/>
    <w:rsid w:val="00F06BF4"/>
    <w:rsid w:val="00F151A3"/>
    <w:rsid w:val="00F20C7E"/>
    <w:rsid w:val="00F21064"/>
    <w:rsid w:val="00F25A65"/>
    <w:rsid w:val="00F30B4C"/>
    <w:rsid w:val="00F422D5"/>
    <w:rsid w:val="00F4453E"/>
    <w:rsid w:val="00F50020"/>
    <w:rsid w:val="00F50987"/>
    <w:rsid w:val="00F50A10"/>
    <w:rsid w:val="00F52DEC"/>
    <w:rsid w:val="00F55066"/>
    <w:rsid w:val="00F55697"/>
    <w:rsid w:val="00F57EBB"/>
    <w:rsid w:val="00F64AE9"/>
    <w:rsid w:val="00F64C27"/>
    <w:rsid w:val="00F70C9B"/>
    <w:rsid w:val="00F719F1"/>
    <w:rsid w:val="00F73EEE"/>
    <w:rsid w:val="00F75EBF"/>
    <w:rsid w:val="00F7613B"/>
    <w:rsid w:val="00F771BE"/>
    <w:rsid w:val="00F84456"/>
    <w:rsid w:val="00F947FF"/>
    <w:rsid w:val="00F95C68"/>
    <w:rsid w:val="00F97DEE"/>
    <w:rsid w:val="00FA2CFC"/>
    <w:rsid w:val="00FA427E"/>
    <w:rsid w:val="00FA7A1C"/>
    <w:rsid w:val="00FC6B04"/>
    <w:rsid w:val="00FD4A2A"/>
    <w:rsid w:val="00FE0BAC"/>
    <w:rsid w:val="00FE3667"/>
    <w:rsid w:val="00FF67B3"/>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D0BD1"/>
  <w15:docId w15:val="{7348D384-0D1D-448E-9668-79E432D9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32E"/>
    <w:rPr>
      <w:rFonts w:ascii="MAC C Swiss" w:hAnsi="MAC C Swiss" w:cs="Arial"/>
      <w:color w:val="000000"/>
      <w:sz w:val="24"/>
      <w:szCs w:val="24"/>
      <w:lang w:val="mk-MK"/>
    </w:rPr>
  </w:style>
  <w:style w:type="paragraph" w:styleId="Heading3">
    <w:name w:val="heading 3"/>
    <w:basedOn w:val="Normal"/>
    <w:next w:val="Normal"/>
    <w:qFormat/>
    <w:rsid w:val="00757F63"/>
    <w:pPr>
      <w:keepNext/>
      <w:jc w:val="center"/>
      <w:outlineLvl w:val="2"/>
    </w:pPr>
    <w:rPr>
      <w:rFonts w:ascii="MAC C Times" w:hAnsi="MAC C Times" w:cs="Times New Roman"/>
      <w:color w:val="auto"/>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732E"/>
    <w:pPr>
      <w:jc w:val="both"/>
    </w:pPr>
    <w:rPr>
      <w:rFonts w:ascii="MAC C Times" w:hAnsi="MAC C Times" w:cs="Times New Roman"/>
      <w:color w:val="auto"/>
      <w:sz w:val="22"/>
      <w:szCs w:val="20"/>
      <w:lang w:val="en-US"/>
    </w:rPr>
  </w:style>
  <w:style w:type="paragraph" w:styleId="BodyText2">
    <w:name w:val="Body Text 2"/>
    <w:basedOn w:val="Normal"/>
    <w:link w:val="BodyText2Char"/>
    <w:rsid w:val="0007732E"/>
    <w:rPr>
      <w:rFonts w:cs="Times New Roman"/>
      <w:color w:val="auto"/>
      <w:szCs w:val="20"/>
      <w:lang w:val="en-US"/>
    </w:rPr>
  </w:style>
  <w:style w:type="paragraph" w:styleId="BalloonText">
    <w:name w:val="Balloon Text"/>
    <w:basedOn w:val="Normal"/>
    <w:semiHidden/>
    <w:rsid w:val="0007732E"/>
    <w:rPr>
      <w:rFonts w:ascii="Tahoma" w:hAnsi="Tahoma" w:cs="Tahoma"/>
      <w:sz w:val="16"/>
      <w:szCs w:val="16"/>
    </w:rPr>
  </w:style>
  <w:style w:type="paragraph" w:styleId="Footer">
    <w:name w:val="footer"/>
    <w:basedOn w:val="Normal"/>
    <w:rsid w:val="0007732E"/>
    <w:pPr>
      <w:tabs>
        <w:tab w:val="center" w:pos="4320"/>
        <w:tab w:val="right" w:pos="8640"/>
      </w:tabs>
    </w:pPr>
  </w:style>
  <w:style w:type="character" w:styleId="PageNumber">
    <w:name w:val="page number"/>
    <w:basedOn w:val="DefaultParagraphFont"/>
    <w:rsid w:val="0007732E"/>
  </w:style>
  <w:style w:type="paragraph" w:customStyle="1" w:styleId="CharCharChar">
    <w:name w:val="Char Char Char"/>
    <w:basedOn w:val="Normal"/>
    <w:rsid w:val="00880F5B"/>
    <w:pPr>
      <w:spacing w:after="160" w:line="240" w:lineRule="exact"/>
    </w:pPr>
    <w:rPr>
      <w:rFonts w:ascii="Tahoma" w:hAnsi="Tahoma" w:cs="Times New Roman"/>
      <w:color w:val="auto"/>
      <w:sz w:val="20"/>
      <w:szCs w:val="20"/>
      <w:lang w:val="en-US"/>
    </w:rPr>
  </w:style>
  <w:style w:type="paragraph" w:customStyle="1" w:styleId="CharCharCharCharCharCharCharCharCharChar">
    <w:name w:val="Char Char Char Char Char Char Char Char Char Char"/>
    <w:basedOn w:val="Normal"/>
    <w:rsid w:val="00104FE4"/>
    <w:pPr>
      <w:spacing w:after="160" w:line="240" w:lineRule="exact"/>
    </w:pPr>
    <w:rPr>
      <w:rFonts w:ascii="Tahoma" w:hAnsi="Tahoma" w:cs="Times New Roman"/>
      <w:color w:val="auto"/>
      <w:sz w:val="20"/>
      <w:szCs w:val="20"/>
      <w:lang w:val="en-US"/>
    </w:rPr>
  </w:style>
  <w:style w:type="paragraph" w:customStyle="1" w:styleId="CharCharCharCharCharCharCharCharCharCharCharChar1CharCharCharCharCharCharCharCharChar1CharCharCharCharCharCharChar">
    <w:name w:val="Char Char Char Char Char Char Char Char Char Char Char Char1 Char Char Char Char Char Char Char Char Char1 Char Char Char Char Char Char Char"/>
    <w:basedOn w:val="Normal"/>
    <w:rsid w:val="000678F9"/>
    <w:pPr>
      <w:spacing w:after="160" w:line="240" w:lineRule="exact"/>
    </w:pPr>
    <w:rPr>
      <w:rFonts w:ascii="Tahoma" w:hAnsi="Tahoma" w:cs="Times New Roman"/>
      <w:color w:val="auto"/>
      <w:sz w:val="20"/>
      <w:szCs w:val="20"/>
      <w:lang w:val="en-US"/>
    </w:rPr>
  </w:style>
  <w:style w:type="paragraph" w:styleId="BodyTextIndent">
    <w:name w:val="Body Text Indent"/>
    <w:basedOn w:val="Normal"/>
    <w:rsid w:val="00877E52"/>
    <w:pPr>
      <w:spacing w:after="120"/>
      <w:ind w:left="283"/>
    </w:pPr>
  </w:style>
  <w:style w:type="character" w:styleId="CommentReference">
    <w:name w:val="annotation reference"/>
    <w:basedOn w:val="DefaultParagraphFont"/>
    <w:rsid w:val="006E2307"/>
    <w:rPr>
      <w:sz w:val="16"/>
      <w:szCs w:val="16"/>
    </w:rPr>
  </w:style>
  <w:style w:type="paragraph" w:styleId="CommentText">
    <w:name w:val="annotation text"/>
    <w:basedOn w:val="Normal"/>
    <w:link w:val="CommentTextChar"/>
    <w:rsid w:val="006E2307"/>
    <w:rPr>
      <w:sz w:val="20"/>
      <w:szCs w:val="20"/>
    </w:rPr>
  </w:style>
  <w:style w:type="character" w:customStyle="1" w:styleId="CommentTextChar">
    <w:name w:val="Comment Text Char"/>
    <w:basedOn w:val="DefaultParagraphFont"/>
    <w:link w:val="CommentText"/>
    <w:rsid w:val="006E2307"/>
    <w:rPr>
      <w:rFonts w:ascii="MAC C Swiss" w:hAnsi="MAC C Swiss" w:cs="Arial"/>
      <w:color w:val="000000"/>
      <w:lang w:val="en-GB" w:eastAsia="en-US"/>
    </w:rPr>
  </w:style>
  <w:style w:type="paragraph" w:styleId="CommentSubject">
    <w:name w:val="annotation subject"/>
    <w:basedOn w:val="CommentText"/>
    <w:next w:val="CommentText"/>
    <w:link w:val="CommentSubjectChar"/>
    <w:rsid w:val="006E2307"/>
    <w:rPr>
      <w:b/>
      <w:bCs/>
    </w:rPr>
  </w:style>
  <w:style w:type="character" w:customStyle="1" w:styleId="CommentSubjectChar">
    <w:name w:val="Comment Subject Char"/>
    <w:basedOn w:val="CommentTextChar"/>
    <w:link w:val="CommentSubject"/>
    <w:rsid w:val="006E2307"/>
    <w:rPr>
      <w:rFonts w:ascii="MAC C Swiss" w:hAnsi="MAC C Swiss" w:cs="Arial"/>
      <w:b/>
      <w:bCs/>
      <w:color w:val="000000"/>
      <w:lang w:val="en-GB" w:eastAsia="en-US"/>
    </w:rPr>
  </w:style>
  <w:style w:type="paragraph" w:customStyle="1" w:styleId="Default">
    <w:name w:val="Default"/>
    <w:rsid w:val="00D74B1B"/>
    <w:pPr>
      <w:autoSpaceDE w:val="0"/>
      <w:autoSpaceDN w:val="0"/>
      <w:adjustRightInd w:val="0"/>
    </w:pPr>
    <w:rPr>
      <w:rFonts w:ascii="TimesNewRoman+1" w:hAnsi="TimesNewRoman+1"/>
    </w:rPr>
  </w:style>
  <w:style w:type="paragraph" w:styleId="Revision">
    <w:name w:val="Revision"/>
    <w:hidden/>
    <w:uiPriority w:val="99"/>
    <w:semiHidden/>
    <w:rsid w:val="001D728C"/>
    <w:rPr>
      <w:rFonts w:ascii="MAC C Swiss" w:hAnsi="MAC C Swiss" w:cs="Arial"/>
      <w:color w:val="000000"/>
      <w:sz w:val="24"/>
      <w:szCs w:val="24"/>
      <w:lang w:val="en-GB"/>
    </w:rPr>
  </w:style>
  <w:style w:type="paragraph" w:styleId="PlainText">
    <w:name w:val="Plain Text"/>
    <w:basedOn w:val="Normal"/>
    <w:link w:val="PlainTextChar"/>
    <w:uiPriority w:val="99"/>
    <w:unhideWhenUsed/>
    <w:rsid w:val="009A7BC2"/>
    <w:rPr>
      <w:rFonts w:ascii="Verdana" w:eastAsiaTheme="minorHAnsi" w:hAnsi="Verdana" w:cs="Times New Roman"/>
      <w:color w:val="auto"/>
      <w:sz w:val="20"/>
      <w:szCs w:val="20"/>
      <w:lang w:val="en-US"/>
    </w:rPr>
  </w:style>
  <w:style w:type="character" w:customStyle="1" w:styleId="PlainTextChar">
    <w:name w:val="Plain Text Char"/>
    <w:basedOn w:val="DefaultParagraphFont"/>
    <w:link w:val="PlainText"/>
    <w:uiPriority w:val="99"/>
    <w:rsid w:val="009A7BC2"/>
    <w:rPr>
      <w:rFonts w:ascii="Verdana" w:eastAsiaTheme="minorHAnsi" w:hAnsi="Verdana"/>
    </w:rPr>
  </w:style>
  <w:style w:type="paragraph" w:styleId="Header">
    <w:name w:val="header"/>
    <w:basedOn w:val="Normal"/>
    <w:link w:val="HeaderChar"/>
    <w:rsid w:val="00C80101"/>
    <w:pPr>
      <w:tabs>
        <w:tab w:val="center" w:pos="4680"/>
        <w:tab w:val="right" w:pos="9360"/>
      </w:tabs>
    </w:pPr>
  </w:style>
  <w:style w:type="character" w:customStyle="1" w:styleId="HeaderChar">
    <w:name w:val="Header Char"/>
    <w:basedOn w:val="DefaultParagraphFont"/>
    <w:link w:val="Header"/>
    <w:rsid w:val="00C80101"/>
    <w:rPr>
      <w:rFonts w:ascii="MAC C Swiss" w:hAnsi="MAC C Swiss" w:cs="Arial"/>
      <w:color w:val="000000"/>
      <w:sz w:val="24"/>
      <w:szCs w:val="24"/>
      <w:lang w:val="en-GB"/>
    </w:rPr>
  </w:style>
  <w:style w:type="paragraph" w:styleId="ListParagraph">
    <w:name w:val="List Paragraph"/>
    <w:basedOn w:val="Normal"/>
    <w:uiPriority w:val="34"/>
    <w:qFormat/>
    <w:rsid w:val="004F5232"/>
    <w:pPr>
      <w:ind w:left="720"/>
      <w:contextualSpacing/>
    </w:pPr>
  </w:style>
  <w:style w:type="character" w:customStyle="1" w:styleId="BodyText2Char">
    <w:name w:val="Body Text 2 Char"/>
    <w:basedOn w:val="DefaultParagraphFont"/>
    <w:link w:val="BodyText2"/>
    <w:rsid w:val="00D97175"/>
    <w:rPr>
      <w:rFonts w:ascii="MAC C Swiss" w:hAnsi="MAC C Swiss"/>
      <w:sz w:val="24"/>
    </w:rPr>
  </w:style>
  <w:style w:type="paragraph" w:styleId="Title">
    <w:name w:val="Title"/>
    <w:basedOn w:val="Normal"/>
    <w:link w:val="TitleChar"/>
    <w:qFormat/>
    <w:rsid w:val="004B55C9"/>
    <w:pPr>
      <w:jc w:val="center"/>
    </w:pPr>
    <w:rPr>
      <w:rFonts w:ascii="MAC C Times" w:hAnsi="MAC C Times" w:cs="Times New Roman"/>
      <w:b/>
      <w:color w:val="auto"/>
      <w:sz w:val="22"/>
      <w:szCs w:val="20"/>
      <w:lang w:val="en-US"/>
    </w:rPr>
  </w:style>
  <w:style w:type="character" w:customStyle="1" w:styleId="TitleChar">
    <w:name w:val="Title Char"/>
    <w:basedOn w:val="DefaultParagraphFont"/>
    <w:link w:val="Title"/>
    <w:rsid w:val="004B55C9"/>
    <w:rPr>
      <w:rFonts w:ascii="MAC C Times" w:hAnsi="MAC C Times"/>
      <w:b/>
      <w:sz w:val="22"/>
    </w:rPr>
  </w:style>
  <w:style w:type="character" w:customStyle="1" w:styleId="BodyTextChar">
    <w:name w:val="Body Text Char"/>
    <w:basedOn w:val="DefaultParagraphFont"/>
    <w:link w:val="BodyText"/>
    <w:rsid w:val="00A373F3"/>
    <w:rPr>
      <w:rFonts w:ascii="MAC C Times" w:hAnsi="MAC C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87870">
      <w:bodyDiv w:val="1"/>
      <w:marLeft w:val="0"/>
      <w:marRight w:val="0"/>
      <w:marTop w:val="0"/>
      <w:marBottom w:val="0"/>
      <w:divBdr>
        <w:top w:val="none" w:sz="0" w:space="0" w:color="auto"/>
        <w:left w:val="none" w:sz="0" w:space="0" w:color="auto"/>
        <w:bottom w:val="none" w:sz="0" w:space="0" w:color="auto"/>
        <w:right w:val="none" w:sz="0" w:space="0" w:color="auto"/>
      </w:divBdr>
    </w:div>
    <w:div w:id="549658100">
      <w:bodyDiv w:val="1"/>
      <w:marLeft w:val="0"/>
      <w:marRight w:val="0"/>
      <w:marTop w:val="0"/>
      <w:marBottom w:val="0"/>
      <w:divBdr>
        <w:top w:val="none" w:sz="0" w:space="0" w:color="auto"/>
        <w:left w:val="none" w:sz="0" w:space="0" w:color="auto"/>
        <w:bottom w:val="none" w:sz="0" w:space="0" w:color="auto"/>
        <w:right w:val="none" w:sz="0" w:space="0" w:color="auto"/>
      </w:divBdr>
    </w:div>
    <w:div w:id="565729692">
      <w:bodyDiv w:val="1"/>
      <w:marLeft w:val="0"/>
      <w:marRight w:val="0"/>
      <w:marTop w:val="0"/>
      <w:marBottom w:val="0"/>
      <w:divBdr>
        <w:top w:val="none" w:sz="0" w:space="0" w:color="auto"/>
        <w:left w:val="none" w:sz="0" w:space="0" w:color="auto"/>
        <w:bottom w:val="none" w:sz="0" w:space="0" w:color="auto"/>
        <w:right w:val="none" w:sz="0" w:space="0" w:color="auto"/>
      </w:divBdr>
    </w:div>
    <w:div w:id="898128979">
      <w:bodyDiv w:val="1"/>
      <w:marLeft w:val="0"/>
      <w:marRight w:val="0"/>
      <w:marTop w:val="0"/>
      <w:marBottom w:val="0"/>
      <w:divBdr>
        <w:top w:val="none" w:sz="0" w:space="0" w:color="auto"/>
        <w:left w:val="none" w:sz="0" w:space="0" w:color="auto"/>
        <w:bottom w:val="none" w:sz="0" w:space="0" w:color="auto"/>
        <w:right w:val="none" w:sz="0" w:space="0" w:color="auto"/>
      </w:divBdr>
    </w:div>
    <w:div w:id="1025597832">
      <w:bodyDiv w:val="1"/>
      <w:marLeft w:val="0"/>
      <w:marRight w:val="0"/>
      <w:marTop w:val="0"/>
      <w:marBottom w:val="0"/>
      <w:divBdr>
        <w:top w:val="none" w:sz="0" w:space="0" w:color="auto"/>
        <w:left w:val="none" w:sz="0" w:space="0" w:color="auto"/>
        <w:bottom w:val="none" w:sz="0" w:space="0" w:color="auto"/>
        <w:right w:val="none" w:sz="0" w:space="0" w:color="auto"/>
      </w:divBdr>
    </w:div>
    <w:div w:id="1344627963">
      <w:bodyDiv w:val="1"/>
      <w:marLeft w:val="0"/>
      <w:marRight w:val="0"/>
      <w:marTop w:val="0"/>
      <w:marBottom w:val="0"/>
      <w:divBdr>
        <w:top w:val="none" w:sz="0" w:space="0" w:color="auto"/>
        <w:left w:val="none" w:sz="0" w:space="0" w:color="auto"/>
        <w:bottom w:val="none" w:sz="0" w:space="0" w:color="auto"/>
        <w:right w:val="none" w:sz="0" w:space="0" w:color="auto"/>
      </w:divBdr>
    </w:div>
    <w:div w:id="1446772785">
      <w:bodyDiv w:val="1"/>
      <w:marLeft w:val="0"/>
      <w:marRight w:val="0"/>
      <w:marTop w:val="0"/>
      <w:marBottom w:val="0"/>
      <w:divBdr>
        <w:top w:val="none" w:sz="0" w:space="0" w:color="auto"/>
        <w:left w:val="none" w:sz="0" w:space="0" w:color="auto"/>
        <w:bottom w:val="none" w:sz="0" w:space="0" w:color="auto"/>
        <w:right w:val="none" w:sz="0" w:space="0" w:color="auto"/>
      </w:divBdr>
    </w:div>
    <w:div w:id="1620844103">
      <w:bodyDiv w:val="1"/>
      <w:marLeft w:val="0"/>
      <w:marRight w:val="0"/>
      <w:marTop w:val="0"/>
      <w:marBottom w:val="0"/>
      <w:divBdr>
        <w:top w:val="none" w:sz="0" w:space="0" w:color="auto"/>
        <w:left w:val="none" w:sz="0" w:space="0" w:color="auto"/>
        <w:bottom w:val="none" w:sz="0" w:space="0" w:color="auto"/>
        <w:right w:val="none" w:sz="0" w:space="0" w:color="auto"/>
      </w:divBdr>
    </w:div>
    <w:div w:id="19746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EBFC-9EC2-4F30-A587-48A96CF0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Vrz osnova na ~len 96 stav (2) i (3) od Zakonot za zadol`itelno kapitalno finansirano penzisko osiguruvawe ("Slu`ben vesnik na</vt:lpstr>
    </vt:vector>
  </TitlesOfParts>
  <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Vrz osnova na ~len 96 stav (2) i (3) od Zakonot za zadol`itelno kapitalno finansirano penzisko osiguruvawe ("Slu`ben vesnik na</dc:title>
  <dc:creator>Dimce Lazarevski</dc:creator>
  <cp:lastModifiedBy>Jelena Knezevic</cp:lastModifiedBy>
  <cp:revision>3</cp:revision>
  <cp:lastPrinted>2017-10-13T06:28:00Z</cp:lastPrinted>
  <dcterms:created xsi:type="dcterms:W3CDTF">2017-10-16T07:32:00Z</dcterms:created>
  <dcterms:modified xsi:type="dcterms:W3CDTF">2017-10-16T07:38:00Z</dcterms:modified>
</cp:coreProperties>
</file>