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396B" w14:textId="77777777" w:rsidR="00B8275D" w:rsidRPr="00E71C80" w:rsidRDefault="00B8275D" w:rsidP="00B8275D">
      <w:pPr>
        <w:pStyle w:val="BodyText2"/>
        <w:jc w:val="both"/>
        <w:rPr>
          <w:rFonts w:ascii="StobiSerif Regular" w:hAnsi="StobiSerif Regular"/>
          <w:sz w:val="22"/>
          <w:szCs w:val="22"/>
          <w:lang w:val="ru-RU"/>
        </w:rPr>
      </w:pPr>
    </w:p>
    <w:p w14:paraId="02927BD7" w14:textId="77777777" w:rsidR="007731A5" w:rsidRPr="00E71C80" w:rsidRDefault="00C03E55" w:rsidP="00B8275D">
      <w:pPr>
        <w:pStyle w:val="BodyText2"/>
        <w:jc w:val="center"/>
        <w:rPr>
          <w:rFonts w:ascii="StobiSerif Regular" w:hAnsi="StobiSerif Regular"/>
          <w:b/>
          <w:sz w:val="22"/>
          <w:szCs w:val="22"/>
          <w:lang w:val="ru-RU"/>
        </w:rPr>
      </w:pPr>
      <w:r w:rsidRPr="00E71C80">
        <w:rPr>
          <w:rFonts w:ascii="StobiSerif Regular" w:hAnsi="StobiSerif Regular" w:cs="Arial"/>
          <w:b/>
          <w:sz w:val="22"/>
          <w:szCs w:val="22"/>
          <w:lang w:val="ru-RU"/>
        </w:rPr>
        <w:t xml:space="preserve">ПРАВИЛНИК ЗА ИНВЕСТИРАЊЕ НА СРЕДСТВАТА НА </w:t>
      </w:r>
    </w:p>
    <w:p w14:paraId="48A5A2E6" w14:textId="77777777" w:rsidR="00B8275D" w:rsidRPr="00E71C80" w:rsidRDefault="00C03E55" w:rsidP="00B8275D">
      <w:pPr>
        <w:pStyle w:val="BodyText2"/>
        <w:jc w:val="center"/>
        <w:rPr>
          <w:rFonts w:ascii="StobiSerif Regular" w:hAnsi="StobiSerif Regular" w:cs="Arial"/>
          <w:b/>
          <w:sz w:val="22"/>
          <w:szCs w:val="22"/>
          <w:lang w:val="ru-RU"/>
        </w:rPr>
      </w:pPr>
      <w:r w:rsidRPr="00E71C80">
        <w:rPr>
          <w:rFonts w:ascii="StobiSerif Regular" w:hAnsi="StobiSerif Regular" w:cs="Arial"/>
          <w:b/>
          <w:sz w:val="22"/>
          <w:szCs w:val="22"/>
          <w:lang w:val="mk-MK"/>
        </w:rPr>
        <w:t>ДОБРОВОЛНИТЕ</w:t>
      </w:r>
      <w:r w:rsidRPr="00E71C80">
        <w:rPr>
          <w:rFonts w:ascii="StobiSerif Regular" w:hAnsi="StobiSerif Regular" w:cs="Arial"/>
          <w:b/>
          <w:sz w:val="22"/>
          <w:szCs w:val="22"/>
          <w:lang w:val="ru-RU"/>
        </w:rPr>
        <w:t xml:space="preserve"> ПЕНЗИСКИ ФОНДОВИ</w:t>
      </w:r>
    </w:p>
    <w:p w14:paraId="15672973" w14:textId="77777777" w:rsidR="002D64A4" w:rsidRPr="00E71C80" w:rsidRDefault="002D64A4" w:rsidP="002D64A4">
      <w:pPr>
        <w:jc w:val="center"/>
        <w:rPr>
          <w:rFonts w:ascii="StobiSerif Regular" w:hAnsi="StobiSerif Regular"/>
          <w:b/>
          <w:sz w:val="22"/>
          <w:szCs w:val="22"/>
          <w:lang w:val="mk-MK"/>
        </w:rPr>
      </w:pPr>
    </w:p>
    <w:p w14:paraId="31ADEDBB" w14:textId="77777777" w:rsidR="00EC4047" w:rsidRPr="00E71C80" w:rsidRDefault="00EC4047" w:rsidP="002D64A4">
      <w:pPr>
        <w:jc w:val="center"/>
        <w:rPr>
          <w:rFonts w:ascii="StobiSerif Regular" w:hAnsi="StobiSerif Regular"/>
          <w:b/>
          <w:sz w:val="22"/>
          <w:szCs w:val="22"/>
          <w:lang w:val="mk-MK"/>
        </w:rPr>
      </w:pPr>
      <w:r w:rsidRPr="00E71C80">
        <w:rPr>
          <w:rFonts w:ascii="StobiSerif Regular" w:hAnsi="StobiSerif Regular"/>
          <w:b/>
          <w:sz w:val="22"/>
          <w:szCs w:val="22"/>
          <w:lang w:val="mk-MK"/>
        </w:rPr>
        <w:t>(</w:t>
      </w:r>
      <w:r w:rsidR="002D64A4" w:rsidRPr="00E71C80">
        <w:rPr>
          <w:rFonts w:ascii="StobiSerif Regular" w:hAnsi="StobiSerif Regular"/>
          <w:b/>
          <w:sz w:val="22"/>
          <w:szCs w:val="22"/>
          <w:lang w:val="mk-MK"/>
        </w:rPr>
        <w:t xml:space="preserve">неофицијален </w:t>
      </w:r>
      <w:r w:rsidRPr="00E71C80">
        <w:rPr>
          <w:rFonts w:ascii="StobiSerif Regular" w:hAnsi="StobiSerif Regular"/>
          <w:b/>
          <w:sz w:val="22"/>
          <w:szCs w:val="22"/>
          <w:lang w:val="mk-MK"/>
        </w:rPr>
        <w:t>пречистен текст)</w:t>
      </w:r>
    </w:p>
    <w:p w14:paraId="7885E750" w14:textId="783E0088" w:rsidR="00EC4047" w:rsidRPr="00E71C80" w:rsidRDefault="00EC4047" w:rsidP="002D64A4">
      <w:pPr>
        <w:ind w:right="32"/>
        <w:jc w:val="center"/>
        <w:rPr>
          <w:rFonts w:ascii="StobiSerif Regular" w:hAnsi="StobiSerif Regular"/>
          <w:b/>
          <w:sz w:val="22"/>
          <w:szCs w:val="22"/>
          <w:lang w:val="mk-MK"/>
        </w:rPr>
      </w:pPr>
      <w:r w:rsidRPr="00E71C80">
        <w:rPr>
          <w:rFonts w:ascii="StobiSerif Regular" w:hAnsi="StobiSerif Regular"/>
          <w:b/>
          <w:sz w:val="22"/>
          <w:szCs w:val="22"/>
          <w:lang w:val="mk-MK"/>
        </w:rPr>
        <w:t>(</w:t>
      </w:r>
      <w:r w:rsidRPr="00E71C80">
        <w:rPr>
          <w:rFonts w:ascii="StobiSerif Regular" w:hAnsi="StobiSerif Regular" w:cs="Arial"/>
          <w:b/>
          <w:sz w:val="22"/>
          <w:szCs w:val="22"/>
          <w:lang w:val="mk-MK"/>
        </w:rPr>
        <w:t>„Службен весник на Република Македонија”бр.171/2010</w:t>
      </w:r>
      <w:r w:rsidR="00EC33AC">
        <w:rPr>
          <w:rFonts w:ascii="StobiSerif Regular" w:hAnsi="StobiSerif Regular" w:cs="Arial"/>
          <w:b/>
          <w:sz w:val="22"/>
          <w:szCs w:val="22"/>
          <w:lang w:val="mk-MK"/>
        </w:rPr>
        <w:t xml:space="preserve">, </w:t>
      </w:r>
      <w:r w:rsidRPr="00E71C80">
        <w:rPr>
          <w:rFonts w:ascii="StobiSerif Regular" w:hAnsi="StobiSerif Regular" w:cs="Arial"/>
          <w:b/>
          <w:sz w:val="22"/>
          <w:szCs w:val="22"/>
          <w:lang w:val="mk-MK"/>
        </w:rPr>
        <w:t xml:space="preserve"> 75/2013</w:t>
      </w:r>
      <w:r w:rsidR="00EC33AC">
        <w:rPr>
          <w:rFonts w:ascii="StobiSerif Regular" w:hAnsi="StobiSerif Regular" w:cs="Arial"/>
          <w:b/>
          <w:sz w:val="22"/>
          <w:szCs w:val="22"/>
          <w:lang w:val="mk-MK"/>
        </w:rPr>
        <w:t xml:space="preserve"> и </w:t>
      </w:r>
      <w:r w:rsidR="000D7FB8">
        <w:rPr>
          <w:rFonts w:ascii="StobiSerif Regular" w:hAnsi="StobiSerif Regular" w:cs="Arial"/>
          <w:b/>
          <w:sz w:val="22"/>
          <w:szCs w:val="22"/>
        </w:rPr>
        <w:t>274/</w:t>
      </w:r>
      <w:r w:rsidR="00EC33AC">
        <w:rPr>
          <w:rFonts w:ascii="StobiSerif Regular" w:hAnsi="StobiSerif Regular" w:cs="Arial"/>
          <w:b/>
          <w:sz w:val="22"/>
          <w:szCs w:val="22"/>
          <w:lang w:val="mk-MK"/>
        </w:rPr>
        <w:t xml:space="preserve">2021 </w:t>
      </w:r>
      <w:r w:rsidRPr="00E71C80">
        <w:rPr>
          <w:rFonts w:ascii="StobiSerif Regular" w:hAnsi="StobiSerif Regular" w:cs="Arial"/>
          <w:b/>
          <w:sz w:val="22"/>
          <w:szCs w:val="22"/>
          <w:lang w:val="mk-MK"/>
        </w:rPr>
        <w:t>)</w:t>
      </w:r>
    </w:p>
    <w:p w14:paraId="4407D3BC" w14:textId="77777777" w:rsidR="00C56B3C" w:rsidRPr="00E71C80" w:rsidRDefault="00C56B3C" w:rsidP="00B8275D">
      <w:pPr>
        <w:pStyle w:val="BodyText2"/>
        <w:jc w:val="center"/>
        <w:rPr>
          <w:rFonts w:ascii="StobiSerif Regular" w:hAnsi="StobiSerif Regular"/>
          <w:b/>
          <w:sz w:val="22"/>
          <w:szCs w:val="22"/>
          <w:lang w:val="ru-RU"/>
        </w:rPr>
      </w:pPr>
    </w:p>
    <w:p w14:paraId="7B52ADE2" w14:textId="77777777" w:rsidR="006E0169" w:rsidRPr="00E71C80" w:rsidRDefault="006E0169" w:rsidP="006E0169">
      <w:pPr>
        <w:pStyle w:val="BodyText"/>
        <w:rPr>
          <w:rFonts w:ascii="StobiSerif Regular" w:hAnsi="StobiSerif Regular"/>
          <w:szCs w:val="22"/>
          <w:lang w:val="mk-MK"/>
        </w:rPr>
      </w:pPr>
    </w:p>
    <w:p w14:paraId="2DE5A818" w14:textId="77777777" w:rsidR="00B8275D" w:rsidRPr="00E71C80" w:rsidRDefault="00FB4869" w:rsidP="006E0169">
      <w:pPr>
        <w:pStyle w:val="BodyText"/>
        <w:jc w:val="center"/>
        <w:rPr>
          <w:rFonts w:ascii="StobiSerif Regular" w:hAnsi="StobiSerif Regular"/>
          <w:b/>
          <w:szCs w:val="22"/>
          <w:lang w:val="ru-RU"/>
        </w:rPr>
      </w:pPr>
      <w:r w:rsidRPr="00E71C80">
        <w:rPr>
          <w:rFonts w:ascii="StobiSerif Regular" w:hAnsi="StobiSerif Regular" w:cs="Arial"/>
          <w:b/>
          <w:szCs w:val="22"/>
        </w:rPr>
        <w:t>I</w:t>
      </w:r>
      <w:r w:rsidRPr="00E71C80">
        <w:rPr>
          <w:rFonts w:ascii="StobiSerif Regular" w:hAnsi="StobiSerif Regular" w:cs="Arial"/>
          <w:b/>
          <w:szCs w:val="22"/>
          <w:lang w:val="ru-RU"/>
        </w:rPr>
        <w:t>.</w:t>
      </w:r>
      <w:r w:rsidR="00EA222B" w:rsidRPr="00E71C80">
        <w:rPr>
          <w:rFonts w:ascii="StobiSerif Regular" w:hAnsi="StobiSerif Regular" w:cs="Arial"/>
          <w:b/>
          <w:szCs w:val="22"/>
          <w:lang w:val="ru-RU"/>
        </w:rPr>
        <w:t>Општ</w:t>
      </w:r>
      <w:r w:rsidR="006E0169" w:rsidRPr="00E71C80">
        <w:rPr>
          <w:rFonts w:ascii="StobiSerif Regular" w:hAnsi="StobiSerif Regular" w:cs="Arial"/>
          <w:b/>
          <w:szCs w:val="22"/>
          <w:lang w:val="mk-MK"/>
        </w:rPr>
        <w:t>и</w:t>
      </w:r>
      <w:r w:rsidR="00EA222B" w:rsidRPr="00E71C80">
        <w:rPr>
          <w:rFonts w:ascii="StobiSerif Regular" w:hAnsi="StobiSerif Regular" w:cs="Arial"/>
          <w:b/>
          <w:szCs w:val="22"/>
          <w:lang w:val="ru-RU"/>
        </w:rPr>
        <w:t xml:space="preserve"> одредб</w:t>
      </w:r>
      <w:r w:rsidR="006E0169" w:rsidRPr="00E71C80">
        <w:rPr>
          <w:rFonts w:ascii="StobiSerif Regular" w:hAnsi="StobiSerif Regular" w:cs="Arial"/>
          <w:b/>
          <w:szCs w:val="22"/>
          <w:lang w:val="ru-RU"/>
        </w:rPr>
        <w:t>и</w:t>
      </w:r>
    </w:p>
    <w:p w14:paraId="5E6E7742" w14:textId="77777777" w:rsidR="00B8275D" w:rsidRPr="00E71C80" w:rsidRDefault="00B8275D" w:rsidP="00B8275D">
      <w:pPr>
        <w:pStyle w:val="BodyText"/>
        <w:jc w:val="center"/>
        <w:rPr>
          <w:rFonts w:ascii="StobiSerif Regular" w:hAnsi="StobiSerif Regular"/>
          <w:szCs w:val="22"/>
          <w:lang w:val="ru-RU"/>
        </w:rPr>
      </w:pPr>
    </w:p>
    <w:p w14:paraId="4EE21750" w14:textId="77777777" w:rsidR="00B8275D" w:rsidRPr="00E71C80" w:rsidRDefault="00EA222B" w:rsidP="00B8275D">
      <w:pPr>
        <w:pStyle w:val="BodyText"/>
        <w:jc w:val="center"/>
        <w:rPr>
          <w:rFonts w:ascii="StobiSerif Regular" w:hAnsi="StobiSerif Regular"/>
          <w:b/>
          <w:szCs w:val="22"/>
          <w:lang w:val="ru-RU"/>
        </w:rPr>
      </w:pPr>
      <w:r w:rsidRPr="00E71C80">
        <w:rPr>
          <w:rFonts w:ascii="StobiSerif Regular" w:hAnsi="StobiSerif Regular" w:cs="Arial"/>
          <w:b/>
          <w:szCs w:val="22"/>
          <w:lang w:val="ru-RU"/>
        </w:rPr>
        <w:t>Член 1</w:t>
      </w:r>
    </w:p>
    <w:p w14:paraId="52A526F6" w14:textId="77777777" w:rsidR="00CC2BF7" w:rsidRPr="00E71C80" w:rsidRDefault="00EA222B" w:rsidP="00D72144">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 xml:space="preserve">Со овој </w:t>
      </w:r>
      <w:r w:rsidR="001C2632" w:rsidRPr="00E71C80">
        <w:rPr>
          <w:rFonts w:ascii="StobiSerif Regular" w:hAnsi="StobiSerif Regular" w:cs="Arial"/>
          <w:sz w:val="22"/>
          <w:szCs w:val="22"/>
          <w:lang w:val="ru-RU"/>
        </w:rPr>
        <w:t>правилник</w:t>
      </w:r>
      <w:r w:rsidRPr="00E71C80">
        <w:rPr>
          <w:rFonts w:ascii="StobiSerif Regular" w:hAnsi="StobiSerif Regular" w:cs="Arial"/>
          <w:sz w:val="22"/>
          <w:szCs w:val="22"/>
          <w:lang w:val="ru-RU"/>
        </w:rPr>
        <w:t xml:space="preserve"> поблиску се </w:t>
      </w:r>
      <w:r w:rsidR="00042AB1" w:rsidRPr="00E71C80">
        <w:rPr>
          <w:rFonts w:ascii="StobiSerif Regular" w:hAnsi="StobiSerif Regular" w:cs="Arial"/>
          <w:sz w:val="22"/>
          <w:szCs w:val="22"/>
          <w:lang w:val="ru-RU"/>
        </w:rPr>
        <w:t>пропишуваат</w:t>
      </w:r>
      <w:r w:rsidRPr="00E71C80">
        <w:rPr>
          <w:rFonts w:ascii="StobiSerif Regular" w:hAnsi="StobiSerif Regular" w:cs="Arial"/>
          <w:sz w:val="22"/>
          <w:szCs w:val="22"/>
          <w:lang w:val="ru-RU"/>
        </w:rPr>
        <w:t xml:space="preserve">: </w:t>
      </w:r>
    </w:p>
    <w:p w14:paraId="24D48F79" w14:textId="77777777" w:rsidR="00CC2BF7" w:rsidRPr="00E71C80" w:rsidRDefault="00FB4869" w:rsidP="00E13CE5">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mk-MK"/>
        </w:rPr>
        <w:t>а)</w:t>
      </w:r>
      <w:r w:rsidR="001C2632" w:rsidRPr="00E71C80">
        <w:rPr>
          <w:rFonts w:ascii="StobiSerif Regular" w:hAnsi="StobiSerif Regular" w:cs="Arial"/>
          <w:sz w:val="22"/>
          <w:szCs w:val="22"/>
          <w:lang w:val="ru-RU"/>
        </w:rPr>
        <w:t xml:space="preserve"> </w:t>
      </w:r>
      <w:r w:rsidR="00EA222B" w:rsidRPr="00E71C80">
        <w:rPr>
          <w:rFonts w:ascii="StobiSerif Regular" w:hAnsi="StobiSerif Regular" w:cs="Arial"/>
          <w:sz w:val="22"/>
          <w:szCs w:val="22"/>
          <w:lang w:val="ru-RU"/>
        </w:rPr>
        <w:t xml:space="preserve">условите што треба да ги исполнат регулираните секундарни пазари на капитал каде што се тргува со средствата на </w:t>
      </w:r>
      <w:r w:rsidR="004060BB" w:rsidRPr="00E71C80">
        <w:rPr>
          <w:rFonts w:ascii="StobiSerif Regular" w:hAnsi="StobiSerif Regular" w:cs="Arial"/>
          <w:sz w:val="22"/>
          <w:szCs w:val="22"/>
          <w:lang w:val="ru-RU"/>
        </w:rPr>
        <w:t xml:space="preserve">доброволните </w:t>
      </w:r>
      <w:r w:rsidR="00EA222B" w:rsidRPr="00E71C80">
        <w:rPr>
          <w:rFonts w:ascii="StobiSerif Regular" w:hAnsi="StobiSerif Regular" w:cs="Arial"/>
          <w:sz w:val="22"/>
          <w:szCs w:val="22"/>
          <w:lang w:val="ru-RU"/>
        </w:rPr>
        <w:t xml:space="preserve">пензиски фондови; </w:t>
      </w:r>
    </w:p>
    <w:p w14:paraId="0990E236" w14:textId="77777777" w:rsidR="00CC2BF7" w:rsidRPr="00E71C80" w:rsidRDefault="00FB4869" w:rsidP="004F6880">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б)</w:t>
      </w:r>
      <w:r w:rsidR="001C2632" w:rsidRPr="00E71C80">
        <w:rPr>
          <w:rFonts w:ascii="StobiSerif Regular" w:hAnsi="StobiSerif Regular" w:cs="Arial"/>
          <w:sz w:val="22"/>
          <w:szCs w:val="22"/>
          <w:lang w:val="ru-RU"/>
        </w:rPr>
        <w:t xml:space="preserve"> </w:t>
      </w:r>
      <w:r w:rsidR="00EA222B" w:rsidRPr="00E71C80">
        <w:rPr>
          <w:rFonts w:ascii="StobiSerif Regular" w:hAnsi="StobiSerif Regular" w:cs="Arial"/>
          <w:sz w:val="22"/>
          <w:szCs w:val="22"/>
          <w:lang w:val="ru-RU"/>
        </w:rPr>
        <w:t>квалитетот на акциите, обврзниците и други</w:t>
      </w:r>
      <w:r w:rsidR="002D7926" w:rsidRPr="00E71C80">
        <w:rPr>
          <w:rFonts w:ascii="StobiSerif Regular" w:hAnsi="StobiSerif Regular" w:cs="Arial"/>
          <w:sz w:val="22"/>
          <w:szCs w:val="22"/>
          <w:lang w:val="ru-RU"/>
        </w:rPr>
        <w:t>те</w:t>
      </w:r>
      <w:r w:rsidR="00EA222B" w:rsidRPr="00E71C80">
        <w:rPr>
          <w:rFonts w:ascii="StobiSerif Regular" w:hAnsi="StobiSerif Regular" w:cs="Arial"/>
          <w:sz w:val="22"/>
          <w:szCs w:val="22"/>
          <w:lang w:val="ru-RU"/>
        </w:rPr>
        <w:t xml:space="preserve"> </w:t>
      </w:r>
      <w:r w:rsidR="00042AB1" w:rsidRPr="00E71C80">
        <w:rPr>
          <w:rFonts w:ascii="StobiSerif Regular" w:hAnsi="StobiSerif Regular" w:cs="Arial"/>
          <w:sz w:val="22"/>
          <w:szCs w:val="22"/>
          <w:lang w:val="ru-RU"/>
        </w:rPr>
        <w:t>инструменти</w:t>
      </w:r>
      <w:r w:rsidR="00E13CE5" w:rsidRPr="00E71C80">
        <w:rPr>
          <w:rFonts w:ascii="StobiSerif Regular" w:hAnsi="StobiSerif Regular" w:cs="Arial"/>
          <w:sz w:val="22"/>
          <w:szCs w:val="22"/>
          <w:lang w:val="ru-RU"/>
        </w:rPr>
        <w:t xml:space="preserve"> </w:t>
      </w:r>
      <w:r w:rsidR="00EA222B" w:rsidRPr="00E71C80">
        <w:rPr>
          <w:rFonts w:ascii="StobiSerif Regular" w:hAnsi="StobiSerif Regular" w:cs="Arial"/>
          <w:sz w:val="22"/>
          <w:szCs w:val="22"/>
          <w:lang w:val="ru-RU"/>
        </w:rPr>
        <w:t xml:space="preserve">во кои може да се вложат средствата на </w:t>
      </w:r>
      <w:r w:rsidR="004060BB" w:rsidRPr="00E71C80">
        <w:rPr>
          <w:rFonts w:ascii="StobiSerif Regular" w:hAnsi="StobiSerif Regular" w:cs="Arial"/>
          <w:sz w:val="22"/>
          <w:szCs w:val="22"/>
          <w:lang w:val="ru-RU"/>
        </w:rPr>
        <w:t>доброволните</w:t>
      </w:r>
      <w:r w:rsidR="004060BB" w:rsidRPr="00E71C80" w:rsidDel="004060BB">
        <w:rPr>
          <w:rFonts w:ascii="StobiSerif Regular" w:hAnsi="StobiSerif Regular" w:cs="Arial"/>
          <w:sz w:val="22"/>
          <w:szCs w:val="22"/>
          <w:lang w:val="ru-RU"/>
        </w:rPr>
        <w:t xml:space="preserve"> </w:t>
      </w:r>
      <w:r w:rsidR="00EA222B" w:rsidRPr="00E71C80">
        <w:rPr>
          <w:rFonts w:ascii="StobiSerif Regular" w:hAnsi="StobiSerif Regular" w:cs="Arial"/>
          <w:sz w:val="22"/>
          <w:szCs w:val="22"/>
          <w:lang w:val="ru-RU"/>
        </w:rPr>
        <w:t>пензиски фондови;</w:t>
      </w:r>
    </w:p>
    <w:p w14:paraId="1642EF83" w14:textId="77777777" w:rsidR="00D72144" w:rsidRPr="00E71C80" w:rsidRDefault="00FB4869" w:rsidP="00D72144">
      <w:pPr>
        <w:ind w:right="-51"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в)</w:t>
      </w:r>
      <w:r w:rsidR="00EA222B" w:rsidRPr="00E71C80">
        <w:rPr>
          <w:rFonts w:ascii="StobiSerif Regular" w:hAnsi="StobiSerif Regular" w:cs="Arial"/>
          <w:sz w:val="22"/>
          <w:szCs w:val="22"/>
          <w:lang w:val="ru-RU"/>
        </w:rPr>
        <w:t xml:space="preserve"> </w:t>
      </w:r>
      <w:r w:rsidR="00042AB1" w:rsidRPr="00E71C80">
        <w:rPr>
          <w:rFonts w:ascii="StobiSerif Regular" w:hAnsi="StobiSerif Regular" w:cs="Arial"/>
          <w:sz w:val="22"/>
          <w:szCs w:val="22"/>
          <w:lang w:val="ru-RU"/>
        </w:rPr>
        <w:t xml:space="preserve">земјите </w:t>
      </w:r>
      <w:r w:rsidR="00EA222B" w:rsidRPr="00E71C80">
        <w:rPr>
          <w:rFonts w:ascii="StobiSerif Regular" w:hAnsi="StobiSerif Regular" w:cs="Arial"/>
          <w:sz w:val="22"/>
          <w:szCs w:val="22"/>
          <w:lang w:val="ru-RU"/>
        </w:rPr>
        <w:t xml:space="preserve">или групите на </w:t>
      </w:r>
      <w:r w:rsidR="00042AB1" w:rsidRPr="00E71C80">
        <w:rPr>
          <w:rFonts w:ascii="StobiSerif Regular" w:hAnsi="StobiSerif Regular" w:cs="Arial"/>
          <w:sz w:val="22"/>
          <w:szCs w:val="22"/>
          <w:lang w:val="ru-RU"/>
        </w:rPr>
        <w:t xml:space="preserve">земји </w:t>
      </w:r>
      <w:r w:rsidR="00EA222B" w:rsidRPr="00E71C80">
        <w:rPr>
          <w:rFonts w:ascii="StobiSerif Regular" w:hAnsi="StobiSerif Regular" w:cs="Arial"/>
          <w:sz w:val="22"/>
          <w:szCs w:val="22"/>
          <w:lang w:val="ru-RU"/>
        </w:rPr>
        <w:t xml:space="preserve">во кои може да се инвестираат средствата на </w:t>
      </w:r>
      <w:r w:rsidR="004060BB" w:rsidRPr="00E71C80">
        <w:rPr>
          <w:rFonts w:ascii="StobiSerif Regular" w:hAnsi="StobiSerif Regular" w:cs="Arial"/>
          <w:sz w:val="22"/>
          <w:szCs w:val="22"/>
          <w:lang w:val="ru-RU"/>
        </w:rPr>
        <w:t>доброволни</w:t>
      </w:r>
      <w:r w:rsidR="00EA222B" w:rsidRPr="00E71C80">
        <w:rPr>
          <w:rFonts w:ascii="StobiSerif Regular" w:hAnsi="StobiSerif Regular" w:cs="Arial"/>
          <w:sz w:val="22"/>
          <w:szCs w:val="22"/>
          <w:lang w:val="ru-RU"/>
        </w:rPr>
        <w:t>те пензиски фондови</w:t>
      </w:r>
      <w:r w:rsidR="00AA7437" w:rsidRPr="00E71C80">
        <w:rPr>
          <w:rFonts w:ascii="StobiSerif Regular" w:hAnsi="StobiSerif Regular" w:cs="Arial"/>
          <w:sz w:val="22"/>
          <w:szCs w:val="22"/>
          <w:lang w:val="ru-RU"/>
        </w:rPr>
        <w:t xml:space="preserve"> </w:t>
      </w:r>
      <w:r w:rsidR="007D7059" w:rsidRPr="00E71C80">
        <w:rPr>
          <w:rFonts w:ascii="StobiSerif Regular" w:hAnsi="StobiSerif Regular" w:cs="Arial"/>
          <w:sz w:val="22"/>
          <w:szCs w:val="22"/>
          <w:lang w:val="mk-MK"/>
        </w:rPr>
        <w:t>и</w:t>
      </w:r>
    </w:p>
    <w:p w14:paraId="20EB296B" w14:textId="77777777" w:rsidR="00D72144" w:rsidRPr="00E71C80" w:rsidRDefault="00AA7437" w:rsidP="00D72144">
      <w:pPr>
        <w:ind w:right="-51"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г</w:t>
      </w:r>
      <w:r w:rsidR="00D72144" w:rsidRPr="00E71C80">
        <w:rPr>
          <w:rFonts w:ascii="StobiSerif Regular" w:hAnsi="StobiSerif Regular" w:cs="Arial"/>
          <w:sz w:val="22"/>
          <w:szCs w:val="22"/>
          <w:lang w:val="ru-RU"/>
        </w:rPr>
        <w:t>) пренесување</w:t>
      </w:r>
      <w:r w:rsidR="003A5263" w:rsidRPr="00E71C80">
        <w:rPr>
          <w:rFonts w:ascii="StobiSerif Regular" w:hAnsi="StobiSerif Regular" w:cs="Arial"/>
          <w:sz w:val="22"/>
          <w:szCs w:val="22"/>
          <w:lang w:val="ru-RU"/>
        </w:rPr>
        <w:t>то</w:t>
      </w:r>
      <w:r w:rsidR="00D72144" w:rsidRPr="00E71C80">
        <w:rPr>
          <w:rFonts w:ascii="StobiSerif Regular" w:hAnsi="StobiSerif Regular" w:cs="Arial"/>
          <w:sz w:val="22"/>
          <w:szCs w:val="22"/>
          <w:lang w:val="ru-RU"/>
        </w:rPr>
        <w:t xml:space="preserve"> на управувањето со средствата на доброволниот пензиски фонд на менаџер на средства со седиште во странство. </w:t>
      </w:r>
    </w:p>
    <w:p w14:paraId="78A0A384" w14:textId="77777777" w:rsidR="001350EB" w:rsidRPr="00E71C80" w:rsidRDefault="001350EB" w:rsidP="00D72144">
      <w:pPr>
        <w:ind w:firstLine="720"/>
        <w:jc w:val="both"/>
        <w:rPr>
          <w:rFonts w:ascii="StobiSerif Regular" w:hAnsi="StobiSerif Regular" w:cs="Arial"/>
          <w:sz w:val="22"/>
          <w:szCs w:val="22"/>
          <w:lang w:val="mk-MK"/>
        </w:rPr>
      </w:pPr>
    </w:p>
    <w:p w14:paraId="45AE0141" w14:textId="77777777" w:rsidR="00FE5EFD" w:rsidRPr="00E71C80" w:rsidRDefault="00FE5EFD" w:rsidP="00626561">
      <w:pPr>
        <w:pStyle w:val="BodyText"/>
        <w:jc w:val="center"/>
        <w:rPr>
          <w:rFonts w:ascii="StobiSerif Regular" w:hAnsi="StobiSerif Regular"/>
          <w:szCs w:val="22"/>
          <w:lang w:val="ru-RU"/>
        </w:rPr>
      </w:pPr>
      <w:r w:rsidRPr="00E71C80">
        <w:rPr>
          <w:rFonts w:ascii="StobiSerif Regular" w:hAnsi="StobiSerif Regular" w:cs="Arial"/>
          <w:b/>
          <w:szCs w:val="22"/>
          <w:lang w:val="ru-RU"/>
        </w:rPr>
        <w:t xml:space="preserve">Член </w:t>
      </w:r>
      <w:r w:rsidR="00F7225A" w:rsidRPr="00E71C80">
        <w:rPr>
          <w:rFonts w:ascii="StobiSerif Regular" w:hAnsi="StobiSerif Regular" w:cs="Arial"/>
          <w:b/>
          <w:szCs w:val="22"/>
          <w:lang w:val="ru-RU"/>
        </w:rPr>
        <w:t>2</w:t>
      </w:r>
    </w:p>
    <w:p w14:paraId="3F72EFA8"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rPr>
      </w:pPr>
      <w:r w:rsidRPr="00E71C80">
        <w:rPr>
          <w:rFonts w:ascii="StobiSerif Regular" w:hAnsi="StobiSerif Regular" w:cs="TimesNewRoman"/>
          <w:sz w:val="22"/>
          <w:szCs w:val="22"/>
          <w:lang w:val="mk-MK"/>
        </w:rPr>
        <w:t>С</w:t>
      </w:r>
      <w:proofErr w:type="spellStart"/>
      <w:r w:rsidRPr="00E71C80">
        <w:rPr>
          <w:rFonts w:ascii="StobiSerif Regular" w:hAnsi="StobiSerif Regular" w:cs="TimesNewRoman"/>
          <w:sz w:val="22"/>
          <w:szCs w:val="22"/>
        </w:rPr>
        <w:t>редствата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доброволни</w:t>
      </w:r>
      <w:r w:rsidRPr="00E71C80">
        <w:rPr>
          <w:rFonts w:ascii="StobiSerif Regular" w:hAnsi="StobiSerif Regular" w:cs="TimesNewRoman"/>
          <w:sz w:val="22"/>
          <w:szCs w:val="22"/>
        </w:rPr>
        <w:t>т</w:t>
      </w:r>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ови</w:t>
      </w:r>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 xml:space="preserve">се </w:t>
      </w:r>
      <w:proofErr w:type="spellStart"/>
      <w:r w:rsidRPr="00E71C80">
        <w:rPr>
          <w:rFonts w:ascii="StobiSerif Regular" w:hAnsi="StobiSerif Regular" w:cs="TimesNewRoman"/>
          <w:sz w:val="22"/>
          <w:szCs w:val="22"/>
        </w:rPr>
        <w:t>инвестира</w:t>
      </w:r>
      <w:proofErr w:type="spellEnd"/>
      <w:r w:rsidRPr="00E71C80">
        <w:rPr>
          <w:rFonts w:ascii="StobiSerif Regular" w:hAnsi="StobiSerif Regular" w:cs="TimesNewRoman"/>
          <w:sz w:val="22"/>
          <w:szCs w:val="22"/>
          <w:lang w:val="mk-MK"/>
        </w:rPr>
        <w:t>ат</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согласно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одредбите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од</w:t>
      </w:r>
      <w:proofErr w:type="spellEnd"/>
      <w:r w:rsidRPr="00E71C80">
        <w:rPr>
          <w:rFonts w:ascii="StobiSerif Regular" w:hAnsi="StobiSerif Regular" w:cs="TimesNewRoman"/>
          <w:sz w:val="22"/>
          <w:szCs w:val="22"/>
        </w:rPr>
        <w:t xml:space="preserve"> </w:t>
      </w:r>
      <w:r w:rsidRPr="00E71C80">
        <w:rPr>
          <w:rFonts w:ascii="StobiSerif Regular" w:hAnsi="StobiSerif Regular"/>
          <w:sz w:val="22"/>
          <w:szCs w:val="22"/>
          <w:lang w:val="ru-RU"/>
        </w:rPr>
        <w:t>Законот за доброволно капитално финансирано пензиско осигурување</w:t>
      </w:r>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 xml:space="preserve">(во натамошниот текст: Законот) </w:t>
      </w:r>
      <w:r w:rsidRPr="00E71C80">
        <w:rPr>
          <w:rFonts w:ascii="StobiSerif Regular" w:hAnsi="StobiSerif Regular" w:cs="TimesNewRoman"/>
          <w:sz w:val="22"/>
          <w:szCs w:val="22"/>
        </w:rPr>
        <w:t xml:space="preserve">и </w:t>
      </w:r>
      <w:proofErr w:type="spellStart"/>
      <w:r w:rsidRPr="00E71C80">
        <w:rPr>
          <w:rFonts w:ascii="StobiSerif Regular" w:hAnsi="StobiSerif Regular" w:cs="TimesNewRoman"/>
          <w:sz w:val="22"/>
          <w:szCs w:val="22"/>
        </w:rPr>
        <w:t>инвестиционата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стратегија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цел</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остварување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највисок</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принос</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единствено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во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полза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членовите</w:t>
      </w:r>
      <w:proofErr w:type="spellEnd"/>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пензионираните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членови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w:t>
      </w:r>
      <w:proofErr w:type="spellStart"/>
      <w:r w:rsidRPr="00E71C80">
        <w:rPr>
          <w:rFonts w:ascii="StobiSerif Regular" w:hAnsi="StobiSerif Regular" w:cs="TimesNewRoman"/>
          <w:sz w:val="22"/>
          <w:szCs w:val="22"/>
        </w:rPr>
        <w:t>лнит</w:t>
      </w:r>
      <w:proofErr w:type="spellEnd"/>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ови</w:t>
      </w:r>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преку</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диверзификација</w:t>
      </w:r>
      <w:proofErr w:type="spellEnd"/>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финансиска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анализа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минимизира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ризикот</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од</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загуби</w:t>
      </w:r>
      <w:proofErr w:type="spellEnd"/>
      <w:r w:rsidRPr="00E71C80">
        <w:rPr>
          <w:rFonts w:ascii="StobiSerif Regular" w:hAnsi="StobiSerif Regular" w:cs="TimesNewRoman"/>
          <w:sz w:val="22"/>
          <w:szCs w:val="22"/>
        </w:rPr>
        <w:t>:</w:t>
      </w:r>
    </w:p>
    <w:p w14:paraId="3760E017"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rPr>
      </w:pPr>
      <w:r w:rsidRPr="00E71C80">
        <w:rPr>
          <w:rFonts w:ascii="StobiSerif Regular" w:hAnsi="StobiSerif Regular" w:cs="TimesNewRoman"/>
          <w:sz w:val="22"/>
          <w:szCs w:val="22"/>
          <w:lang w:val="mk-MK"/>
        </w:rPr>
        <w:t>а</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кои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настанале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поради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неплаќање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издавачот</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или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другата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договорна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страна</w:t>
      </w:r>
      <w:proofErr w:type="spellEnd"/>
      <w:r w:rsidRPr="00E71C80">
        <w:rPr>
          <w:rFonts w:ascii="StobiSerif Regular" w:hAnsi="StobiSerif Regular" w:cs="TimesNewRoman"/>
          <w:sz w:val="22"/>
          <w:szCs w:val="22"/>
        </w:rPr>
        <w:t>;</w:t>
      </w:r>
    </w:p>
    <w:p w14:paraId="1A81A6F4"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rPr>
      </w:pPr>
      <w:r w:rsidRPr="00E71C80">
        <w:rPr>
          <w:rFonts w:ascii="StobiSerif Regular" w:hAnsi="StobiSerif Regular" w:cs="TimesNewRoman"/>
          <w:sz w:val="22"/>
          <w:szCs w:val="22"/>
          <w:lang w:val="mk-MK"/>
        </w:rPr>
        <w:t>б</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кои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произлегуваат</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од</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влијанието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домашните</w:t>
      </w:r>
      <w:proofErr w:type="spellEnd"/>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странските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финансиски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пазари</w:t>
      </w:r>
      <w:proofErr w:type="spellEnd"/>
      <w:r w:rsidRPr="00E71C80">
        <w:rPr>
          <w:rFonts w:ascii="StobiSerif Regular" w:hAnsi="StobiSerif Regular" w:cs="TimesNewRoman"/>
          <w:sz w:val="22"/>
          <w:szCs w:val="22"/>
        </w:rPr>
        <w:t>;</w:t>
      </w:r>
    </w:p>
    <w:p w14:paraId="7AEE94E3"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rPr>
      </w:pPr>
      <w:r w:rsidRPr="00E71C80">
        <w:rPr>
          <w:rFonts w:ascii="StobiSerif Regular" w:hAnsi="StobiSerif Regular" w:cs="TimesNewRoman"/>
          <w:sz w:val="22"/>
          <w:szCs w:val="22"/>
          <w:lang w:val="mk-MK"/>
        </w:rPr>
        <w:t>в</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во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реалната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вредност</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средствата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w:t>
      </w:r>
      <w:proofErr w:type="spellStart"/>
      <w:r w:rsidRPr="00E71C80">
        <w:rPr>
          <w:rFonts w:ascii="StobiSerif Regular" w:hAnsi="StobiSerif Regular" w:cs="TimesNewRoman"/>
          <w:sz w:val="22"/>
          <w:szCs w:val="22"/>
        </w:rPr>
        <w:t>лнит</w:t>
      </w:r>
      <w:proofErr w:type="spellEnd"/>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ови</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поради</w:t>
      </w:r>
      <w:proofErr w:type="spellEnd"/>
      <w:r w:rsidRPr="00E71C80">
        <w:rPr>
          <w:rFonts w:ascii="StobiSerif Regular" w:hAnsi="StobiSerif Regular" w:cs="TimesNewRoman"/>
          <w:sz w:val="22"/>
          <w:szCs w:val="22"/>
          <w:lang w:val="mk-MK"/>
        </w:rPr>
        <w:t xml:space="preserve"> </w:t>
      </w:r>
      <w:proofErr w:type="spellStart"/>
      <w:r w:rsidRPr="00E71C80">
        <w:rPr>
          <w:rFonts w:ascii="StobiSerif Regular" w:hAnsi="StobiSerif Regular" w:cs="TimesNewRoman"/>
          <w:sz w:val="22"/>
          <w:szCs w:val="22"/>
        </w:rPr>
        <w:t>инфлација</w:t>
      </w:r>
      <w:proofErr w:type="spellEnd"/>
      <w:r w:rsidRPr="00E71C80">
        <w:rPr>
          <w:rFonts w:ascii="StobiSerif Regular" w:hAnsi="StobiSerif Regular" w:cs="TimesNewRoman"/>
          <w:sz w:val="22"/>
          <w:szCs w:val="22"/>
        </w:rPr>
        <w:t xml:space="preserve"> и</w:t>
      </w:r>
    </w:p>
    <w:p w14:paraId="2DD2B5C9"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rPr>
      </w:pPr>
      <w:r w:rsidRPr="00E71C80">
        <w:rPr>
          <w:rFonts w:ascii="StobiSerif Regular" w:hAnsi="StobiSerif Regular" w:cs="TimesNewRoman"/>
          <w:sz w:val="22"/>
          <w:szCs w:val="22"/>
          <w:lang w:val="mk-MK"/>
        </w:rPr>
        <w:t>г</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кои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последица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од</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продажба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средствата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w:t>
      </w:r>
      <w:proofErr w:type="spellStart"/>
      <w:r w:rsidRPr="00E71C80">
        <w:rPr>
          <w:rFonts w:ascii="StobiSerif Regular" w:hAnsi="StobiSerif Regular" w:cs="TimesNewRoman"/>
          <w:sz w:val="22"/>
          <w:szCs w:val="22"/>
        </w:rPr>
        <w:t>лнит</w:t>
      </w:r>
      <w:proofErr w:type="spellEnd"/>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 xml:space="preserve">ови </w:t>
      </w:r>
      <w:proofErr w:type="spellStart"/>
      <w:r w:rsidRPr="00E71C80">
        <w:rPr>
          <w:rFonts w:ascii="StobiSerif Regular" w:hAnsi="StobiSerif Regular" w:cs="TimesNewRoman"/>
          <w:sz w:val="22"/>
          <w:szCs w:val="22"/>
        </w:rPr>
        <w:t>поради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обезбедување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ликвидност</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w:t>
      </w:r>
      <w:proofErr w:type="spellStart"/>
      <w:r w:rsidRPr="00E71C80">
        <w:rPr>
          <w:rFonts w:ascii="StobiSerif Regular" w:hAnsi="StobiSerif Regular" w:cs="TimesNewRoman"/>
          <w:sz w:val="22"/>
          <w:szCs w:val="22"/>
        </w:rPr>
        <w:t>лнит</w:t>
      </w:r>
      <w:proofErr w:type="spellEnd"/>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ови</w:t>
      </w:r>
      <w:r w:rsidRPr="00E71C80">
        <w:rPr>
          <w:rFonts w:ascii="StobiSerif Regular" w:hAnsi="StobiSerif Regular" w:cs="TimesNewRoman"/>
          <w:sz w:val="22"/>
          <w:szCs w:val="22"/>
        </w:rPr>
        <w:t>.</w:t>
      </w:r>
    </w:p>
    <w:p w14:paraId="0794BA76" w14:textId="77777777" w:rsidR="00621D29" w:rsidRPr="00E71C80" w:rsidRDefault="00621D29" w:rsidP="00621D29">
      <w:pPr>
        <w:autoSpaceDE w:val="0"/>
        <w:autoSpaceDN w:val="0"/>
        <w:adjustRightInd w:val="0"/>
        <w:ind w:firstLine="720"/>
        <w:jc w:val="both"/>
        <w:rPr>
          <w:rFonts w:ascii="StobiSerif Regular" w:hAnsi="StobiSerif Regular" w:cs="TimesNewRoman"/>
          <w:sz w:val="22"/>
          <w:szCs w:val="22"/>
          <w:lang w:val="mk-MK"/>
        </w:rPr>
      </w:pPr>
      <w:r w:rsidRPr="00E71C80">
        <w:rPr>
          <w:rFonts w:ascii="StobiSerif Regular" w:hAnsi="StobiSerif Regular" w:cs="TimesNewRoman"/>
          <w:sz w:val="22"/>
          <w:szCs w:val="22"/>
          <w:lang w:val="mk-MK"/>
        </w:rPr>
        <w:t>У</w:t>
      </w:r>
      <w:proofErr w:type="spellStart"/>
      <w:r w:rsidRPr="00E71C80">
        <w:rPr>
          <w:rFonts w:ascii="StobiSerif Regular" w:hAnsi="StobiSerif Regular" w:cs="TimesNewRoman"/>
          <w:sz w:val="22"/>
          <w:szCs w:val="22"/>
        </w:rPr>
        <w:t>правувањето</w:t>
      </w:r>
      <w:proofErr w:type="spellEnd"/>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контролата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инвестирањето</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средствата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доброво</w:t>
      </w:r>
      <w:proofErr w:type="spellStart"/>
      <w:r w:rsidRPr="00E71C80">
        <w:rPr>
          <w:rFonts w:ascii="StobiSerif Regular" w:hAnsi="StobiSerif Regular" w:cs="TimesNewRoman"/>
          <w:sz w:val="22"/>
          <w:szCs w:val="22"/>
        </w:rPr>
        <w:t>лнит</w:t>
      </w:r>
      <w:proofErr w:type="spellEnd"/>
      <w:r w:rsidRPr="00E71C80">
        <w:rPr>
          <w:rFonts w:ascii="StobiSerif Regular" w:hAnsi="StobiSerif Regular" w:cs="TimesNewRoman"/>
          <w:sz w:val="22"/>
          <w:szCs w:val="22"/>
          <w:lang w:val="mk-MK"/>
        </w:rPr>
        <w:t>е</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пензиски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фонд</w:t>
      </w:r>
      <w:proofErr w:type="spellEnd"/>
      <w:r w:rsidRPr="00E71C80">
        <w:rPr>
          <w:rFonts w:ascii="StobiSerif Regular" w:hAnsi="StobiSerif Regular" w:cs="TimesNewRoman"/>
          <w:sz w:val="22"/>
          <w:szCs w:val="22"/>
          <w:lang w:val="mk-MK"/>
        </w:rPr>
        <w:t xml:space="preserve">ови од страна на член на управен одбор и надзорен одбор во друштво треба да биде во согласност со фидуцијарната должност и </w:t>
      </w:r>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 xml:space="preserve">овие лица се </w:t>
      </w:r>
      <w:proofErr w:type="spellStart"/>
      <w:r w:rsidRPr="00E71C80">
        <w:rPr>
          <w:rFonts w:ascii="StobiSerif Regular" w:hAnsi="StobiSerif Regular" w:cs="TimesNewRoman"/>
          <w:sz w:val="22"/>
          <w:szCs w:val="22"/>
        </w:rPr>
        <w:t>должн</w:t>
      </w:r>
      <w:proofErr w:type="spellEnd"/>
      <w:r w:rsidRPr="00E71C80">
        <w:rPr>
          <w:rFonts w:ascii="StobiSerif Regular" w:hAnsi="StobiSerif Regular" w:cs="TimesNewRoman"/>
          <w:sz w:val="22"/>
          <w:szCs w:val="22"/>
          <w:lang w:val="mk-MK"/>
        </w:rPr>
        <w:t>и</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да</w:t>
      </w:r>
      <w:proofErr w:type="spellEnd"/>
      <w:r w:rsidRPr="00E71C80">
        <w:rPr>
          <w:rFonts w:ascii="StobiSerif Regular" w:hAnsi="StobiSerif Regular" w:cs="TimesNewRoman"/>
          <w:sz w:val="22"/>
          <w:szCs w:val="22"/>
        </w:rPr>
        <w:t xml:space="preserve"> </w:t>
      </w:r>
      <w:r w:rsidRPr="00E71C80">
        <w:rPr>
          <w:rFonts w:ascii="StobiSerif Regular" w:hAnsi="StobiSerif Regular" w:cs="TimesNewRoman"/>
          <w:sz w:val="22"/>
          <w:szCs w:val="22"/>
          <w:lang w:val="mk-MK"/>
        </w:rPr>
        <w:t xml:space="preserve"> </w:t>
      </w:r>
      <w:proofErr w:type="spellStart"/>
      <w:r w:rsidRPr="00E71C80">
        <w:rPr>
          <w:rFonts w:ascii="StobiSerif Regular" w:hAnsi="StobiSerif Regular" w:cs="TimesNewRoman"/>
          <w:sz w:val="22"/>
          <w:szCs w:val="22"/>
        </w:rPr>
        <w:t>применува</w:t>
      </w:r>
      <w:proofErr w:type="spellEnd"/>
      <w:r w:rsidRPr="00E71C80">
        <w:rPr>
          <w:rFonts w:ascii="StobiSerif Regular" w:hAnsi="StobiSerif Regular" w:cs="TimesNewRoman"/>
          <w:sz w:val="22"/>
          <w:szCs w:val="22"/>
          <w:lang w:val="mk-MK"/>
        </w:rPr>
        <w:t>ат</w:t>
      </w:r>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степен</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грижа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делотворност</w:t>
      </w:r>
      <w:proofErr w:type="spellEnd"/>
      <w:r w:rsidRPr="00E71C80">
        <w:rPr>
          <w:rFonts w:ascii="StobiSerif Regular" w:hAnsi="StobiSerif Regular" w:cs="TimesNewRoman"/>
          <w:sz w:val="22"/>
          <w:szCs w:val="22"/>
        </w:rPr>
        <w:t xml:space="preserve"> и </w:t>
      </w:r>
      <w:proofErr w:type="spellStart"/>
      <w:r w:rsidRPr="00E71C80">
        <w:rPr>
          <w:rFonts w:ascii="StobiSerif Regular" w:hAnsi="StobiSerif Regular" w:cs="TimesNewRoman"/>
          <w:sz w:val="22"/>
          <w:szCs w:val="22"/>
        </w:rPr>
        <w:t>вештини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кои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би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ги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применувал</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разумен</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човек</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при</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инвестирање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на</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сопствените</w:t>
      </w:r>
      <w:proofErr w:type="spellEnd"/>
      <w:r w:rsidRPr="00E71C80">
        <w:rPr>
          <w:rFonts w:ascii="StobiSerif Regular" w:hAnsi="StobiSerif Regular" w:cs="TimesNewRoman"/>
          <w:sz w:val="22"/>
          <w:szCs w:val="22"/>
        </w:rPr>
        <w:t xml:space="preserve"> </w:t>
      </w:r>
      <w:proofErr w:type="spellStart"/>
      <w:r w:rsidRPr="00E71C80">
        <w:rPr>
          <w:rFonts w:ascii="StobiSerif Regular" w:hAnsi="StobiSerif Regular" w:cs="TimesNewRoman"/>
          <w:sz w:val="22"/>
          <w:szCs w:val="22"/>
        </w:rPr>
        <w:t>средства</w:t>
      </w:r>
      <w:proofErr w:type="spellEnd"/>
      <w:r w:rsidRPr="00E71C80">
        <w:rPr>
          <w:rFonts w:ascii="StobiSerif Regular" w:hAnsi="StobiSerif Regular" w:cs="TimesNewRoman"/>
          <w:sz w:val="22"/>
          <w:szCs w:val="22"/>
        </w:rPr>
        <w:t>.</w:t>
      </w:r>
    </w:p>
    <w:p w14:paraId="6FC1FD8E" w14:textId="77777777" w:rsidR="002518CA" w:rsidRPr="00E71C80" w:rsidRDefault="002518CA" w:rsidP="00626561">
      <w:pPr>
        <w:pStyle w:val="BodyText"/>
        <w:rPr>
          <w:rFonts w:ascii="StobiSerif Regular" w:hAnsi="StobiSerif Regular" w:cs="Arial"/>
          <w:b/>
          <w:szCs w:val="22"/>
          <w:lang w:val="ru-RU"/>
        </w:rPr>
      </w:pPr>
    </w:p>
    <w:p w14:paraId="002935BD" w14:textId="77777777" w:rsidR="00025EBF" w:rsidRPr="00E71C80" w:rsidRDefault="00025EBF" w:rsidP="00626561">
      <w:pPr>
        <w:pStyle w:val="BodyText"/>
        <w:jc w:val="center"/>
        <w:rPr>
          <w:rFonts w:ascii="StobiSerif Regular" w:hAnsi="StobiSerif Regular"/>
          <w:szCs w:val="22"/>
          <w:lang w:val="ru-RU"/>
        </w:rPr>
      </w:pPr>
      <w:r w:rsidRPr="00E71C80">
        <w:rPr>
          <w:rFonts w:ascii="StobiSerif Regular" w:hAnsi="StobiSerif Regular" w:cs="Arial"/>
          <w:b/>
          <w:szCs w:val="22"/>
          <w:lang w:val="ru-RU"/>
        </w:rPr>
        <w:t xml:space="preserve">Член </w:t>
      </w:r>
      <w:r w:rsidR="00F7225A" w:rsidRPr="00E71C80">
        <w:rPr>
          <w:rFonts w:ascii="StobiSerif Regular" w:hAnsi="StobiSerif Regular" w:cs="Arial"/>
          <w:b/>
          <w:szCs w:val="22"/>
          <w:lang w:val="ru-RU"/>
        </w:rPr>
        <w:t>3</w:t>
      </w:r>
    </w:p>
    <w:p w14:paraId="47FF3E98" w14:textId="77777777" w:rsidR="00BA18F2" w:rsidRPr="00E71C80" w:rsidRDefault="00D72144" w:rsidP="00D72144">
      <w:pPr>
        <w:ind w:firstLine="720"/>
        <w:jc w:val="both"/>
        <w:rPr>
          <w:rFonts w:ascii="StobiSerif Regular" w:hAnsi="StobiSerif Regular"/>
          <w:sz w:val="22"/>
          <w:szCs w:val="22"/>
          <w:lang w:val="pt-BR"/>
        </w:rPr>
      </w:pPr>
      <w:r w:rsidRPr="00E71C80">
        <w:rPr>
          <w:rFonts w:ascii="StobiSerif Regular" w:hAnsi="StobiSerif Regular" w:cs="Arial"/>
          <w:sz w:val="22"/>
          <w:szCs w:val="22"/>
          <w:lang w:val="mk-MK"/>
        </w:rPr>
        <w:t xml:space="preserve"> </w:t>
      </w:r>
      <w:r w:rsidR="00025EBF" w:rsidRPr="00E71C80">
        <w:rPr>
          <w:rFonts w:ascii="StobiSerif Regular" w:hAnsi="StobiSerif Regular" w:cs="Arial"/>
          <w:sz w:val="22"/>
          <w:szCs w:val="22"/>
          <w:lang w:val="mk-MK"/>
        </w:rPr>
        <w:t>С</w:t>
      </w:r>
      <w:r w:rsidR="00BA18F2" w:rsidRPr="00E71C80">
        <w:rPr>
          <w:rFonts w:ascii="StobiSerif Regular" w:hAnsi="StobiSerif Regular" w:cs="Arial"/>
          <w:sz w:val="22"/>
          <w:szCs w:val="22"/>
          <w:lang w:val="pt-BR"/>
        </w:rPr>
        <w:t xml:space="preserve">о средствата на </w:t>
      </w:r>
      <w:r w:rsidR="004060BB" w:rsidRPr="00E71C80">
        <w:rPr>
          <w:rFonts w:ascii="StobiSerif Regular" w:hAnsi="StobiSerif Regular" w:cs="Arial"/>
          <w:sz w:val="22"/>
          <w:szCs w:val="22"/>
          <w:lang w:val="pt-BR"/>
        </w:rPr>
        <w:t>доброволни</w:t>
      </w:r>
      <w:r w:rsidR="00BA18F2" w:rsidRPr="00E71C80">
        <w:rPr>
          <w:rFonts w:ascii="StobiSerif Regular" w:hAnsi="StobiSerif Regular" w:cs="Arial"/>
          <w:sz w:val="22"/>
          <w:szCs w:val="22"/>
          <w:lang w:val="pt-BR"/>
        </w:rPr>
        <w:t xml:space="preserve">те пензиски фондови не </w:t>
      </w:r>
      <w:r w:rsidR="00042AB1" w:rsidRPr="00E71C80">
        <w:rPr>
          <w:rFonts w:ascii="StobiSerif Regular" w:hAnsi="StobiSerif Regular" w:cs="Arial"/>
          <w:sz w:val="22"/>
          <w:szCs w:val="22"/>
          <w:lang w:val="mk-MK"/>
        </w:rPr>
        <w:t>треба</w:t>
      </w:r>
      <w:r w:rsidR="00042AB1" w:rsidRPr="00E71C80">
        <w:rPr>
          <w:rFonts w:ascii="StobiSerif Regular" w:hAnsi="StobiSerif Regular" w:cs="Arial"/>
          <w:sz w:val="22"/>
          <w:szCs w:val="22"/>
          <w:lang w:val="pt-BR"/>
        </w:rPr>
        <w:t xml:space="preserve"> </w:t>
      </w:r>
      <w:r w:rsidR="00BA18F2" w:rsidRPr="00E71C80">
        <w:rPr>
          <w:rFonts w:ascii="StobiSerif Regular" w:hAnsi="StobiSerif Regular" w:cs="Arial"/>
          <w:sz w:val="22"/>
          <w:szCs w:val="22"/>
          <w:lang w:val="pt-BR"/>
        </w:rPr>
        <w:t xml:space="preserve">да </w:t>
      </w:r>
      <w:r w:rsidR="00660FCD" w:rsidRPr="00E71C80">
        <w:rPr>
          <w:rFonts w:ascii="StobiSerif Regular" w:hAnsi="StobiSerif Regular" w:cs="Arial"/>
          <w:sz w:val="22"/>
          <w:szCs w:val="22"/>
          <w:lang w:val="mk-MK"/>
        </w:rPr>
        <w:t xml:space="preserve">се </w:t>
      </w:r>
      <w:r w:rsidR="00BA18F2" w:rsidRPr="00E71C80">
        <w:rPr>
          <w:rFonts w:ascii="StobiSerif Regular" w:hAnsi="StobiSerif Regular" w:cs="Arial"/>
          <w:sz w:val="22"/>
          <w:szCs w:val="22"/>
          <w:lang w:val="pt-BR"/>
        </w:rPr>
        <w:t xml:space="preserve">стекнуваат инструменти на кои се ставени </w:t>
      </w:r>
      <w:r w:rsidR="00BA18F2" w:rsidRPr="00E71C80">
        <w:rPr>
          <w:rFonts w:ascii="StobiSerif Regular" w:hAnsi="StobiSerif Regular" w:cs="Arial"/>
          <w:sz w:val="22"/>
          <w:szCs w:val="22"/>
          <w:lang w:val="mk-MK"/>
        </w:rPr>
        <w:t>з</w:t>
      </w:r>
      <w:r w:rsidR="00BA18F2" w:rsidRPr="00E71C80">
        <w:rPr>
          <w:rFonts w:ascii="StobiSerif Regular" w:hAnsi="StobiSerif Regular" w:cs="Arial"/>
          <w:sz w:val="22"/>
          <w:szCs w:val="22"/>
          <w:lang w:val="pt-BR"/>
        </w:rPr>
        <w:t>абрани или ограничувања од било каков вид.</w:t>
      </w:r>
    </w:p>
    <w:p w14:paraId="26112A22" w14:textId="77777777" w:rsidR="00F46F6C" w:rsidRPr="00E71C80" w:rsidRDefault="006E0169" w:rsidP="0005038B">
      <w:pPr>
        <w:ind w:firstLine="720"/>
        <w:jc w:val="both"/>
        <w:rPr>
          <w:rFonts w:ascii="StobiSerif Regular" w:hAnsi="StobiSerif Regular"/>
          <w:sz w:val="22"/>
          <w:szCs w:val="22"/>
          <w:lang w:val="ru-RU"/>
        </w:rPr>
      </w:pPr>
      <w:r w:rsidRPr="00E71C80">
        <w:rPr>
          <w:rFonts w:ascii="StobiSerif Regular" w:hAnsi="StobiSerif Regular" w:cs="Arial"/>
          <w:sz w:val="22"/>
          <w:szCs w:val="22"/>
          <w:lang w:val="mk-MK"/>
        </w:rPr>
        <w:t>С</w:t>
      </w:r>
      <w:r w:rsidRPr="00E71C80">
        <w:rPr>
          <w:rFonts w:ascii="StobiSerif Regular" w:hAnsi="StobiSerif Regular" w:cs="Arial"/>
          <w:sz w:val="22"/>
          <w:szCs w:val="22"/>
          <w:lang w:val="ru-RU"/>
        </w:rPr>
        <w:t xml:space="preserve">о средствата на </w:t>
      </w:r>
      <w:r w:rsidR="004060BB" w:rsidRPr="00E71C80">
        <w:rPr>
          <w:rFonts w:ascii="StobiSerif Regular" w:hAnsi="StobiSerif Regular" w:cs="Arial"/>
          <w:sz w:val="22"/>
          <w:szCs w:val="22"/>
          <w:lang w:val="ru-RU"/>
        </w:rPr>
        <w:t>доброволни</w:t>
      </w:r>
      <w:r w:rsidRPr="00E71C80">
        <w:rPr>
          <w:rFonts w:ascii="StobiSerif Regular" w:hAnsi="StobiSerif Regular" w:cs="Arial"/>
          <w:sz w:val="22"/>
          <w:szCs w:val="22"/>
          <w:lang w:val="ru-RU"/>
        </w:rPr>
        <w:t>те пензиски фондови</w:t>
      </w:r>
      <w:r w:rsidR="00BA18F2" w:rsidRPr="00E71C80">
        <w:rPr>
          <w:rFonts w:ascii="StobiSerif Regular" w:hAnsi="StobiSerif Regular" w:cs="Arial"/>
          <w:sz w:val="22"/>
          <w:szCs w:val="22"/>
          <w:lang w:val="ru-RU"/>
        </w:rPr>
        <w:t xml:space="preserve"> </w:t>
      </w:r>
      <w:r w:rsidR="00FE5EFD" w:rsidRPr="00E71C80">
        <w:rPr>
          <w:rFonts w:ascii="StobiSerif Regular" w:hAnsi="StobiSerif Regular" w:cs="Arial"/>
          <w:sz w:val="22"/>
          <w:szCs w:val="22"/>
          <w:lang w:val="ru-RU"/>
        </w:rPr>
        <w:t xml:space="preserve">не </w:t>
      </w:r>
      <w:r w:rsidR="00F65799" w:rsidRPr="00E71C80">
        <w:rPr>
          <w:rFonts w:ascii="StobiSerif Regular" w:hAnsi="StobiSerif Regular" w:cs="Arial"/>
          <w:sz w:val="22"/>
          <w:szCs w:val="22"/>
          <w:lang w:val="ru-RU"/>
        </w:rPr>
        <w:t xml:space="preserve">треба </w:t>
      </w:r>
      <w:r w:rsidR="00FE5EFD" w:rsidRPr="00E71C80">
        <w:rPr>
          <w:rFonts w:ascii="StobiSerif Regular" w:hAnsi="StobiSerif Regular" w:cs="Arial"/>
          <w:sz w:val="22"/>
          <w:szCs w:val="22"/>
          <w:lang w:val="ru-RU"/>
        </w:rPr>
        <w:t xml:space="preserve">да </w:t>
      </w:r>
      <w:r w:rsidR="00660FCD" w:rsidRPr="00E71C80">
        <w:rPr>
          <w:rFonts w:ascii="StobiSerif Regular" w:hAnsi="StobiSerif Regular" w:cs="Arial"/>
          <w:sz w:val="22"/>
          <w:szCs w:val="22"/>
          <w:lang w:val="ru-RU"/>
        </w:rPr>
        <w:t xml:space="preserve">се </w:t>
      </w:r>
      <w:r w:rsidR="00BA18F2" w:rsidRPr="00E71C80">
        <w:rPr>
          <w:rFonts w:ascii="StobiSerif Regular" w:hAnsi="StobiSerif Regular" w:cs="Arial"/>
          <w:sz w:val="22"/>
          <w:szCs w:val="22"/>
          <w:lang w:val="ru-RU"/>
        </w:rPr>
        <w:t>одржува</w:t>
      </w:r>
      <w:r w:rsidR="00FE5EFD" w:rsidRPr="00E71C80">
        <w:rPr>
          <w:rFonts w:ascii="StobiSerif Regular" w:hAnsi="StobiSerif Regular" w:cs="Arial"/>
          <w:sz w:val="22"/>
          <w:szCs w:val="22"/>
          <w:lang w:val="ru-RU"/>
        </w:rPr>
        <w:t>ат</w:t>
      </w:r>
      <w:r w:rsidR="00BA18F2" w:rsidRPr="00E71C80">
        <w:rPr>
          <w:rFonts w:ascii="StobiSerif Regular" w:hAnsi="StobiSerif Regular" w:cs="Arial"/>
          <w:sz w:val="22"/>
          <w:szCs w:val="22"/>
          <w:lang w:val="ru-RU"/>
        </w:rPr>
        <w:t xml:space="preserve"> </w:t>
      </w:r>
      <w:r w:rsidR="00AA5673" w:rsidRPr="00E71C80">
        <w:rPr>
          <w:rFonts w:ascii="StobiSerif Regular" w:hAnsi="StobiSerif Regular" w:cs="Arial"/>
          <w:sz w:val="22"/>
          <w:szCs w:val="22"/>
          <w:lang w:val="ru-RU"/>
        </w:rPr>
        <w:t>„</w:t>
      </w:r>
      <w:r w:rsidR="00BA18F2" w:rsidRPr="00E71C80">
        <w:rPr>
          <w:rFonts w:ascii="StobiSerif Regular" w:hAnsi="StobiSerif Regular" w:cs="Arial"/>
          <w:sz w:val="22"/>
          <w:szCs w:val="22"/>
          <w:lang w:val="ru-RU"/>
        </w:rPr>
        <w:t>позиции на кратко” (</w:t>
      </w:r>
      <w:r w:rsidR="00BA18F2" w:rsidRPr="00E71C80">
        <w:rPr>
          <w:rFonts w:ascii="StobiSerif Regular" w:hAnsi="StobiSerif Regular" w:cs="Arial"/>
          <w:sz w:val="22"/>
          <w:szCs w:val="22"/>
          <w:lang w:val="pl-PL"/>
        </w:rPr>
        <w:t>short</w:t>
      </w:r>
      <w:r w:rsidR="00BA18F2" w:rsidRPr="00E71C80">
        <w:rPr>
          <w:rFonts w:ascii="StobiSerif Regular" w:hAnsi="StobiSerif Regular" w:cs="Arial"/>
          <w:sz w:val="22"/>
          <w:szCs w:val="22"/>
          <w:lang w:val="ru-RU"/>
        </w:rPr>
        <w:t xml:space="preserve"> </w:t>
      </w:r>
      <w:r w:rsidR="00BA18F2" w:rsidRPr="00E71C80">
        <w:rPr>
          <w:rFonts w:ascii="StobiSerif Regular" w:hAnsi="StobiSerif Regular" w:cs="Arial"/>
          <w:sz w:val="22"/>
          <w:szCs w:val="22"/>
          <w:lang w:val="pl-PL"/>
        </w:rPr>
        <w:t>selling</w:t>
      </w:r>
      <w:r w:rsidR="00BA18F2" w:rsidRPr="00E71C80">
        <w:rPr>
          <w:rFonts w:ascii="StobiSerif Regular" w:hAnsi="StobiSerif Regular" w:cs="Arial"/>
          <w:sz w:val="22"/>
          <w:szCs w:val="22"/>
          <w:lang w:val="ru-RU"/>
        </w:rPr>
        <w:t xml:space="preserve">), односно </w:t>
      </w:r>
      <w:r w:rsidR="00FE5EFD" w:rsidRPr="00E71C80">
        <w:rPr>
          <w:rFonts w:ascii="StobiSerif Regular" w:hAnsi="StobiSerif Regular" w:cs="Arial"/>
          <w:sz w:val="22"/>
          <w:szCs w:val="22"/>
          <w:lang w:val="ru-RU"/>
        </w:rPr>
        <w:t xml:space="preserve">да </w:t>
      </w:r>
      <w:r w:rsidR="002D7926" w:rsidRPr="00E71C80">
        <w:rPr>
          <w:rFonts w:ascii="StobiSerif Regular" w:hAnsi="StobiSerif Regular" w:cs="Arial"/>
          <w:sz w:val="22"/>
          <w:szCs w:val="22"/>
          <w:lang w:val="ru-RU"/>
        </w:rPr>
        <w:t xml:space="preserve">се </w:t>
      </w:r>
      <w:r w:rsidR="00BA18F2" w:rsidRPr="00E71C80">
        <w:rPr>
          <w:rFonts w:ascii="StobiSerif Regular" w:hAnsi="StobiSerif Regular" w:cs="Arial"/>
          <w:sz w:val="22"/>
          <w:szCs w:val="22"/>
          <w:lang w:val="ru-RU"/>
        </w:rPr>
        <w:t>позајмува</w:t>
      </w:r>
      <w:r w:rsidR="00FE5EFD" w:rsidRPr="00E71C80">
        <w:rPr>
          <w:rFonts w:ascii="StobiSerif Regular" w:hAnsi="StobiSerif Regular" w:cs="Arial"/>
          <w:sz w:val="22"/>
          <w:szCs w:val="22"/>
          <w:lang w:val="ru-RU"/>
        </w:rPr>
        <w:t>ат</w:t>
      </w:r>
      <w:r w:rsidRPr="00E71C80">
        <w:rPr>
          <w:rFonts w:ascii="StobiSerif Regular" w:hAnsi="StobiSerif Regular" w:cs="Arial"/>
          <w:sz w:val="22"/>
          <w:szCs w:val="22"/>
          <w:lang w:val="ru-RU"/>
        </w:rPr>
        <w:t xml:space="preserve"> </w:t>
      </w:r>
      <w:r w:rsidR="00BA18F2" w:rsidRPr="00E71C80">
        <w:rPr>
          <w:rFonts w:ascii="StobiSerif Regular" w:hAnsi="StobiSerif Regular" w:cs="Arial"/>
          <w:sz w:val="22"/>
          <w:szCs w:val="22"/>
          <w:lang w:val="ru-RU"/>
        </w:rPr>
        <w:t>хартии од вредност</w:t>
      </w:r>
      <w:r w:rsidR="00025EBF" w:rsidRPr="00E71C80">
        <w:rPr>
          <w:rFonts w:ascii="StobiSerif Regular" w:hAnsi="StobiSerif Regular" w:cs="Arial"/>
          <w:sz w:val="22"/>
          <w:szCs w:val="22"/>
          <w:lang w:val="ru-RU"/>
        </w:rPr>
        <w:t xml:space="preserve"> во сопственост на </w:t>
      </w:r>
      <w:r w:rsidR="004060BB" w:rsidRPr="00E71C80">
        <w:rPr>
          <w:rFonts w:ascii="StobiSerif Regular" w:hAnsi="StobiSerif Regular" w:cs="Arial"/>
          <w:sz w:val="22"/>
          <w:szCs w:val="22"/>
          <w:lang w:val="ru-RU"/>
        </w:rPr>
        <w:t>доб</w:t>
      </w:r>
      <w:r w:rsidR="002D7926" w:rsidRPr="00E71C80">
        <w:rPr>
          <w:rFonts w:ascii="StobiSerif Regular" w:hAnsi="StobiSerif Regular" w:cs="Arial"/>
          <w:sz w:val="22"/>
          <w:szCs w:val="22"/>
          <w:lang w:val="ru-RU"/>
        </w:rPr>
        <w:t>р</w:t>
      </w:r>
      <w:r w:rsidR="004060BB" w:rsidRPr="00E71C80">
        <w:rPr>
          <w:rFonts w:ascii="StobiSerif Regular" w:hAnsi="StobiSerif Regular" w:cs="Arial"/>
          <w:sz w:val="22"/>
          <w:szCs w:val="22"/>
          <w:lang w:val="ru-RU"/>
        </w:rPr>
        <w:t xml:space="preserve">оволните </w:t>
      </w:r>
      <w:r w:rsidR="00025EBF" w:rsidRPr="00E71C80">
        <w:rPr>
          <w:rFonts w:ascii="StobiSerif Regular" w:hAnsi="StobiSerif Regular" w:cs="Arial"/>
          <w:sz w:val="22"/>
          <w:szCs w:val="22"/>
          <w:lang w:val="ru-RU"/>
        </w:rPr>
        <w:t xml:space="preserve">пензиски </w:t>
      </w:r>
      <w:r w:rsidR="004060BB" w:rsidRPr="00E71C80">
        <w:rPr>
          <w:rFonts w:ascii="StobiSerif Regular" w:hAnsi="StobiSerif Regular" w:cs="Arial"/>
          <w:sz w:val="22"/>
          <w:szCs w:val="22"/>
          <w:lang w:val="ru-RU"/>
        </w:rPr>
        <w:t>фондови</w:t>
      </w:r>
      <w:r w:rsidR="00BA18F2" w:rsidRPr="00E71C80">
        <w:rPr>
          <w:rFonts w:ascii="StobiSerif Regular" w:hAnsi="StobiSerif Regular" w:cs="Arial"/>
          <w:sz w:val="22"/>
          <w:szCs w:val="22"/>
          <w:lang w:val="ru-RU"/>
        </w:rPr>
        <w:t>.</w:t>
      </w:r>
    </w:p>
    <w:p w14:paraId="7B8A2534" w14:textId="77777777" w:rsidR="006E0169" w:rsidRPr="00E71C80" w:rsidRDefault="006E0169" w:rsidP="006E0169">
      <w:pPr>
        <w:jc w:val="center"/>
        <w:rPr>
          <w:rFonts w:ascii="StobiSerif Regular" w:hAnsi="StobiSerif Regular" w:cs="Arial"/>
          <w:b/>
          <w:sz w:val="22"/>
          <w:szCs w:val="22"/>
          <w:highlight w:val="yellow"/>
          <w:lang w:val="ru-RU"/>
        </w:rPr>
      </w:pPr>
    </w:p>
    <w:p w14:paraId="7DC22756" w14:textId="77777777" w:rsidR="006E0169" w:rsidRPr="00E71C80" w:rsidRDefault="006E0169" w:rsidP="00D72144">
      <w:pPr>
        <w:jc w:val="center"/>
        <w:rPr>
          <w:rFonts w:ascii="StobiSerif Regular" w:hAnsi="StobiSerif Regular"/>
          <w:b/>
          <w:sz w:val="22"/>
          <w:szCs w:val="22"/>
          <w:lang w:val="ru-RU"/>
        </w:rPr>
      </w:pPr>
      <w:r w:rsidRPr="00E71C80">
        <w:rPr>
          <w:rFonts w:ascii="StobiSerif Regular" w:hAnsi="StobiSerif Regular" w:cs="Arial"/>
          <w:b/>
          <w:sz w:val="22"/>
          <w:szCs w:val="22"/>
          <w:lang w:val="ru-RU"/>
        </w:rPr>
        <w:t xml:space="preserve">Член </w:t>
      </w:r>
      <w:r w:rsidR="00F7225A" w:rsidRPr="00E71C80">
        <w:rPr>
          <w:rFonts w:ascii="StobiSerif Regular" w:hAnsi="StobiSerif Regular" w:cs="Arial"/>
          <w:b/>
          <w:sz w:val="22"/>
          <w:szCs w:val="22"/>
          <w:lang w:val="ru-RU"/>
        </w:rPr>
        <w:t>4</w:t>
      </w:r>
    </w:p>
    <w:p w14:paraId="1C6BFA5E" w14:textId="77777777" w:rsidR="006E0169" w:rsidRPr="00E71C80" w:rsidRDefault="00D72144" w:rsidP="00D72144">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mk-MK"/>
        </w:rPr>
        <w:t xml:space="preserve"> </w:t>
      </w:r>
      <w:r w:rsidR="006E0169" w:rsidRPr="00E71C80">
        <w:rPr>
          <w:rFonts w:ascii="StobiSerif Regular" w:hAnsi="StobiSerif Regular" w:cs="Arial"/>
          <w:sz w:val="22"/>
          <w:szCs w:val="22"/>
          <w:lang w:val="pt-BR"/>
        </w:rPr>
        <w:t>Об</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врс</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ки</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те за пренос на хартиите од вредност, нас</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та</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на</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ти врз основа на трансакциите со хартии од вред</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 xml:space="preserve">ност во кои учествуваат </w:t>
      </w:r>
      <w:r w:rsidR="004060BB" w:rsidRPr="00E71C80">
        <w:rPr>
          <w:rFonts w:ascii="StobiSerif Regular" w:hAnsi="StobiSerif Regular" w:cs="Arial"/>
          <w:sz w:val="22"/>
          <w:szCs w:val="22"/>
          <w:lang w:val="pt-BR"/>
        </w:rPr>
        <w:t>доброволни</w:t>
      </w:r>
      <w:r w:rsidR="006E0169" w:rsidRPr="00E71C80">
        <w:rPr>
          <w:rFonts w:ascii="StobiSerif Regular" w:hAnsi="StobiSerif Regular" w:cs="Arial"/>
          <w:sz w:val="22"/>
          <w:szCs w:val="22"/>
          <w:lang w:val="pt-BR"/>
        </w:rPr>
        <w:t>те пензиски фондови, се намируваат со ис</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тов</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ре</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ме</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на испорака на хартиите од вредност и плаќање на це</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на</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та за хартиите од вредност, согласно со прин</w:t>
      </w:r>
      <w:r w:rsidR="006E0169" w:rsidRPr="00E71C80">
        <w:rPr>
          <w:rFonts w:ascii="StobiSerif Regular" w:hAnsi="StobiSerif Regular"/>
          <w:sz w:val="22"/>
          <w:szCs w:val="22"/>
          <w:lang w:val="pt-BR"/>
        </w:rPr>
        <w:softHyphen/>
      </w:r>
      <w:r w:rsidR="006E0169" w:rsidRPr="00E71C80">
        <w:rPr>
          <w:rFonts w:ascii="StobiSerif Regular" w:hAnsi="StobiSerif Regular" w:cs="Arial"/>
          <w:sz w:val="22"/>
          <w:szCs w:val="22"/>
          <w:lang w:val="pt-BR"/>
        </w:rPr>
        <w:t>ци</w:t>
      </w:r>
      <w:r w:rsidR="006E0169" w:rsidRPr="00E71C80">
        <w:rPr>
          <w:rFonts w:ascii="StobiSerif Regular" w:hAnsi="StobiSerif Regular"/>
          <w:sz w:val="22"/>
          <w:szCs w:val="22"/>
          <w:lang w:val="pt-BR"/>
        </w:rPr>
        <w:softHyphen/>
      </w:r>
      <w:r w:rsidR="00AA5673" w:rsidRPr="00E71C80">
        <w:rPr>
          <w:rFonts w:ascii="StobiSerif Regular" w:hAnsi="StobiSerif Regular" w:cs="Arial"/>
          <w:sz w:val="22"/>
          <w:szCs w:val="22"/>
          <w:lang w:val="pt-BR"/>
        </w:rPr>
        <w:t xml:space="preserve">пот </w:t>
      </w:r>
      <w:r w:rsidR="00AA5673" w:rsidRPr="00E71C80">
        <w:rPr>
          <w:rFonts w:ascii="StobiSerif Regular" w:hAnsi="StobiSerif Regular" w:cs="Arial"/>
          <w:sz w:val="22"/>
          <w:szCs w:val="22"/>
          <w:lang w:val="mk-MK"/>
        </w:rPr>
        <w:t>„</w:t>
      </w:r>
      <w:r w:rsidR="006E0169" w:rsidRPr="00E71C80">
        <w:rPr>
          <w:rFonts w:ascii="StobiSerif Regular" w:hAnsi="StobiSerif Regular" w:cs="Arial"/>
          <w:sz w:val="22"/>
          <w:szCs w:val="22"/>
          <w:lang w:val="pt-BR"/>
        </w:rPr>
        <w:t>испорака наспроти плаќање”.</w:t>
      </w:r>
    </w:p>
    <w:p w14:paraId="75709FD1" w14:textId="77777777" w:rsidR="006E0169" w:rsidRPr="00E71C80" w:rsidRDefault="00A92B8B" w:rsidP="00D72144">
      <w:pPr>
        <w:ind w:firstLine="720"/>
        <w:jc w:val="both"/>
        <w:rPr>
          <w:rFonts w:ascii="StobiSerif Regular" w:hAnsi="StobiSerif Regular"/>
          <w:sz w:val="22"/>
          <w:szCs w:val="22"/>
          <w:lang w:val="pt-BR"/>
        </w:rPr>
      </w:pPr>
      <w:r w:rsidRPr="00E71C80">
        <w:rPr>
          <w:rFonts w:ascii="StobiSerif Regular" w:hAnsi="StobiSerif Regular" w:cs="Arial"/>
          <w:sz w:val="22"/>
          <w:szCs w:val="22"/>
          <w:lang w:val="mk-MK"/>
        </w:rPr>
        <w:t xml:space="preserve"> </w:t>
      </w:r>
      <w:r w:rsidR="00715DCE" w:rsidRPr="00E71C80">
        <w:rPr>
          <w:rFonts w:ascii="StobiSerif Regular" w:hAnsi="StobiSerif Regular" w:cs="Arial"/>
          <w:sz w:val="22"/>
          <w:szCs w:val="22"/>
          <w:lang w:val="mk-MK"/>
        </w:rPr>
        <w:t>С</w:t>
      </w:r>
      <w:r w:rsidR="00715DCE" w:rsidRPr="00E71C80">
        <w:rPr>
          <w:rFonts w:ascii="StobiSerif Regular" w:hAnsi="StobiSerif Regular" w:cs="Arial"/>
          <w:sz w:val="22"/>
          <w:szCs w:val="22"/>
          <w:lang w:val="ru-RU"/>
        </w:rPr>
        <w:t xml:space="preserve">о средствата на </w:t>
      </w:r>
      <w:r w:rsidR="004060BB" w:rsidRPr="00E71C80">
        <w:rPr>
          <w:rFonts w:ascii="StobiSerif Regular" w:hAnsi="StobiSerif Regular" w:cs="Arial"/>
          <w:sz w:val="22"/>
          <w:szCs w:val="22"/>
          <w:lang w:val="ru-RU"/>
        </w:rPr>
        <w:t>доброволни</w:t>
      </w:r>
      <w:r w:rsidR="00715DCE" w:rsidRPr="00E71C80">
        <w:rPr>
          <w:rFonts w:ascii="StobiSerif Regular" w:hAnsi="StobiSerif Regular" w:cs="Arial"/>
          <w:sz w:val="22"/>
          <w:szCs w:val="22"/>
          <w:lang w:val="ru-RU"/>
        </w:rPr>
        <w:t xml:space="preserve">те пензиски фондови </w:t>
      </w:r>
      <w:r w:rsidR="006E0169" w:rsidRPr="00E71C80">
        <w:rPr>
          <w:rFonts w:ascii="StobiSerif Regular" w:hAnsi="StobiSerif Regular" w:cs="Arial"/>
          <w:sz w:val="22"/>
          <w:szCs w:val="22"/>
          <w:lang w:val="pt-BR"/>
        </w:rPr>
        <w:t xml:space="preserve">не </w:t>
      </w:r>
      <w:r w:rsidR="00744B16" w:rsidRPr="00E71C80">
        <w:rPr>
          <w:rFonts w:ascii="StobiSerif Regular" w:hAnsi="StobiSerif Regular" w:cs="Arial"/>
          <w:sz w:val="22"/>
          <w:szCs w:val="22"/>
          <w:lang w:val="mk-MK"/>
        </w:rPr>
        <w:t>треба</w:t>
      </w:r>
      <w:r w:rsidR="006E0169" w:rsidRPr="00E71C80">
        <w:rPr>
          <w:rFonts w:ascii="StobiSerif Regular" w:hAnsi="StobiSerif Regular" w:cs="Arial"/>
          <w:sz w:val="22"/>
          <w:szCs w:val="22"/>
          <w:lang w:val="pt-BR"/>
        </w:rPr>
        <w:t xml:space="preserve"> да </w:t>
      </w:r>
      <w:r w:rsidR="00FB4869" w:rsidRPr="00E71C80">
        <w:rPr>
          <w:rFonts w:ascii="StobiSerif Regular" w:hAnsi="StobiSerif Regular" w:cs="Arial"/>
          <w:sz w:val="22"/>
          <w:szCs w:val="22"/>
          <w:lang w:val="mk-MK"/>
        </w:rPr>
        <w:t xml:space="preserve">се </w:t>
      </w:r>
      <w:r w:rsidR="006E0169" w:rsidRPr="00E71C80">
        <w:rPr>
          <w:rFonts w:ascii="StobiSerif Regular" w:hAnsi="StobiSerif Regular" w:cs="Arial"/>
          <w:sz w:val="22"/>
          <w:szCs w:val="22"/>
          <w:lang w:val="pt-BR"/>
        </w:rPr>
        <w:t>врши тргување со фина</w:t>
      </w:r>
      <w:r w:rsidR="001C2632" w:rsidRPr="00E71C80">
        <w:rPr>
          <w:rFonts w:ascii="StobiSerif Regular" w:hAnsi="StobiSerif Regular" w:cs="Arial"/>
          <w:sz w:val="22"/>
          <w:szCs w:val="22"/>
          <w:lang w:val="mk-MK"/>
        </w:rPr>
        <w:t>н</w:t>
      </w:r>
      <w:r w:rsidR="00AA5673" w:rsidRPr="00E71C80">
        <w:rPr>
          <w:rFonts w:ascii="StobiSerif Regular" w:hAnsi="StobiSerif Regular" w:cs="Arial"/>
          <w:sz w:val="22"/>
          <w:szCs w:val="22"/>
          <w:lang w:val="pt-BR"/>
        </w:rPr>
        <w:t xml:space="preserve">сиски инструменти преку </w:t>
      </w:r>
      <w:r w:rsidR="00AA5673" w:rsidRPr="00E71C80">
        <w:rPr>
          <w:rFonts w:ascii="StobiSerif Regular" w:hAnsi="StobiSerif Regular" w:cs="Arial"/>
          <w:sz w:val="22"/>
          <w:szCs w:val="22"/>
          <w:lang w:val="mk-MK"/>
        </w:rPr>
        <w:t>„</w:t>
      </w:r>
      <w:r w:rsidR="006E0169" w:rsidRPr="00E71C80">
        <w:rPr>
          <w:rFonts w:ascii="StobiSerif Regular" w:hAnsi="StobiSerif Regular" w:cs="Arial"/>
          <w:sz w:val="22"/>
          <w:szCs w:val="22"/>
          <w:lang w:val="pt-BR"/>
        </w:rPr>
        <w:t>блок” трансакции.</w:t>
      </w:r>
    </w:p>
    <w:p w14:paraId="7CB0138D" w14:textId="77777777" w:rsidR="00025EBF" w:rsidRPr="00E71C80" w:rsidRDefault="00025EBF" w:rsidP="00025EBF">
      <w:pPr>
        <w:jc w:val="both"/>
        <w:rPr>
          <w:rFonts w:ascii="StobiSerif Regular" w:hAnsi="StobiSerif Regular"/>
          <w:sz w:val="22"/>
          <w:szCs w:val="22"/>
          <w:lang w:val="ru-RU"/>
        </w:rPr>
      </w:pPr>
    </w:p>
    <w:p w14:paraId="09EB0788" w14:textId="77777777" w:rsidR="00B8275D" w:rsidRPr="00E71C80" w:rsidRDefault="00FB4869" w:rsidP="00B8275D">
      <w:pPr>
        <w:jc w:val="center"/>
        <w:rPr>
          <w:rFonts w:ascii="StobiSerif Regular" w:hAnsi="StobiSerif Regular"/>
          <w:b/>
          <w:sz w:val="22"/>
          <w:szCs w:val="22"/>
          <w:lang w:val="ru-RU"/>
        </w:rPr>
      </w:pPr>
      <w:r w:rsidRPr="00E71C80">
        <w:rPr>
          <w:rFonts w:ascii="StobiSerif Regular" w:hAnsi="StobiSerif Regular" w:cs="Arial"/>
          <w:b/>
          <w:sz w:val="22"/>
          <w:szCs w:val="22"/>
        </w:rPr>
        <w:t>II</w:t>
      </w:r>
      <w:r w:rsidRPr="00E71C80">
        <w:rPr>
          <w:rFonts w:ascii="StobiSerif Regular" w:hAnsi="StobiSerif Regular" w:cs="Arial"/>
          <w:b/>
          <w:sz w:val="22"/>
          <w:szCs w:val="22"/>
          <w:lang w:val="ru-RU"/>
        </w:rPr>
        <w:t>.</w:t>
      </w:r>
      <w:r w:rsidR="00EA222B" w:rsidRPr="00E71C80">
        <w:rPr>
          <w:rFonts w:ascii="StobiSerif Regular" w:hAnsi="StobiSerif Regular" w:cs="Arial"/>
          <w:b/>
          <w:sz w:val="22"/>
          <w:szCs w:val="22"/>
          <w:lang w:val="ru-RU"/>
        </w:rPr>
        <w:t xml:space="preserve">Услови што треба да ги исполнат регулираните секундарни пазари на капитал каде што се тргува со средствата на </w:t>
      </w:r>
      <w:r w:rsidR="004060BB" w:rsidRPr="00E71C80">
        <w:rPr>
          <w:rFonts w:ascii="StobiSerif Regular" w:hAnsi="StobiSerif Regular" w:cs="Arial"/>
          <w:b/>
          <w:sz w:val="22"/>
          <w:szCs w:val="22"/>
          <w:lang w:val="ru-RU"/>
        </w:rPr>
        <w:t>доброволни</w:t>
      </w:r>
      <w:r w:rsidR="00EA222B" w:rsidRPr="00E71C80">
        <w:rPr>
          <w:rFonts w:ascii="StobiSerif Regular" w:hAnsi="StobiSerif Regular" w:cs="Arial"/>
          <w:b/>
          <w:sz w:val="22"/>
          <w:szCs w:val="22"/>
          <w:lang w:val="ru-RU"/>
        </w:rPr>
        <w:t>те пензиски фондови</w:t>
      </w:r>
    </w:p>
    <w:p w14:paraId="188C90E6" w14:textId="77777777" w:rsidR="00B8275D" w:rsidRPr="00E71C80" w:rsidRDefault="00B8275D" w:rsidP="00B8275D">
      <w:pPr>
        <w:pStyle w:val="BodyText"/>
        <w:ind w:left="720"/>
        <w:rPr>
          <w:rFonts w:ascii="StobiSerif Regular" w:hAnsi="StobiSerif Regular"/>
          <w:b/>
          <w:szCs w:val="22"/>
          <w:lang w:val="ru-RU"/>
        </w:rPr>
      </w:pPr>
    </w:p>
    <w:p w14:paraId="639F8CA3" w14:textId="77777777" w:rsidR="00B8275D" w:rsidRPr="00E71C80" w:rsidRDefault="00EA222B" w:rsidP="00B8275D">
      <w:pPr>
        <w:pStyle w:val="BodyText"/>
        <w:jc w:val="center"/>
        <w:rPr>
          <w:rFonts w:ascii="StobiSerif Regular" w:hAnsi="StobiSerif Regular"/>
          <w:b/>
          <w:szCs w:val="22"/>
          <w:lang w:val="ru-RU"/>
        </w:rPr>
      </w:pPr>
      <w:r w:rsidRPr="00E71C80">
        <w:rPr>
          <w:rFonts w:ascii="StobiSerif Regular" w:hAnsi="StobiSerif Regular" w:cs="Arial"/>
          <w:b/>
          <w:szCs w:val="22"/>
          <w:lang w:val="ru-RU"/>
        </w:rPr>
        <w:t xml:space="preserve">Член </w:t>
      </w:r>
      <w:r w:rsidR="00F7225A" w:rsidRPr="00E71C80">
        <w:rPr>
          <w:rFonts w:ascii="StobiSerif Regular" w:hAnsi="StobiSerif Regular" w:cs="Arial"/>
          <w:b/>
          <w:szCs w:val="22"/>
          <w:lang w:val="ru-RU"/>
        </w:rPr>
        <w:t>5</w:t>
      </w:r>
    </w:p>
    <w:p w14:paraId="7AE3352F" w14:textId="77777777" w:rsidR="005C51C4" w:rsidRPr="00E71C80" w:rsidRDefault="00EA222B" w:rsidP="003376DE">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 xml:space="preserve"> </w:t>
      </w:r>
      <w:r w:rsidR="002518CA" w:rsidRPr="00E71C80">
        <w:rPr>
          <w:rFonts w:ascii="StobiSerif Regular" w:hAnsi="StobiSerif Regular" w:cs="Arial"/>
          <w:sz w:val="22"/>
          <w:szCs w:val="22"/>
          <w:lang w:val="ru-RU"/>
        </w:rPr>
        <w:t>Согласно член 131 став (2) од Законот, т</w:t>
      </w:r>
      <w:r w:rsidRPr="00E71C80">
        <w:rPr>
          <w:rFonts w:ascii="StobiSerif Regular" w:hAnsi="StobiSerif Regular" w:cs="Arial"/>
          <w:sz w:val="22"/>
          <w:szCs w:val="22"/>
          <w:lang w:val="ru-RU"/>
        </w:rPr>
        <w:t xml:space="preserve">ргувањето со хартии од вредност на </w:t>
      </w:r>
      <w:r w:rsidR="004060BB" w:rsidRPr="00E71C80">
        <w:rPr>
          <w:rFonts w:ascii="StobiSerif Regular" w:hAnsi="StobiSerif Regular" w:cs="Arial"/>
          <w:sz w:val="22"/>
          <w:szCs w:val="22"/>
          <w:lang w:val="ru-RU"/>
        </w:rPr>
        <w:t>доброволни</w:t>
      </w:r>
      <w:r w:rsidR="00F65799" w:rsidRPr="00E71C80">
        <w:rPr>
          <w:rFonts w:ascii="StobiSerif Regular" w:hAnsi="StobiSerif Regular" w:cs="Arial"/>
          <w:sz w:val="22"/>
          <w:szCs w:val="22"/>
          <w:lang w:val="ru-RU"/>
        </w:rPr>
        <w:t>те</w:t>
      </w:r>
      <w:r w:rsidRPr="00E71C80">
        <w:rPr>
          <w:rFonts w:ascii="StobiSerif Regular" w:hAnsi="StobiSerif Regular" w:cs="Arial"/>
          <w:sz w:val="22"/>
          <w:szCs w:val="22"/>
          <w:lang w:val="ru-RU"/>
        </w:rPr>
        <w:t xml:space="preserve"> пензиски фондови се врши на регулирани секундарни пазари на капитал</w:t>
      </w:r>
      <w:r w:rsidR="00E7326F" w:rsidRPr="00E71C80">
        <w:rPr>
          <w:rFonts w:ascii="StobiSerif Regular" w:hAnsi="StobiSerif Regular" w:cs="Arial"/>
          <w:sz w:val="22"/>
          <w:szCs w:val="22"/>
          <w:lang w:val="mk-MK"/>
        </w:rPr>
        <w:t xml:space="preserve"> и</w:t>
      </w:r>
      <w:r w:rsidR="004C0653" w:rsidRPr="00E71C80">
        <w:rPr>
          <w:rFonts w:ascii="StobiSerif Regular" w:hAnsi="StobiSerif Regular" w:cs="Arial"/>
          <w:sz w:val="22"/>
          <w:szCs w:val="22"/>
          <w:lang w:val="mk-MK"/>
        </w:rPr>
        <w:t xml:space="preserve"> на</w:t>
      </w:r>
      <w:r w:rsidR="004C0653" w:rsidRPr="00E71C80">
        <w:rPr>
          <w:rFonts w:ascii="StobiSerif Regular" w:hAnsi="StobiSerif Regular" w:cs="Arial"/>
          <w:sz w:val="22"/>
          <w:szCs w:val="22"/>
          <w:lang w:val="ru-RU"/>
        </w:rPr>
        <w:t xml:space="preserve"> пазари</w:t>
      </w:r>
      <w:r w:rsidR="004C0653" w:rsidRPr="00E71C80">
        <w:rPr>
          <w:rFonts w:ascii="StobiSerif Regular" w:hAnsi="StobiSerif Regular" w:cs="Arial"/>
          <w:sz w:val="22"/>
          <w:szCs w:val="22"/>
          <w:lang w:val="mk-MK"/>
        </w:rPr>
        <w:t xml:space="preserve"> </w:t>
      </w:r>
      <w:r w:rsidR="004C0653" w:rsidRPr="00E71C80">
        <w:rPr>
          <w:rFonts w:ascii="StobiSerif Regular" w:hAnsi="StobiSerif Regular" w:cs="Arial"/>
          <w:sz w:val="22"/>
          <w:szCs w:val="22"/>
          <w:lang w:val="ru-RU"/>
        </w:rPr>
        <w:t>преку шалтер</w:t>
      </w:r>
      <w:r w:rsidR="00E7326F" w:rsidRPr="00E71C80">
        <w:rPr>
          <w:rFonts w:ascii="StobiSerif Regular" w:hAnsi="StobiSerif Regular" w:cs="Arial"/>
          <w:sz w:val="22"/>
          <w:szCs w:val="22"/>
          <w:lang w:val="ru-RU"/>
        </w:rPr>
        <w:t xml:space="preserve"> кои ги исполнуваат условите наведени во член </w:t>
      </w:r>
      <w:r w:rsidR="00F7225A" w:rsidRPr="00E71C80">
        <w:rPr>
          <w:rFonts w:ascii="StobiSerif Regular" w:hAnsi="StobiSerif Regular" w:cs="Arial"/>
          <w:sz w:val="22"/>
          <w:szCs w:val="22"/>
          <w:lang w:val="ru-RU"/>
        </w:rPr>
        <w:t>6</w:t>
      </w:r>
      <w:r w:rsidR="00E7326F" w:rsidRPr="00E71C80">
        <w:rPr>
          <w:rFonts w:ascii="StobiSerif Regular" w:hAnsi="StobiSerif Regular" w:cs="Arial"/>
          <w:sz w:val="22"/>
          <w:szCs w:val="22"/>
          <w:lang w:val="ru-RU"/>
        </w:rPr>
        <w:t xml:space="preserve"> на овој </w:t>
      </w:r>
      <w:r w:rsidR="001C2632" w:rsidRPr="00E71C80">
        <w:rPr>
          <w:rFonts w:ascii="StobiSerif Regular" w:hAnsi="StobiSerif Regular" w:cs="Arial"/>
          <w:sz w:val="22"/>
          <w:szCs w:val="22"/>
          <w:lang w:val="ru-RU"/>
        </w:rPr>
        <w:t>правилник</w:t>
      </w:r>
      <w:r w:rsidR="00E7326F" w:rsidRPr="00E71C80">
        <w:rPr>
          <w:rFonts w:ascii="StobiSerif Regular" w:hAnsi="StobiSerif Regular" w:cs="Arial"/>
          <w:sz w:val="22"/>
          <w:szCs w:val="22"/>
          <w:lang w:val="ru-RU"/>
        </w:rPr>
        <w:t>.</w:t>
      </w:r>
      <w:r w:rsidR="004C0653" w:rsidRPr="00E71C80">
        <w:rPr>
          <w:rFonts w:ascii="StobiSerif Regular" w:hAnsi="StobiSerif Regular" w:cs="Arial"/>
          <w:sz w:val="22"/>
          <w:szCs w:val="22"/>
          <w:lang w:val="ru-RU"/>
        </w:rPr>
        <w:t xml:space="preserve"> </w:t>
      </w:r>
    </w:p>
    <w:p w14:paraId="797C4275" w14:textId="77777777" w:rsidR="00B8275D" w:rsidRPr="00E71C80" w:rsidRDefault="00DC3C1E" w:rsidP="00AC4906">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ru-RU"/>
        </w:rPr>
        <w:t xml:space="preserve"> </w:t>
      </w:r>
      <w:r w:rsidR="00F65799" w:rsidRPr="00E71C80">
        <w:rPr>
          <w:rFonts w:ascii="StobiSerif Regular" w:hAnsi="StobiSerif Regular" w:cs="Arial"/>
          <w:sz w:val="22"/>
          <w:szCs w:val="22"/>
          <w:lang w:val="ru-RU"/>
        </w:rPr>
        <w:t>Д</w:t>
      </w:r>
      <w:r w:rsidR="005C51C4" w:rsidRPr="00E71C80">
        <w:rPr>
          <w:rFonts w:ascii="StobiSerif Regular" w:hAnsi="StobiSerif Regular" w:cs="Arial"/>
          <w:sz w:val="22"/>
          <w:szCs w:val="22"/>
          <w:lang w:val="ru-RU"/>
        </w:rPr>
        <w:t>руштвото</w:t>
      </w:r>
      <w:r w:rsidR="001C2632" w:rsidRPr="00E71C80">
        <w:rPr>
          <w:rFonts w:ascii="StobiSerif Regular" w:hAnsi="StobiSerif Regular" w:cs="Arial"/>
          <w:sz w:val="22"/>
          <w:szCs w:val="22"/>
          <w:lang w:val="ru-RU"/>
        </w:rPr>
        <w:t xml:space="preserve"> кое управува со доброволниот пензиски фонд</w:t>
      </w:r>
      <w:r w:rsidR="005C51C4" w:rsidRPr="00E71C80">
        <w:rPr>
          <w:rFonts w:ascii="StobiSerif Regular" w:hAnsi="StobiSerif Regular" w:cs="Arial"/>
          <w:sz w:val="22"/>
          <w:szCs w:val="22"/>
          <w:lang w:val="ru-RU"/>
        </w:rPr>
        <w:t xml:space="preserve"> </w:t>
      </w:r>
      <w:r w:rsidR="00F65799" w:rsidRPr="00E71C80">
        <w:rPr>
          <w:rFonts w:ascii="StobiSerif Regular" w:hAnsi="StobiSerif Regular" w:cs="Arial"/>
          <w:sz w:val="22"/>
          <w:szCs w:val="22"/>
          <w:lang w:val="ru-RU"/>
        </w:rPr>
        <w:t xml:space="preserve">покрај работите од став 1 на овој член, </w:t>
      </w:r>
      <w:r w:rsidR="005C51C4" w:rsidRPr="00E71C80">
        <w:rPr>
          <w:rFonts w:ascii="StobiSerif Regular" w:hAnsi="StobiSerif Regular" w:cs="Arial"/>
          <w:sz w:val="22"/>
          <w:szCs w:val="22"/>
          <w:lang w:val="ru-RU"/>
        </w:rPr>
        <w:t>може да</w:t>
      </w:r>
      <w:r w:rsidR="00EA222B" w:rsidRPr="00E71C80">
        <w:rPr>
          <w:rFonts w:ascii="StobiSerif Regular" w:hAnsi="StobiSerif Regular" w:cs="Arial"/>
          <w:sz w:val="22"/>
          <w:szCs w:val="22"/>
          <w:lang w:val="ru-RU"/>
        </w:rPr>
        <w:t>:</w:t>
      </w:r>
    </w:p>
    <w:p w14:paraId="2F0E8268" w14:textId="77777777" w:rsidR="005E4A82" w:rsidRPr="00E71C80" w:rsidRDefault="005E4A82" w:rsidP="005C51C4">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mk-MK"/>
        </w:rPr>
        <w:t xml:space="preserve">а) </w:t>
      </w:r>
      <w:r w:rsidR="00DD1BDD" w:rsidRPr="00E71C80">
        <w:rPr>
          <w:rFonts w:ascii="StobiSerif Regular" w:hAnsi="StobiSerif Regular" w:cs="Arial"/>
          <w:sz w:val="22"/>
          <w:szCs w:val="22"/>
          <w:lang w:val="mk-MK"/>
        </w:rPr>
        <w:t xml:space="preserve">склучува договори за купопродажба на </w:t>
      </w:r>
      <w:r w:rsidR="00E63FC0" w:rsidRPr="00E71C80">
        <w:rPr>
          <w:rFonts w:ascii="StobiSerif Regular" w:hAnsi="StobiSerif Regular" w:cs="Arial"/>
          <w:sz w:val="22"/>
          <w:szCs w:val="22"/>
          <w:lang w:val="mk-MK"/>
        </w:rPr>
        <w:t>акции</w:t>
      </w:r>
      <w:r w:rsidR="00626561" w:rsidRPr="00E71C80">
        <w:rPr>
          <w:rFonts w:ascii="StobiSerif Regular" w:hAnsi="StobiSerif Regular" w:cs="Arial"/>
          <w:sz w:val="22"/>
          <w:szCs w:val="22"/>
          <w:lang w:val="mk-MK"/>
        </w:rPr>
        <w:t xml:space="preserve"> во сопственост на доброволниот пензиски фонд</w:t>
      </w:r>
      <w:r w:rsidR="00E63FC0" w:rsidRPr="00E71C80">
        <w:rPr>
          <w:rFonts w:ascii="StobiSerif Regular" w:hAnsi="StobiSerif Regular" w:cs="Arial"/>
          <w:sz w:val="22"/>
          <w:szCs w:val="22"/>
          <w:lang w:val="mk-MK"/>
        </w:rPr>
        <w:t xml:space="preserve"> </w:t>
      </w:r>
      <w:r w:rsidR="00DD1BDD" w:rsidRPr="00E71C80">
        <w:rPr>
          <w:rFonts w:ascii="StobiSerif Regular" w:hAnsi="StobiSerif Regular" w:cs="Arial"/>
          <w:sz w:val="22"/>
          <w:szCs w:val="22"/>
          <w:lang w:val="mk-MK"/>
        </w:rPr>
        <w:t xml:space="preserve">во случај на преземање </w:t>
      </w:r>
      <w:r w:rsidRPr="00E71C80">
        <w:rPr>
          <w:rFonts w:ascii="StobiSerif Regular" w:hAnsi="StobiSerif Regular" w:cs="Arial"/>
          <w:sz w:val="22"/>
          <w:szCs w:val="22"/>
          <w:lang w:val="mk-MK"/>
        </w:rPr>
        <w:t>на акционерско</w:t>
      </w:r>
      <w:r w:rsidR="00E7326F" w:rsidRPr="00E71C80">
        <w:rPr>
          <w:rFonts w:ascii="StobiSerif Regular" w:hAnsi="StobiSerif Regular" w:cs="Arial"/>
          <w:sz w:val="22"/>
          <w:szCs w:val="22"/>
          <w:lang w:val="mk-MK"/>
        </w:rPr>
        <w:t>то</w:t>
      </w:r>
      <w:r w:rsidRPr="00E71C80">
        <w:rPr>
          <w:rFonts w:ascii="StobiSerif Regular" w:hAnsi="StobiSerif Regular" w:cs="Arial"/>
          <w:sz w:val="22"/>
          <w:szCs w:val="22"/>
          <w:lang w:val="mk-MK"/>
        </w:rPr>
        <w:t xml:space="preserve"> друштво </w:t>
      </w:r>
      <w:r w:rsidR="006E0169" w:rsidRPr="00E71C80">
        <w:rPr>
          <w:rFonts w:ascii="StobiSerif Regular" w:hAnsi="StobiSerif Regular" w:cs="Arial"/>
          <w:sz w:val="22"/>
          <w:szCs w:val="22"/>
          <w:lang w:val="mk-MK"/>
        </w:rPr>
        <w:t>преку јавна понуда за преземање</w:t>
      </w:r>
      <w:r w:rsidRPr="00E71C80">
        <w:rPr>
          <w:rFonts w:ascii="StobiSerif Regular" w:hAnsi="StobiSerif Regular" w:cs="Arial"/>
          <w:sz w:val="22"/>
          <w:szCs w:val="22"/>
          <w:lang w:val="mk-MK"/>
        </w:rPr>
        <w:t>;</w:t>
      </w:r>
      <w:r w:rsidR="00D15279" w:rsidRPr="00E71C80">
        <w:rPr>
          <w:rFonts w:ascii="StobiSerif Regular" w:hAnsi="StobiSerif Regular" w:cs="Arial"/>
          <w:sz w:val="22"/>
          <w:szCs w:val="22"/>
          <w:lang w:val="mk-MK"/>
        </w:rPr>
        <w:t xml:space="preserve"> </w:t>
      </w:r>
    </w:p>
    <w:p w14:paraId="5AADAC04" w14:textId="77777777" w:rsidR="00564715" w:rsidRPr="00E71C80" w:rsidRDefault="00D15279" w:rsidP="006E0169">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mk-MK"/>
        </w:rPr>
        <w:t xml:space="preserve">б) </w:t>
      </w:r>
      <w:r w:rsidR="00E7326F" w:rsidRPr="00E71C80">
        <w:rPr>
          <w:rFonts w:ascii="StobiSerif Regular" w:hAnsi="StobiSerif Regular" w:cs="Arial"/>
          <w:sz w:val="22"/>
          <w:szCs w:val="22"/>
          <w:lang w:val="mk-MK"/>
        </w:rPr>
        <w:t>купува</w:t>
      </w:r>
      <w:r w:rsidRPr="00E71C80">
        <w:rPr>
          <w:rFonts w:ascii="StobiSerif Regular" w:hAnsi="StobiSerif Regular" w:cs="Arial"/>
          <w:sz w:val="22"/>
          <w:szCs w:val="22"/>
          <w:lang w:val="mk-MK"/>
        </w:rPr>
        <w:t xml:space="preserve"> </w:t>
      </w:r>
      <w:r w:rsidR="00E7326F" w:rsidRPr="00E71C80">
        <w:rPr>
          <w:rFonts w:ascii="StobiSerif Regular" w:hAnsi="StobiSerif Regular" w:cs="Arial"/>
          <w:sz w:val="22"/>
          <w:szCs w:val="22"/>
          <w:lang w:val="mk-MK"/>
        </w:rPr>
        <w:t>акции издадени од акционерски друштва кои г</w:t>
      </w:r>
      <w:r w:rsidR="00583C67" w:rsidRPr="00E71C80">
        <w:rPr>
          <w:rFonts w:ascii="StobiSerif Regular" w:hAnsi="StobiSerif Regular" w:cs="Arial"/>
          <w:sz w:val="22"/>
          <w:szCs w:val="22"/>
          <w:lang w:val="mk-MK"/>
        </w:rPr>
        <w:t xml:space="preserve">и исполнуваат условите од член </w:t>
      </w:r>
      <w:r w:rsidR="00583C67" w:rsidRPr="00E71C80">
        <w:rPr>
          <w:rFonts w:ascii="StobiSerif Regular" w:hAnsi="StobiSerif Regular" w:cs="Arial"/>
          <w:sz w:val="22"/>
          <w:szCs w:val="22"/>
          <w:lang w:val="ru-RU"/>
        </w:rPr>
        <w:t>10</w:t>
      </w:r>
      <w:r w:rsidR="00E7326F" w:rsidRPr="00E71C80">
        <w:rPr>
          <w:rFonts w:ascii="StobiSerif Regular" w:hAnsi="StobiSerif Regular" w:cs="Arial"/>
          <w:sz w:val="22"/>
          <w:szCs w:val="22"/>
          <w:lang w:val="mk-MK"/>
        </w:rPr>
        <w:t xml:space="preserve"> </w:t>
      </w:r>
      <w:r w:rsidR="00E63FC0" w:rsidRPr="00E71C80">
        <w:rPr>
          <w:rFonts w:ascii="StobiSerif Regular" w:hAnsi="StobiSerif Regular" w:cs="Arial"/>
          <w:sz w:val="22"/>
          <w:szCs w:val="22"/>
          <w:lang w:val="mk-MK"/>
        </w:rPr>
        <w:t>или член 1</w:t>
      </w:r>
      <w:r w:rsidR="00052C04" w:rsidRPr="00E71C80">
        <w:rPr>
          <w:rFonts w:ascii="StobiSerif Regular" w:hAnsi="StobiSerif Regular" w:cs="Arial"/>
          <w:sz w:val="22"/>
          <w:szCs w:val="22"/>
          <w:lang w:val="ru-RU"/>
        </w:rPr>
        <w:t>4</w:t>
      </w:r>
      <w:r w:rsidR="00E63FC0" w:rsidRPr="00E71C80">
        <w:rPr>
          <w:rFonts w:ascii="StobiSerif Regular" w:hAnsi="StobiSerif Regular" w:cs="Arial"/>
          <w:sz w:val="22"/>
          <w:szCs w:val="22"/>
          <w:lang w:val="mk-MK"/>
        </w:rPr>
        <w:t xml:space="preserve"> </w:t>
      </w:r>
      <w:r w:rsidR="00E7326F" w:rsidRPr="00E71C80">
        <w:rPr>
          <w:rFonts w:ascii="StobiSerif Regular" w:hAnsi="StobiSerif Regular" w:cs="Arial"/>
          <w:sz w:val="22"/>
          <w:szCs w:val="22"/>
          <w:lang w:val="mk-MK"/>
        </w:rPr>
        <w:t xml:space="preserve">на овој </w:t>
      </w:r>
      <w:r w:rsidR="001C2632" w:rsidRPr="00E71C80">
        <w:rPr>
          <w:rFonts w:ascii="StobiSerif Regular" w:hAnsi="StobiSerif Regular" w:cs="Arial"/>
          <w:sz w:val="22"/>
          <w:szCs w:val="22"/>
          <w:lang w:val="mk-MK"/>
        </w:rPr>
        <w:t>правилник</w:t>
      </w:r>
      <w:r w:rsidR="00E7326F"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mk-MK"/>
        </w:rPr>
        <w:t>на јавна понуда</w:t>
      </w:r>
      <w:r w:rsidR="00E63FC0" w:rsidRPr="00E71C80">
        <w:rPr>
          <w:rFonts w:ascii="StobiSerif Regular" w:hAnsi="StobiSerif Regular" w:cs="Arial"/>
          <w:sz w:val="22"/>
          <w:szCs w:val="22"/>
          <w:lang w:val="mk-MK"/>
        </w:rPr>
        <w:t xml:space="preserve"> (дополнителна емисија на акции)</w:t>
      </w:r>
      <w:r w:rsidR="00524E1F" w:rsidRPr="00E71C80">
        <w:rPr>
          <w:rFonts w:ascii="StobiSerif Regular" w:hAnsi="StobiSerif Regular" w:cs="Arial"/>
          <w:sz w:val="22"/>
          <w:szCs w:val="22"/>
          <w:lang w:val="mk-MK"/>
        </w:rPr>
        <w:t>;</w:t>
      </w:r>
    </w:p>
    <w:p w14:paraId="53AD064B" w14:textId="77777777" w:rsidR="006E0169" w:rsidRPr="00E71C80" w:rsidRDefault="005C51C4" w:rsidP="005E4A82">
      <w:pPr>
        <w:ind w:firstLine="720"/>
        <w:jc w:val="both"/>
        <w:rPr>
          <w:rFonts w:ascii="StobiSerif Regular" w:hAnsi="StobiSerif Regular" w:cs="Arial"/>
          <w:sz w:val="22"/>
          <w:szCs w:val="22"/>
          <w:lang w:val="mk-MK"/>
        </w:rPr>
      </w:pPr>
      <w:r w:rsidRPr="00E71C80">
        <w:rPr>
          <w:rFonts w:ascii="StobiSerif Regular" w:hAnsi="StobiSerif Regular" w:cs="Arial"/>
          <w:sz w:val="22"/>
          <w:szCs w:val="22"/>
          <w:lang w:val="mk-MK"/>
        </w:rPr>
        <w:t>в) купува</w:t>
      </w:r>
      <w:r w:rsidR="004750D9" w:rsidRPr="00E71C80">
        <w:rPr>
          <w:rFonts w:ascii="StobiSerif Regular" w:hAnsi="StobiSerif Regular" w:cs="Arial"/>
          <w:sz w:val="22"/>
          <w:szCs w:val="22"/>
          <w:lang w:val="mk-MK"/>
        </w:rPr>
        <w:t xml:space="preserve"> должнички хартии од вредност кои ги исполнуваат условите за издавачот и емисијата </w:t>
      </w:r>
      <w:r w:rsidR="00F65799" w:rsidRPr="00E71C80">
        <w:rPr>
          <w:rFonts w:ascii="StobiSerif Regular" w:hAnsi="StobiSerif Regular" w:cs="Arial"/>
          <w:sz w:val="22"/>
          <w:szCs w:val="22"/>
          <w:lang w:val="mk-MK"/>
        </w:rPr>
        <w:t>од</w:t>
      </w:r>
      <w:r w:rsidR="001A56EC" w:rsidRPr="00E71C80">
        <w:rPr>
          <w:rFonts w:ascii="StobiSerif Regular" w:hAnsi="StobiSerif Regular" w:cs="Arial"/>
          <w:sz w:val="22"/>
          <w:szCs w:val="22"/>
          <w:lang w:val="mk-MK"/>
        </w:rPr>
        <w:t xml:space="preserve"> член</w:t>
      </w:r>
      <w:r w:rsidR="00EC3184" w:rsidRPr="00E71C80">
        <w:rPr>
          <w:rFonts w:ascii="StobiSerif Regular" w:hAnsi="StobiSerif Regular" w:cs="Arial"/>
          <w:sz w:val="22"/>
          <w:szCs w:val="22"/>
          <w:lang w:val="ru-RU"/>
        </w:rPr>
        <w:t xml:space="preserve"> </w:t>
      </w:r>
      <w:r w:rsidR="00EC3184" w:rsidRPr="00E71C80">
        <w:rPr>
          <w:rFonts w:ascii="StobiSerif Regular" w:hAnsi="StobiSerif Regular" w:cs="Arial"/>
          <w:sz w:val="22"/>
          <w:szCs w:val="22"/>
          <w:lang w:val="mk-MK"/>
        </w:rPr>
        <w:t xml:space="preserve">7, 8, </w:t>
      </w:r>
      <w:r w:rsidR="008568BD" w:rsidRPr="00E71C80">
        <w:rPr>
          <w:rFonts w:ascii="StobiSerif Regular" w:hAnsi="StobiSerif Regular" w:cs="Arial"/>
          <w:sz w:val="22"/>
          <w:szCs w:val="22"/>
          <w:lang w:val="mk-MK"/>
        </w:rPr>
        <w:t xml:space="preserve">10, </w:t>
      </w:r>
      <w:r w:rsidR="00EC3184" w:rsidRPr="00E71C80">
        <w:rPr>
          <w:rFonts w:ascii="StobiSerif Regular" w:hAnsi="StobiSerif Regular" w:cs="Arial"/>
          <w:sz w:val="22"/>
          <w:szCs w:val="22"/>
          <w:lang w:val="mk-MK"/>
        </w:rPr>
        <w:t>12 и 13 на</w:t>
      </w:r>
      <w:r w:rsidR="00F65799" w:rsidRPr="00E71C80">
        <w:rPr>
          <w:rFonts w:ascii="StobiSerif Regular" w:hAnsi="StobiSerif Regular" w:cs="Arial"/>
          <w:sz w:val="22"/>
          <w:szCs w:val="22"/>
          <w:lang w:val="mk-MK"/>
        </w:rPr>
        <w:t xml:space="preserve"> </w:t>
      </w:r>
      <w:r w:rsidR="004750D9" w:rsidRPr="00E71C80">
        <w:rPr>
          <w:rFonts w:ascii="StobiSerif Regular" w:hAnsi="StobiSerif Regular" w:cs="Arial"/>
          <w:sz w:val="22"/>
          <w:szCs w:val="22"/>
          <w:lang w:val="mk-MK"/>
        </w:rPr>
        <w:t xml:space="preserve">овој </w:t>
      </w:r>
      <w:r w:rsidR="001C2632" w:rsidRPr="00E71C80">
        <w:rPr>
          <w:rFonts w:ascii="StobiSerif Regular" w:hAnsi="StobiSerif Regular" w:cs="Arial"/>
          <w:sz w:val="22"/>
          <w:szCs w:val="22"/>
          <w:lang w:val="mk-MK"/>
        </w:rPr>
        <w:t>правилник</w:t>
      </w:r>
      <w:r w:rsidR="004060BB" w:rsidRPr="00E71C80">
        <w:rPr>
          <w:rFonts w:ascii="StobiSerif Regular" w:hAnsi="StobiSerif Regular" w:cs="Arial"/>
          <w:sz w:val="22"/>
          <w:szCs w:val="22"/>
          <w:lang w:val="mk-MK"/>
        </w:rPr>
        <w:t xml:space="preserve"> </w:t>
      </w:r>
      <w:r w:rsidR="00E63FC0" w:rsidRPr="00E71C80">
        <w:rPr>
          <w:rFonts w:ascii="StobiSerif Regular" w:hAnsi="StobiSerif Regular" w:cs="Arial"/>
          <w:sz w:val="22"/>
          <w:szCs w:val="22"/>
          <w:lang w:val="mk-MK"/>
        </w:rPr>
        <w:t>во случај</w:t>
      </w:r>
      <w:r w:rsidR="004750D9" w:rsidRPr="00E71C80">
        <w:rPr>
          <w:rFonts w:ascii="StobiSerif Regular" w:hAnsi="StobiSerif Regular" w:cs="Arial"/>
          <w:sz w:val="22"/>
          <w:szCs w:val="22"/>
          <w:lang w:val="mk-MK"/>
        </w:rPr>
        <w:t xml:space="preserve"> на јавна понуда</w:t>
      </w:r>
      <w:r w:rsidR="006E0169" w:rsidRPr="00E71C80">
        <w:rPr>
          <w:rFonts w:ascii="StobiSerif Regular" w:hAnsi="StobiSerif Regular" w:cs="Arial"/>
          <w:sz w:val="22"/>
          <w:szCs w:val="22"/>
          <w:lang w:val="mk-MK"/>
        </w:rPr>
        <w:t xml:space="preserve"> и</w:t>
      </w:r>
    </w:p>
    <w:p w14:paraId="2FD75A37" w14:textId="77777777" w:rsidR="002518CA" w:rsidRPr="00E71C80" w:rsidRDefault="006E0169" w:rsidP="00871D08">
      <w:pPr>
        <w:ind w:firstLine="720"/>
        <w:jc w:val="both"/>
        <w:rPr>
          <w:rFonts w:ascii="StobiSerif Regular" w:hAnsi="StobiSerif Regular"/>
          <w:b/>
          <w:sz w:val="22"/>
          <w:szCs w:val="22"/>
          <w:lang w:val="ru-RU"/>
        </w:rPr>
      </w:pPr>
      <w:r w:rsidRPr="00E71C80">
        <w:rPr>
          <w:rFonts w:ascii="StobiSerif Regular" w:hAnsi="StobiSerif Regular" w:cs="Arial"/>
          <w:sz w:val="22"/>
          <w:szCs w:val="22"/>
          <w:lang w:val="mk-MK"/>
        </w:rPr>
        <w:t>г)</w:t>
      </w:r>
      <w:r w:rsidR="005210DB" w:rsidRPr="00E71C80">
        <w:rPr>
          <w:rFonts w:ascii="StobiSerif Regular" w:hAnsi="StobiSerif Regular" w:cs="Arial"/>
          <w:sz w:val="22"/>
          <w:szCs w:val="22"/>
          <w:lang w:val="ru-RU"/>
        </w:rPr>
        <w:t xml:space="preserve"> </w:t>
      </w:r>
      <w:r w:rsidR="005210DB" w:rsidRPr="00E71C80">
        <w:rPr>
          <w:rFonts w:ascii="StobiSerif Regular" w:hAnsi="StobiSerif Regular" w:cs="Arial"/>
          <w:sz w:val="22"/>
          <w:szCs w:val="22"/>
          <w:lang w:val="mk-MK"/>
        </w:rPr>
        <w:t xml:space="preserve">купува </w:t>
      </w:r>
      <w:r w:rsidR="00D809B4" w:rsidRPr="00E71C80">
        <w:rPr>
          <w:rFonts w:ascii="StobiSerif Regular" w:hAnsi="StobiSerif Regular" w:cs="Arial"/>
          <w:sz w:val="22"/>
          <w:szCs w:val="22"/>
          <w:lang w:val="mk-MK"/>
        </w:rPr>
        <w:t xml:space="preserve">документи за </w:t>
      </w:r>
      <w:r w:rsidR="005210DB" w:rsidRPr="00E71C80">
        <w:rPr>
          <w:rFonts w:ascii="StobiSerif Regular" w:hAnsi="StobiSerif Regular" w:cs="Arial"/>
          <w:sz w:val="22"/>
          <w:szCs w:val="22"/>
          <w:lang w:val="mk-MK"/>
        </w:rPr>
        <w:t xml:space="preserve">удел и </w:t>
      </w:r>
      <w:r w:rsidR="00D809B4" w:rsidRPr="00E71C80">
        <w:rPr>
          <w:rFonts w:ascii="StobiSerif Regular" w:hAnsi="StobiSerif Regular" w:cs="Arial"/>
          <w:sz w:val="22"/>
          <w:szCs w:val="22"/>
          <w:lang w:val="mk-MK"/>
        </w:rPr>
        <w:t xml:space="preserve">поднесува </w:t>
      </w:r>
      <w:r w:rsidR="005210DB" w:rsidRPr="00E71C80">
        <w:rPr>
          <w:rFonts w:ascii="StobiSerif Regular" w:hAnsi="StobiSerif Regular" w:cs="Arial"/>
          <w:sz w:val="22"/>
          <w:szCs w:val="22"/>
          <w:lang w:val="mk-MK"/>
        </w:rPr>
        <w:t xml:space="preserve">барање за откуп на </w:t>
      </w:r>
      <w:r w:rsidR="00D809B4" w:rsidRPr="00E71C80">
        <w:rPr>
          <w:rFonts w:ascii="StobiSerif Regular" w:hAnsi="StobiSerif Regular" w:cs="Arial"/>
          <w:sz w:val="22"/>
          <w:szCs w:val="22"/>
          <w:lang w:val="mk-MK"/>
        </w:rPr>
        <w:t xml:space="preserve">документите за </w:t>
      </w:r>
      <w:r w:rsidR="005210DB" w:rsidRPr="00E71C80">
        <w:rPr>
          <w:rFonts w:ascii="StobiSerif Regular" w:hAnsi="StobiSerif Regular" w:cs="Arial"/>
          <w:sz w:val="22"/>
          <w:szCs w:val="22"/>
          <w:lang w:val="mk-MK"/>
        </w:rPr>
        <w:t>удел</w:t>
      </w:r>
      <w:r w:rsidR="00540444" w:rsidRPr="00E71C80">
        <w:rPr>
          <w:rFonts w:ascii="StobiSerif Regular" w:hAnsi="StobiSerif Regular" w:cs="Arial"/>
          <w:sz w:val="22"/>
          <w:szCs w:val="22"/>
          <w:lang w:val="mk-MK"/>
        </w:rPr>
        <w:t xml:space="preserve"> </w:t>
      </w:r>
      <w:r w:rsidR="00E63FC0" w:rsidRPr="00E71C80">
        <w:rPr>
          <w:rFonts w:ascii="StobiSerif Regular" w:hAnsi="StobiSerif Regular" w:cs="Arial"/>
          <w:sz w:val="22"/>
          <w:szCs w:val="22"/>
          <w:lang w:val="mk-MK"/>
        </w:rPr>
        <w:t>директно од/на др</w:t>
      </w:r>
      <w:r w:rsidR="00540444" w:rsidRPr="00E71C80">
        <w:rPr>
          <w:rFonts w:ascii="StobiSerif Regular" w:hAnsi="StobiSerif Regular" w:cs="Arial"/>
          <w:sz w:val="22"/>
          <w:szCs w:val="22"/>
          <w:lang w:val="mk-MK"/>
        </w:rPr>
        <w:t>у</w:t>
      </w:r>
      <w:r w:rsidR="00E63FC0" w:rsidRPr="00E71C80">
        <w:rPr>
          <w:rFonts w:ascii="StobiSerif Regular" w:hAnsi="StobiSerif Regular" w:cs="Arial"/>
          <w:sz w:val="22"/>
          <w:szCs w:val="22"/>
          <w:lang w:val="mk-MK"/>
        </w:rPr>
        <w:t xml:space="preserve">штвото кое управува со </w:t>
      </w:r>
      <w:r w:rsidR="00FB4869" w:rsidRPr="00E71C80">
        <w:rPr>
          <w:rFonts w:ascii="StobiSerif Regular" w:hAnsi="StobiSerif Regular" w:cs="Arial"/>
          <w:sz w:val="22"/>
          <w:szCs w:val="22"/>
          <w:lang w:val="mk-MK"/>
        </w:rPr>
        <w:t>отворени инвестициони фондови</w:t>
      </w:r>
      <w:r w:rsidR="00540444" w:rsidRPr="00E71C80">
        <w:rPr>
          <w:rFonts w:ascii="StobiSerif Regular" w:hAnsi="StobiSerif Regular" w:cs="Arial"/>
          <w:sz w:val="22"/>
          <w:szCs w:val="22"/>
          <w:lang w:val="mk-MK"/>
        </w:rPr>
        <w:t>,</w:t>
      </w:r>
      <w:r w:rsidR="00FB4869" w:rsidRPr="00E71C80">
        <w:rPr>
          <w:rFonts w:ascii="StobiSerif Regular" w:hAnsi="StobiSerif Regular" w:cs="Arial"/>
          <w:sz w:val="22"/>
          <w:szCs w:val="22"/>
          <w:lang w:val="mk-MK"/>
        </w:rPr>
        <w:t xml:space="preserve"> изда</w:t>
      </w:r>
      <w:r w:rsidR="001C2632" w:rsidRPr="00E71C80">
        <w:rPr>
          <w:rFonts w:ascii="StobiSerif Regular" w:hAnsi="StobiSerif Regular" w:cs="Arial"/>
          <w:sz w:val="22"/>
          <w:szCs w:val="22"/>
          <w:lang w:val="mk-MK"/>
        </w:rPr>
        <w:t xml:space="preserve">дени </w:t>
      </w:r>
      <w:r w:rsidR="00540444" w:rsidRPr="00E71C80">
        <w:rPr>
          <w:rFonts w:ascii="StobiSerif Regular" w:hAnsi="StobiSerif Regular" w:cs="Arial"/>
          <w:sz w:val="22"/>
          <w:szCs w:val="22"/>
          <w:lang w:val="mk-MK"/>
        </w:rPr>
        <w:t xml:space="preserve">по пат на  </w:t>
      </w:r>
      <w:r w:rsidR="001C2632" w:rsidRPr="00E71C80">
        <w:rPr>
          <w:rFonts w:ascii="StobiSerif Regular" w:hAnsi="StobiSerif Regular" w:cs="Arial"/>
          <w:sz w:val="22"/>
          <w:szCs w:val="22"/>
          <w:lang w:val="mk-MK"/>
        </w:rPr>
        <w:t>јавна понуда</w:t>
      </w:r>
      <w:r w:rsidRPr="00E71C80">
        <w:rPr>
          <w:rFonts w:ascii="StobiSerif Regular" w:hAnsi="StobiSerif Regular" w:cs="Arial"/>
          <w:sz w:val="22"/>
          <w:szCs w:val="22"/>
          <w:lang w:val="mk-MK"/>
        </w:rPr>
        <w:t>.</w:t>
      </w:r>
    </w:p>
    <w:p w14:paraId="73ACCA31" w14:textId="77777777" w:rsidR="00A92B8B" w:rsidRPr="00E71C80" w:rsidRDefault="00A92B8B" w:rsidP="00940DF2">
      <w:pPr>
        <w:jc w:val="center"/>
        <w:rPr>
          <w:rFonts w:ascii="StobiSerif Regular" w:hAnsi="StobiSerif Regular" w:cs="Arial"/>
          <w:b/>
          <w:sz w:val="22"/>
          <w:szCs w:val="22"/>
          <w:lang w:val="ru-RU"/>
        </w:rPr>
      </w:pPr>
    </w:p>
    <w:p w14:paraId="46D5AE50" w14:textId="77777777" w:rsidR="00B8275D" w:rsidRPr="00E71C80" w:rsidRDefault="00EA222B" w:rsidP="00940DF2">
      <w:pPr>
        <w:jc w:val="center"/>
        <w:rPr>
          <w:rFonts w:ascii="StobiSerif Regular" w:hAnsi="StobiSerif Regular"/>
          <w:b/>
          <w:sz w:val="22"/>
          <w:szCs w:val="22"/>
          <w:lang w:val="ru-RU"/>
        </w:rPr>
      </w:pPr>
      <w:r w:rsidRPr="00E71C80">
        <w:rPr>
          <w:rFonts w:ascii="StobiSerif Regular" w:hAnsi="StobiSerif Regular" w:cs="Arial"/>
          <w:b/>
          <w:sz w:val="22"/>
          <w:szCs w:val="22"/>
          <w:lang w:val="ru-RU"/>
        </w:rPr>
        <w:t xml:space="preserve">Член </w:t>
      </w:r>
      <w:r w:rsidR="00F7225A" w:rsidRPr="00E71C80">
        <w:rPr>
          <w:rFonts w:ascii="StobiSerif Regular" w:hAnsi="StobiSerif Regular" w:cs="Arial"/>
          <w:b/>
          <w:sz w:val="22"/>
          <w:szCs w:val="22"/>
          <w:lang w:val="ru-RU"/>
        </w:rPr>
        <w:t>6</w:t>
      </w:r>
    </w:p>
    <w:p w14:paraId="121B054A" w14:textId="5034FBD3" w:rsidR="00FD02E6" w:rsidRPr="00FD02E6" w:rsidRDefault="00FD02E6" w:rsidP="00FD02E6">
      <w:pPr>
        <w:autoSpaceDE w:val="0"/>
        <w:autoSpaceDN w:val="0"/>
        <w:adjustRightInd w:val="0"/>
        <w:ind w:firstLine="720"/>
        <w:jc w:val="both"/>
        <w:rPr>
          <w:rFonts w:ascii="StobiSerif Regular" w:hAnsi="StobiSerif Regular" w:cs="TimesNewRoman"/>
          <w:sz w:val="22"/>
          <w:szCs w:val="22"/>
          <w:lang w:val="mk-MK" w:eastAsia="en-GB"/>
        </w:rPr>
      </w:pPr>
      <w:bookmarkStart w:id="0" w:name="_Hlk87344825"/>
      <w:r w:rsidRPr="00FD02E6">
        <w:rPr>
          <w:rFonts w:ascii="StobiSerif Regular" w:hAnsi="StobiSerif Regular" w:cs="TimesNewRoman"/>
          <w:sz w:val="22"/>
          <w:szCs w:val="22"/>
          <w:lang w:val="mk-MK" w:eastAsia="en-GB"/>
        </w:rPr>
        <w:t xml:space="preserve">Секундарно тргување со хартии од вредност во Република Северна Македонија се врши преку берза и пазар преку шалтер организиран од страна на Народната банка на Република Северна Македонија, согласно со Законот за хартии од вредност. </w:t>
      </w:r>
    </w:p>
    <w:p w14:paraId="31A6B223" w14:textId="77777777" w:rsidR="00FD02E6" w:rsidRPr="00FD02E6" w:rsidRDefault="00FD02E6" w:rsidP="00FD02E6">
      <w:pPr>
        <w:autoSpaceDE w:val="0"/>
        <w:autoSpaceDN w:val="0"/>
        <w:adjustRightInd w:val="0"/>
        <w:ind w:firstLine="720"/>
        <w:jc w:val="both"/>
        <w:rPr>
          <w:rFonts w:ascii="StobiSerif Regular" w:hAnsi="StobiSerif Regular" w:cs="TimesNewRoman"/>
          <w:sz w:val="22"/>
          <w:szCs w:val="22"/>
          <w:lang w:val="mk-MK" w:eastAsia="en-GB"/>
        </w:rPr>
      </w:pPr>
      <w:r w:rsidRPr="00FD02E6">
        <w:rPr>
          <w:rFonts w:ascii="StobiSerif Regular" w:hAnsi="StobiSerif Regular" w:cs="TimesNewRoman"/>
          <w:sz w:val="22"/>
          <w:szCs w:val="22"/>
          <w:lang w:val="mk-MK" w:eastAsia="en-GB"/>
        </w:rPr>
        <w:t>Секундарното тргување со хартии од вредност надвор од Република Северна Македонија се врши на регулирни пазари на финансиски инструменти согласно член 2 став (1) точки 13) и 14) од Законот за инвестициски фондови. При тоа, треба да бидат исполнети следните услови:</w:t>
      </w:r>
    </w:p>
    <w:p w14:paraId="630CC2C7" w14:textId="77777777" w:rsidR="00FD02E6" w:rsidRPr="00FD02E6" w:rsidRDefault="00FD02E6" w:rsidP="00FD02E6">
      <w:pPr>
        <w:autoSpaceDE w:val="0"/>
        <w:autoSpaceDN w:val="0"/>
        <w:adjustRightInd w:val="0"/>
        <w:ind w:firstLine="720"/>
        <w:jc w:val="both"/>
        <w:rPr>
          <w:rFonts w:ascii="StobiSerif Regular" w:hAnsi="StobiSerif Regular" w:cs="TimesNewRoman"/>
          <w:sz w:val="22"/>
          <w:szCs w:val="22"/>
          <w:lang w:val="mk-MK" w:eastAsia="en-GB"/>
        </w:rPr>
      </w:pPr>
      <w:r w:rsidRPr="00FD02E6">
        <w:rPr>
          <w:rFonts w:ascii="StobiSerif Regular" w:hAnsi="StobiSerif Regular" w:cs="TimesNewRoman"/>
          <w:sz w:val="22"/>
          <w:szCs w:val="22"/>
          <w:lang w:val="mk-MK" w:eastAsia="en-GB"/>
        </w:rPr>
        <w:t xml:space="preserve">а) финансиските инструменти кои се тргуваат на организиран или мултилатерален систем </w:t>
      </w:r>
      <w:r w:rsidRPr="00FD02E6">
        <w:rPr>
          <w:rFonts w:ascii="StobiSerif Regular" w:hAnsi="StobiSerif Regular" w:cs="TimesNewRoman"/>
          <w:sz w:val="22"/>
          <w:szCs w:val="22"/>
          <w:lang w:val="ru-RU" w:eastAsia="en-GB"/>
        </w:rPr>
        <w:t>(</w:t>
      </w:r>
      <w:r w:rsidRPr="00FD02E6">
        <w:rPr>
          <w:rFonts w:ascii="StobiSerif Regular" w:hAnsi="StobiSerif Regular" w:cs="TimesNewRoman"/>
          <w:sz w:val="22"/>
          <w:szCs w:val="22"/>
          <w:lang w:eastAsia="en-GB"/>
        </w:rPr>
        <w:t>Organized</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eastAsia="en-GB"/>
        </w:rPr>
        <w:t>Trading</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eastAsia="en-GB"/>
        </w:rPr>
        <w:t>Facility</w:t>
      </w:r>
      <w:r w:rsidRPr="00FD02E6">
        <w:rPr>
          <w:rFonts w:ascii="StobiSerif Regular" w:hAnsi="StobiSerif Regular" w:cs="TimesNewRoman"/>
          <w:sz w:val="22"/>
          <w:szCs w:val="22"/>
          <w:lang w:val="mk-MK" w:eastAsia="en-GB"/>
        </w:rPr>
        <w:t xml:space="preserve"> </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ОТ</w:t>
      </w:r>
      <w:r w:rsidRPr="00FD02E6">
        <w:rPr>
          <w:rFonts w:ascii="StobiSerif Regular" w:hAnsi="StobiSerif Regular" w:cs="TimesNewRoman"/>
          <w:sz w:val="22"/>
          <w:szCs w:val="22"/>
          <w:lang w:eastAsia="en-GB"/>
        </w:rPr>
        <w:t>F</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 xml:space="preserve">и </w:t>
      </w:r>
      <w:r w:rsidRPr="00FD02E6">
        <w:rPr>
          <w:rFonts w:ascii="StobiSerif Regular" w:hAnsi="StobiSerif Regular" w:cs="TimesNewRoman"/>
          <w:sz w:val="22"/>
          <w:szCs w:val="22"/>
          <w:lang w:eastAsia="en-GB"/>
        </w:rPr>
        <w:t>Multilateral</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eastAsia="en-GB"/>
        </w:rPr>
        <w:t>Trading</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eastAsia="en-GB"/>
        </w:rPr>
        <w:t>Facility</w:t>
      </w:r>
      <w:r w:rsidRPr="00FD02E6">
        <w:rPr>
          <w:rFonts w:ascii="StobiSerif Regular" w:hAnsi="StobiSerif Regular" w:cs="TimesNewRoman"/>
          <w:sz w:val="22"/>
          <w:szCs w:val="22"/>
          <w:lang w:val="ru-RU" w:eastAsia="en-GB"/>
        </w:rPr>
        <w:t>-</w:t>
      </w:r>
      <w:r w:rsidRPr="00FD02E6">
        <w:rPr>
          <w:rFonts w:ascii="StobiSerif Regular" w:hAnsi="StobiSerif Regular" w:cs="TimesNewRoman"/>
          <w:sz w:val="22"/>
          <w:szCs w:val="22"/>
          <w:lang w:eastAsia="en-GB"/>
        </w:rPr>
        <w:t>MTF</w:t>
      </w:r>
      <w:r w:rsidRPr="00FD02E6">
        <w:rPr>
          <w:rFonts w:ascii="StobiSerif Regular" w:hAnsi="StobiSerif Regular" w:cs="TimesNewRoman"/>
          <w:sz w:val="22"/>
          <w:szCs w:val="22"/>
          <w:lang w:val="mk-MK" w:eastAsia="en-GB"/>
        </w:rPr>
        <w:t>)</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треба претходно да се котирани на берза на земја членка на ЕУ или на ОЕЦД;</w:t>
      </w:r>
    </w:p>
    <w:p w14:paraId="7B9932DE" w14:textId="77777777" w:rsidR="00FD02E6" w:rsidRPr="00FD02E6" w:rsidRDefault="00FD02E6" w:rsidP="00FD02E6">
      <w:pPr>
        <w:autoSpaceDE w:val="0"/>
        <w:autoSpaceDN w:val="0"/>
        <w:adjustRightInd w:val="0"/>
        <w:ind w:firstLine="720"/>
        <w:jc w:val="both"/>
        <w:rPr>
          <w:rFonts w:ascii="StobiSerif Regular" w:hAnsi="StobiSerif Regular" w:cs="TimesNewRoman"/>
          <w:sz w:val="22"/>
          <w:szCs w:val="22"/>
          <w:lang w:val="mk-MK" w:eastAsia="en-GB"/>
        </w:rPr>
      </w:pPr>
      <w:r w:rsidRPr="00FD02E6">
        <w:rPr>
          <w:rFonts w:ascii="StobiSerif Regular" w:hAnsi="StobiSerif Regular" w:cs="TimesNewRoman"/>
          <w:sz w:val="22"/>
          <w:szCs w:val="22"/>
          <w:lang w:val="mk-MK" w:eastAsia="en-GB"/>
        </w:rPr>
        <w:t>б) договорот за купување на акции или удели во инвестициони фондови треба да биде потпишан со најмалку еден пазарен оператор кој обезбедува тргување по цени кои значително не се разликуваат од берзанската цена на акциите или уделите на инвестициони фондови во кои се инвестира односно од нето вредноста на средствата на инвестициониот фонд и</w:t>
      </w:r>
    </w:p>
    <w:p w14:paraId="3F41620A" w14:textId="6329A893" w:rsidR="00FD02E6" w:rsidRPr="00FD02E6" w:rsidRDefault="00FD02E6" w:rsidP="00FD02E6">
      <w:pPr>
        <w:autoSpaceDE w:val="0"/>
        <w:autoSpaceDN w:val="0"/>
        <w:adjustRightInd w:val="0"/>
        <w:ind w:firstLine="720"/>
        <w:jc w:val="both"/>
        <w:rPr>
          <w:rFonts w:ascii="StobiSerif Regular" w:hAnsi="StobiSerif Regular" w:cs="TimesNewRoman"/>
          <w:sz w:val="22"/>
          <w:szCs w:val="22"/>
          <w:lang w:val="mk-MK" w:eastAsia="en-GB"/>
        </w:rPr>
      </w:pPr>
      <w:r w:rsidRPr="00FD02E6">
        <w:rPr>
          <w:rFonts w:ascii="StobiSerif Regular" w:hAnsi="StobiSerif Regular" w:cs="TimesNewRoman"/>
          <w:sz w:val="22"/>
          <w:szCs w:val="22"/>
          <w:lang w:val="ru-RU" w:eastAsia="en-GB"/>
        </w:rPr>
        <w:t>в</w:t>
      </w:r>
      <w:r w:rsidRPr="00FD02E6">
        <w:rPr>
          <w:rFonts w:ascii="StobiSerif Regular" w:hAnsi="StobiSerif Regular" w:cs="TimesNewRoman"/>
          <w:sz w:val="22"/>
          <w:szCs w:val="22"/>
          <w:lang w:val="mk-MK" w:eastAsia="en-GB"/>
        </w:rPr>
        <w:t>) дилерската куќа која врши тргување на</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пазар преку шалтер</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треба да има</w:t>
      </w:r>
      <w:r w:rsidRPr="00FD02E6">
        <w:rPr>
          <w:rFonts w:ascii="StobiSerif Regular" w:hAnsi="StobiSerif Regular" w:cs="TimesNewRoman"/>
          <w:sz w:val="22"/>
          <w:szCs w:val="22"/>
          <w:lang w:val="ru-RU" w:eastAsia="en-GB"/>
        </w:rPr>
        <w:t xml:space="preserve"> </w:t>
      </w:r>
      <w:r w:rsidRPr="00FD02E6">
        <w:rPr>
          <w:rFonts w:ascii="StobiSerif Regular" w:hAnsi="StobiSerif Regular" w:cs="TimesNewRoman"/>
          <w:sz w:val="22"/>
          <w:szCs w:val="22"/>
          <w:lang w:val="mk-MK" w:eastAsia="en-GB"/>
        </w:rPr>
        <w:t xml:space="preserve">капитал повеќе од </w:t>
      </w:r>
      <w:r w:rsidRPr="00FD02E6">
        <w:rPr>
          <w:rFonts w:ascii="StobiSerif Regular" w:hAnsi="StobiSerif Regular" w:cs="TimesNewRoman"/>
          <w:sz w:val="22"/>
          <w:szCs w:val="22"/>
          <w:lang w:val="ru-RU" w:eastAsia="en-GB"/>
        </w:rPr>
        <w:t xml:space="preserve">500 </w:t>
      </w:r>
      <w:r w:rsidRPr="00FD02E6">
        <w:rPr>
          <w:rFonts w:ascii="StobiSerif Regular" w:hAnsi="StobiSerif Regular" w:cs="TimesNewRoman"/>
          <w:sz w:val="22"/>
          <w:szCs w:val="22"/>
          <w:lang w:val="mk-MK" w:eastAsia="en-GB"/>
        </w:rPr>
        <w:t>милиони  евра.</w:t>
      </w:r>
    </w:p>
    <w:bookmarkEnd w:id="0"/>
    <w:p w14:paraId="5FD0FE7F" w14:textId="77777777" w:rsidR="006243E1" w:rsidRDefault="006243E1" w:rsidP="00CF326A">
      <w:pPr>
        <w:ind w:firstLine="720"/>
        <w:jc w:val="center"/>
        <w:rPr>
          <w:rFonts w:ascii="StobiSerif Regular" w:hAnsi="StobiSerif Regular" w:cs="Arial"/>
          <w:b/>
          <w:sz w:val="22"/>
          <w:szCs w:val="22"/>
        </w:rPr>
      </w:pPr>
    </w:p>
    <w:p w14:paraId="04E61ECB" w14:textId="4FD9564F" w:rsidR="00CF326A" w:rsidRPr="00E71C80" w:rsidRDefault="00304787" w:rsidP="00CF326A">
      <w:pPr>
        <w:ind w:firstLine="720"/>
        <w:jc w:val="center"/>
        <w:rPr>
          <w:rFonts w:ascii="StobiSerif Regular" w:hAnsi="StobiSerif Regular" w:cs="Arial"/>
          <w:b/>
          <w:sz w:val="22"/>
          <w:szCs w:val="22"/>
          <w:lang w:val="ru-RU"/>
        </w:rPr>
      </w:pPr>
      <w:r w:rsidRPr="00E71C80">
        <w:rPr>
          <w:rFonts w:ascii="StobiSerif Regular" w:hAnsi="StobiSerif Regular" w:cs="Arial"/>
          <w:b/>
          <w:sz w:val="22"/>
          <w:szCs w:val="22"/>
        </w:rPr>
        <w:t>III</w:t>
      </w:r>
      <w:r w:rsidRPr="00E71C80">
        <w:rPr>
          <w:rFonts w:ascii="StobiSerif Regular" w:hAnsi="StobiSerif Regular" w:cs="Arial"/>
          <w:b/>
          <w:sz w:val="22"/>
          <w:szCs w:val="22"/>
          <w:lang w:val="ru-RU"/>
        </w:rPr>
        <w:t>.</w:t>
      </w:r>
      <w:r w:rsidR="00CF326A" w:rsidRPr="00E71C80">
        <w:rPr>
          <w:rFonts w:ascii="StobiSerif Regular" w:hAnsi="StobiSerif Regular" w:cs="Arial"/>
          <w:sz w:val="22"/>
          <w:szCs w:val="22"/>
          <w:lang w:val="ru-RU"/>
        </w:rPr>
        <w:t xml:space="preserve"> </w:t>
      </w:r>
      <w:r w:rsidRPr="00E71C80">
        <w:rPr>
          <w:rFonts w:ascii="StobiSerif Regular" w:hAnsi="StobiSerif Regular" w:cs="Arial"/>
          <w:b/>
          <w:sz w:val="22"/>
          <w:szCs w:val="22"/>
          <w:lang w:val="ru-RU"/>
        </w:rPr>
        <w:t xml:space="preserve">Квалитет на </w:t>
      </w:r>
      <w:r w:rsidR="00CF326A" w:rsidRPr="00E71C80">
        <w:rPr>
          <w:rFonts w:ascii="StobiSerif Regular" w:hAnsi="StobiSerif Regular" w:cs="Arial"/>
          <w:b/>
          <w:sz w:val="22"/>
          <w:szCs w:val="22"/>
          <w:lang w:val="ru-RU"/>
        </w:rPr>
        <w:t xml:space="preserve">акциите, обврзниците и другите </w:t>
      </w:r>
      <w:r w:rsidRPr="00E71C80">
        <w:rPr>
          <w:rFonts w:ascii="StobiSerif Regular" w:hAnsi="StobiSerif Regular" w:cs="Arial"/>
          <w:b/>
          <w:sz w:val="22"/>
          <w:szCs w:val="22"/>
          <w:lang w:val="mk-MK"/>
        </w:rPr>
        <w:t>инструменти</w:t>
      </w:r>
      <w:r w:rsidRPr="00E71C80">
        <w:rPr>
          <w:rFonts w:ascii="StobiSerif Regular" w:hAnsi="StobiSerif Regular" w:cs="Arial"/>
          <w:b/>
          <w:sz w:val="22"/>
          <w:szCs w:val="22"/>
          <w:lang w:val="ru-RU"/>
        </w:rPr>
        <w:t xml:space="preserve"> во кои може да се вложат средствата на доброволните пензиски фондови</w:t>
      </w:r>
    </w:p>
    <w:p w14:paraId="0B37FB56" w14:textId="77777777" w:rsidR="00304787" w:rsidRPr="00E71C80" w:rsidRDefault="00304787" w:rsidP="00CF326A">
      <w:pPr>
        <w:ind w:firstLine="720"/>
        <w:jc w:val="both"/>
        <w:rPr>
          <w:rFonts w:ascii="StobiSerif Regular" w:hAnsi="StobiSerif Regular" w:cs="Arial"/>
          <w:sz w:val="22"/>
          <w:szCs w:val="22"/>
          <w:lang w:val="mk-MK"/>
        </w:rPr>
      </w:pPr>
      <w:r w:rsidRPr="00E71C80">
        <w:rPr>
          <w:rFonts w:ascii="StobiSerif Regular" w:hAnsi="StobiSerif Regular" w:cs="Arial"/>
          <w:b/>
          <w:sz w:val="22"/>
          <w:szCs w:val="22"/>
          <w:lang w:val="ru-RU"/>
        </w:rPr>
        <w:t xml:space="preserve"> </w:t>
      </w:r>
    </w:p>
    <w:p w14:paraId="7DB1BE72" w14:textId="77777777" w:rsidR="00304787" w:rsidRPr="00E71C80" w:rsidRDefault="00304787" w:rsidP="00304787">
      <w:pPr>
        <w:jc w:val="center"/>
        <w:rPr>
          <w:rFonts w:ascii="StobiSerif Regular" w:hAnsi="StobiSerif Regular"/>
          <w:b/>
          <w:sz w:val="22"/>
          <w:szCs w:val="22"/>
          <w:lang w:val="ru-RU"/>
        </w:rPr>
      </w:pPr>
      <w:r w:rsidRPr="00E71C80">
        <w:rPr>
          <w:rFonts w:ascii="StobiSerif Regular" w:hAnsi="StobiSerif Regular" w:cs="Arial"/>
          <w:b/>
          <w:sz w:val="22"/>
          <w:szCs w:val="22"/>
          <w:lang w:val="ru-RU"/>
        </w:rPr>
        <w:t>Член 7</w:t>
      </w:r>
    </w:p>
    <w:p w14:paraId="26E42210" w14:textId="77777777"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Средствата на доброволните пензиски фондови може да се инвестираат во банкарски депозити наведени во член 131 став 1 точка а) од Законот и сертификати за депозит, комерцијални записи и обврзници наведени во член 131 став 1 точка в) од Законот, доколку се депонирани односно издадени од банка која ги исполнува следните услови: </w:t>
      </w:r>
    </w:p>
    <w:p w14:paraId="18FB8307" w14:textId="77777777"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а) </w:t>
      </w:r>
      <w:r w:rsidR="00CF326A" w:rsidRPr="00E71C80">
        <w:rPr>
          <w:rFonts w:ascii="StobiSerif Regular" w:hAnsi="StobiSerif Regular" w:cs="Arial"/>
          <w:sz w:val="22"/>
          <w:szCs w:val="22"/>
          <w:lang w:val="ru-RU"/>
        </w:rPr>
        <w:t>и</w:t>
      </w:r>
      <w:r w:rsidRPr="00E71C80">
        <w:rPr>
          <w:rFonts w:ascii="StobiSerif Regular" w:hAnsi="StobiSerif Regular" w:cs="Arial"/>
          <w:sz w:val="22"/>
          <w:szCs w:val="22"/>
          <w:lang w:val="ru-RU"/>
        </w:rPr>
        <w:t xml:space="preserve">ма </w:t>
      </w:r>
      <w:r w:rsidRPr="00E71C80">
        <w:rPr>
          <w:rFonts w:ascii="StobiSerif Regular" w:hAnsi="StobiSerif Regular" w:cs="Arial"/>
          <w:sz w:val="22"/>
          <w:szCs w:val="22"/>
          <w:lang w:val="mk-MK"/>
        </w:rPr>
        <w:t>сопствени средства</w:t>
      </w:r>
      <w:r w:rsidRPr="00E71C80">
        <w:rPr>
          <w:rFonts w:ascii="StobiSerif Regular" w:hAnsi="StobiSerif Regular" w:cs="Arial"/>
          <w:sz w:val="22"/>
          <w:szCs w:val="22"/>
          <w:lang w:val="ru-RU"/>
        </w:rPr>
        <w:t xml:space="preserve"> од најмалку </w:t>
      </w:r>
      <w:r w:rsidRPr="00E71C80">
        <w:rPr>
          <w:rFonts w:ascii="StobiSerif Regular" w:hAnsi="StobiSerif Regular" w:cs="Arial"/>
          <w:sz w:val="22"/>
          <w:szCs w:val="22"/>
          <w:lang w:val="mk-MK"/>
        </w:rPr>
        <w:t>560</w:t>
      </w:r>
      <w:r w:rsidRPr="00E71C80">
        <w:rPr>
          <w:rFonts w:ascii="StobiSerif Regular" w:hAnsi="StobiSerif Regular" w:cs="Arial"/>
          <w:sz w:val="22"/>
          <w:szCs w:val="22"/>
          <w:lang w:val="ru-RU"/>
        </w:rPr>
        <w:t xml:space="preserve"> милиони </w:t>
      </w:r>
      <w:r w:rsidRPr="00E71C80">
        <w:rPr>
          <w:rFonts w:ascii="StobiSerif Regular" w:hAnsi="StobiSerif Regular" w:cs="Arial"/>
          <w:sz w:val="22"/>
          <w:szCs w:val="22"/>
          <w:lang w:val="mk-MK"/>
        </w:rPr>
        <w:t>денари согласно  Законот за банки</w:t>
      </w:r>
      <w:r w:rsidRPr="00E71C80">
        <w:rPr>
          <w:rFonts w:ascii="StobiSerif Regular" w:hAnsi="StobiSerif Regular" w:cs="Arial"/>
          <w:sz w:val="22"/>
          <w:szCs w:val="22"/>
          <w:lang w:val="ru-RU"/>
        </w:rPr>
        <w:t>;</w:t>
      </w:r>
    </w:p>
    <w:p w14:paraId="03DE5466" w14:textId="77777777"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б) </w:t>
      </w:r>
      <w:r w:rsidR="00CF326A" w:rsidRPr="00E71C80">
        <w:rPr>
          <w:rFonts w:ascii="StobiSerif Regular" w:hAnsi="StobiSerif Regular" w:cs="Arial"/>
          <w:sz w:val="22"/>
          <w:szCs w:val="22"/>
          <w:lang w:val="ru-RU"/>
        </w:rPr>
        <w:t>н</w:t>
      </w:r>
      <w:r w:rsidRPr="00E71C80">
        <w:rPr>
          <w:rFonts w:ascii="StobiSerif Regular" w:hAnsi="StobiSerif Regular" w:cs="Arial"/>
          <w:sz w:val="22"/>
          <w:szCs w:val="22"/>
          <w:lang w:val="ru-RU"/>
        </w:rPr>
        <w:t>ејзината стапка на адекватност на капиталот се одржува во континуитет од моментот на инвестирање на ниво повисоко од 10% и</w:t>
      </w:r>
    </w:p>
    <w:p w14:paraId="03589105" w14:textId="77777777"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в) </w:t>
      </w:r>
      <w:r w:rsidR="00CF326A" w:rsidRPr="00E71C80">
        <w:rPr>
          <w:rFonts w:ascii="StobiSerif Regular" w:hAnsi="StobiSerif Regular" w:cs="Arial"/>
          <w:sz w:val="22"/>
          <w:szCs w:val="22"/>
          <w:lang w:val="ru-RU"/>
        </w:rPr>
        <w:t>и</w:t>
      </w:r>
      <w:r w:rsidRPr="00E71C80">
        <w:rPr>
          <w:rFonts w:ascii="StobiSerif Regular" w:hAnsi="StobiSerif Regular" w:cs="Arial"/>
          <w:sz w:val="22"/>
          <w:szCs w:val="22"/>
          <w:lang w:val="ru-RU"/>
        </w:rPr>
        <w:t xml:space="preserve">ма извештај </w:t>
      </w:r>
      <w:r w:rsidRPr="00E71C80">
        <w:rPr>
          <w:rFonts w:ascii="StobiSerif Regular" w:hAnsi="StobiSerif Regular" w:cs="Arial"/>
          <w:sz w:val="22"/>
          <w:szCs w:val="22"/>
          <w:lang w:val="mk-MK"/>
        </w:rPr>
        <w:t xml:space="preserve">за извршена ревизија на годишните финансиски извештаи во кој не е изразено воздржување од мислење или неповолно мислење </w:t>
      </w:r>
      <w:r w:rsidRPr="00E71C80">
        <w:rPr>
          <w:rFonts w:ascii="StobiSerif Regular" w:hAnsi="StobiSerif Regular" w:cs="Arial"/>
          <w:sz w:val="22"/>
          <w:szCs w:val="22"/>
          <w:lang w:val="ru-RU"/>
        </w:rPr>
        <w:t>за последната финансиска година</w:t>
      </w:r>
      <w:r w:rsidRPr="00E71C80">
        <w:rPr>
          <w:rFonts w:ascii="StobiSerif Regular" w:hAnsi="StobiSerif Regular" w:cs="Arial"/>
          <w:sz w:val="22"/>
          <w:szCs w:val="22"/>
          <w:lang w:val="mk-MK"/>
        </w:rPr>
        <w:t>, согласно меѓународните стандарди за ревизија</w:t>
      </w:r>
      <w:r w:rsidRPr="00E71C80">
        <w:rPr>
          <w:rFonts w:ascii="StobiSerif Regular" w:hAnsi="StobiSerif Regular" w:cs="Arial"/>
          <w:sz w:val="22"/>
          <w:szCs w:val="22"/>
          <w:lang w:val="ru-RU"/>
        </w:rPr>
        <w:t>.</w:t>
      </w:r>
    </w:p>
    <w:p w14:paraId="77C016A0" w14:textId="77777777" w:rsidR="00304787" w:rsidRPr="00E71C80" w:rsidRDefault="00304787" w:rsidP="00304787">
      <w:pPr>
        <w:ind w:left="3600"/>
        <w:rPr>
          <w:rFonts w:ascii="StobiSerif Regular" w:hAnsi="StobiSerif Regular" w:cs="Arial"/>
          <w:b/>
          <w:sz w:val="22"/>
          <w:szCs w:val="22"/>
          <w:lang w:val="ru-RU"/>
        </w:rPr>
      </w:pPr>
    </w:p>
    <w:p w14:paraId="1F30DF9A" w14:textId="77777777" w:rsidR="00304787" w:rsidRPr="00E71C80" w:rsidRDefault="00304787" w:rsidP="00304787">
      <w:pPr>
        <w:ind w:left="3600"/>
        <w:rPr>
          <w:rFonts w:ascii="StobiSerif Regular" w:hAnsi="StobiSerif Regular"/>
          <w:sz w:val="22"/>
          <w:szCs w:val="22"/>
          <w:lang w:val="mk-MK"/>
        </w:rPr>
      </w:pPr>
      <w:r w:rsidRPr="00E71C80">
        <w:rPr>
          <w:rFonts w:ascii="StobiSerif Regular" w:hAnsi="StobiSerif Regular" w:cs="Arial"/>
          <w:b/>
          <w:sz w:val="22"/>
          <w:szCs w:val="22"/>
          <w:lang w:val="ru-RU"/>
        </w:rPr>
        <w:t xml:space="preserve">Член </w:t>
      </w:r>
      <w:r w:rsidRPr="00E71C80">
        <w:rPr>
          <w:rFonts w:ascii="StobiSerif Regular" w:hAnsi="StobiSerif Regular" w:cs="Arial"/>
          <w:b/>
          <w:sz w:val="22"/>
          <w:szCs w:val="22"/>
          <w:lang w:val="mk-MK"/>
        </w:rPr>
        <w:t>8</w:t>
      </w:r>
    </w:p>
    <w:p w14:paraId="30FEEAF1" w14:textId="77777777"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 Средствата на доброволните пензиски фондови може да се инвестираат во хартии од вредност врз основа на хипотека, согласно член 131 став 1 точка г) од Законот, доколку банката која ги издава ги исполнува условите од член 7 на овој правилник и доколку се исполнети следните услови: </w:t>
      </w:r>
    </w:p>
    <w:p w14:paraId="3E87EAC7" w14:textId="2EB484DD" w:rsidR="00304787" w:rsidRPr="00E71C80" w:rsidRDefault="00304787" w:rsidP="00304787">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 а) </w:t>
      </w:r>
      <w:r w:rsidR="0051498C" w:rsidRPr="00E71C80">
        <w:rPr>
          <w:rFonts w:ascii="StobiSerif Regular" w:hAnsi="StobiSerif Regular" w:cs="Arial"/>
          <w:sz w:val="22"/>
          <w:szCs w:val="22"/>
          <w:lang w:val="ru-RU"/>
        </w:rPr>
        <w:t>н</w:t>
      </w:r>
      <w:r w:rsidRPr="00E71C80">
        <w:rPr>
          <w:rFonts w:ascii="StobiSerif Regular" w:hAnsi="StobiSerif Regular" w:cs="Arial"/>
          <w:sz w:val="22"/>
          <w:szCs w:val="22"/>
          <w:lang w:val="ru-RU"/>
        </w:rPr>
        <w:t xml:space="preserve">оминалната вредност на емисијата не е помала од </w:t>
      </w:r>
      <w:r w:rsidR="004D218E" w:rsidRPr="004D218E">
        <w:rPr>
          <w:rFonts w:ascii="StobiSerif Regular" w:hAnsi="StobiSerif Regular" w:cs="Arial"/>
          <w:sz w:val="22"/>
          <w:szCs w:val="22"/>
          <w:lang w:val="ru-RU"/>
        </w:rPr>
        <w:t>еден милион</w:t>
      </w:r>
      <w:r w:rsidR="004D218E" w:rsidRPr="004D218E" w:rsidDel="004D218E">
        <w:rPr>
          <w:rFonts w:ascii="StobiSerif Regular" w:hAnsi="StobiSerif Regular" w:cs="Arial"/>
          <w:sz w:val="22"/>
          <w:szCs w:val="22"/>
          <w:lang w:val="ru-RU"/>
        </w:rPr>
        <w:t xml:space="preserve"> </w:t>
      </w:r>
      <w:r w:rsidRPr="00E71C80">
        <w:rPr>
          <w:rFonts w:ascii="StobiSerif Regular" w:hAnsi="StobiSerif Regular" w:cs="Arial"/>
          <w:sz w:val="22"/>
          <w:szCs w:val="22"/>
          <w:lang w:val="ru-RU"/>
        </w:rPr>
        <w:t xml:space="preserve">евра во денарска противвредност по среден курс на Народната банка на Република </w:t>
      </w:r>
      <w:r w:rsidR="004D218E">
        <w:rPr>
          <w:rFonts w:ascii="StobiSerif Regular" w:hAnsi="StobiSerif Regular" w:cs="Arial"/>
          <w:sz w:val="22"/>
          <w:szCs w:val="22"/>
          <w:lang w:val="ru-RU"/>
        </w:rPr>
        <w:t>Северна</w:t>
      </w:r>
      <w:r w:rsidR="004D218E">
        <w:rPr>
          <w:rFonts w:ascii="StobiSerif Regular" w:hAnsi="StobiSerif Regular" w:cs="Arial"/>
          <w:sz w:val="22"/>
          <w:szCs w:val="22"/>
        </w:rPr>
        <w:t xml:space="preserve"> </w:t>
      </w:r>
      <w:r w:rsidRPr="00E71C80">
        <w:rPr>
          <w:rFonts w:ascii="StobiSerif Regular" w:hAnsi="StobiSerif Regular" w:cs="Arial"/>
          <w:sz w:val="22"/>
          <w:szCs w:val="22"/>
          <w:lang w:val="ru-RU"/>
        </w:rPr>
        <w:t>Македонија и</w:t>
      </w:r>
    </w:p>
    <w:p w14:paraId="7F46BC37" w14:textId="77777777" w:rsidR="00304787" w:rsidRPr="00E71C80" w:rsidRDefault="00304787" w:rsidP="00304787">
      <w:pPr>
        <w:ind w:firstLine="720"/>
        <w:jc w:val="both"/>
        <w:rPr>
          <w:rFonts w:ascii="StobiSerif Regular" w:hAnsi="StobiSerif Regular" w:cs="Arial"/>
          <w:sz w:val="22"/>
          <w:szCs w:val="22"/>
          <w:lang w:val="ru-RU"/>
        </w:rPr>
      </w:pPr>
      <w:r w:rsidRPr="00E71C80">
        <w:rPr>
          <w:rFonts w:ascii="StobiSerif Regular" w:hAnsi="StobiSerif Regular" w:cs="Arial"/>
          <w:sz w:val="22"/>
          <w:szCs w:val="22"/>
          <w:lang w:val="ru-RU"/>
        </w:rPr>
        <w:t xml:space="preserve">б) </w:t>
      </w:r>
      <w:r w:rsidR="0051498C" w:rsidRPr="00E71C80">
        <w:rPr>
          <w:rFonts w:ascii="StobiSerif Regular" w:hAnsi="StobiSerif Regular" w:cs="Arial"/>
          <w:sz w:val="22"/>
          <w:szCs w:val="22"/>
          <w:lang w:val="ru-RU"/>
        </w:rPr>
        <w:t>п</w:t>
      </w:r>
      <w:r w:rsidRPr="00E71C80">
        <w:rPr>
          <w:rFonts w:ascii="StobiSerif Regular" w:hAnsi="StobiSerif Regular" w:cs="Arial"/>
          <w:sz w:val="22"/>
          <w:szCs w:val="22"/>
          <w:lang w:val="ru-RU"/>
        </w:rPr>
        <w:t>азарната вредност на хипотеките со кои се обезбедени емитираните хартии од вредност врз основа на хипотека не е пониска од соодносот 1,5:1.</w:t>
      </w:r>
    </w:p>
    <w:p w14:paraId="57AF87B6" w14:textId="77777777" w:rsidR="00B90994" w:rsidRPr="00E71C80" w:rsidRDefault="00B90994" w:rsidP="00304787">
      <w:pPr>
        <w:ind w:left="3600"/>
        <w:rPr>
          <w:rFonts w:ascii="StobiSerif Regular" w:hAnsi="StobiSerif Regular" w:cs="Arial"/>
          <w:b/>
          <w:sz w:val="22"/>
          <w:szCs w:val="22"/>
          <w:lang w:val="ru-RU"/>
        </w:rPr>
      </w:pPr>
    </w:p>
    <w:p w14:paraId="03F6232B" w14:textId="77777777" w:rsidR="00304787" w:rsidRPr="00E71C80" w:rsidRDefault="00304787" w:rsidP="00304787">
      <w:pPr>
        <w:ind w:left="3600"/>
        <w:rPr>
          <w:rFonts w:ascii="StobiSerif Regular" w:hAnsi="StobiSerif Regular"/>
          <w:sz w:val="22"/>
          <w:szCs w:val="22"/>
          <w:lang w:val="mk-MK"/>
        </w:rPr>
      </w:pPr>
      <w:r w:rsidRPr="00E71C80">
        <w:rPr>
          <w:rFonts w:ascii="StobiSerif Regular" w:hAnsi="StobiSerif Regular" w:cs="Arial"/>
          <w:b/>
          <w:sz w:val="22"/>
          <w:szCs w:val="22"/>
          <w:lang w:val="ru-RU"/>
        </w:rPr>
        <w:t xml:space="preserve">Член </w:t>
      </w:r>
      <w:r w:rsidRPr="00E71C80">
        <w:rPr>
          <w:rFonts w:ascii="StobiSerif Regular" w:hAnsi="StobiSerif Regular" w:cs="Arial"/>
          <w:b/>
          <w:sz w:val="22"/>
          <w:szCs w:val="22"/>
          <w:lang w:val="mk-MK"/>
        </w:rPr>
        <w:t>9</w:t>
      </w:r>
    </w:p>
    <w:p w14:paraId="14AFD821" w14:textId="77777777" w:rsidR="00304787" w:rsidRPr="00E71C80" w:rsidRDefault="00304787" w:rsidP="00304787">
      <w:pPr>
        <w:ind w:firstLine="720"/>
        <w:jc w:val="both"/>
        <w:rPr>
          <w:rFonts w:ascii="StobiSerif Regular" w:hAnsi="StobiSerif Regular"/>
          <w:sz w:val="22"/>
          <w:szCs w:val="22"/>
          <w:lang w:val="pt-BR"/>
        </w:rPr>
      </w:pPr>
      <w:r w:rsidRPr="00E71C80">
        <w:rPr>
          <w:rFonts w:ascii="StobiSerif Regular" w:hAnsi="StobiSerif Regular" w:cs="Arial"/>
          <w:sz w:val="22"/>
          <w:szCs w:val="22"/>
          <w:lang w:val="pt-BR"/>
        </w:rPr>
        <w:t xml:space="preserve">Доколку банката не ги исполнува во континуитет условите од член </w:t>
      </w:r>
      <w:r w:rsidRPr="00E71C80">
        <w:rPr>
          <w:rFonts w:ascii="StobiSerif Regular" w:hAnsi="StobiSerif Regular" w:cs="Arial"/>
          <w:sz w:val="22"/>
          <w:szCs w:val="22"/>
          <w:lang w:val="mk-MK"/>
        </w:rPr>
        <w:t>7</w:t>
      </w:r>
      <w:r w:rsidRPr="00E71C80">
        <w:rPr>
          <w:rFonts w:ascii="StobiSerif Regular" w:hAnsi="StobiSerif Regular" w:cs="Arial"/>
          <w:sz w:val="22"/>
          <w:szCs w:val="22"/>
          <w:lang w:val="pt-BR"/>
        </w:rPr>
        <w:t xml:space="preserve"> став 1 точка а) и б) од овој правилник во период од</w:t>
      </w:r>
      <w:r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pt-BR"/>
        </w:rPr>
        <w:t xml:space="preserve">последователни </w:t>
      </w:r>
      <w:r w:rsidRPr="00E71C80">
        <w:rPr>
          <w:rFonts w:ascii="StobiSerif Regular" w:hAnsi="StobiSerif Regular" w:cs="Arial"/>
          <w:sz w:val="22"/>
          <w:szCs w:val="22"/>
          <w:lang w:val="mk-MK"/>
        </w:rPr>
        <w:t>два квартали</w:t>
      </w:r>
      <w:r w:rsidRPr="00E71C80">
        <w:rPr>
          <w:rFonts w:ascii="StobiSerif Regular" w:hAnsi="StobiSerif Regular" w:cs="Arial"/>
          <w:sz w:val="22"/>
          <w:szCs w:val="22"/>
          <w:lang w:val="pt-BR"/>
        </w:rPr>
        <w:t>, друштвото</w:t>
      </w:r>
      <w:r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ru-RU"/>
        </w:rPr>
        <w:t>кое управува со доброволниот пензиски фонд</w:t>
      </w:r>
      <w:r w:rsidRPr="00E71C80">
        <w:rPr>
          <w:rFonts w:ascii="StobiSerif Regular" w:hAnsi="StobiSerif Regular" w:cs="Arial"/>
          <w:sz w:val="22"/>
          <w:szCs w:val="22"/>
          <w:lang w:val="pt-BR"/>
        </w:rPr>
        <w:t xml:space="preserve"> треба да </w:t>
      </w:r>
      <w:r w:rsidRPr="00E71C80">
        <w:rPr>
          <w:rFonts w:ascii="StobiSerif Regular" w:hAnsi="StobiSerif Regular" w:cs="Arial"/>
          <w:sz w:val="22"/>
          <w:szCs w:val="22"/>
          <w:lang w:val="mk-MK"/>
        </w:rPr>
        <w:t>ја усогласи состојбата на</w:t>
      </w:r>
      <w:r w:rsidRPr="00E71C80">
        <w:rPr>
          <w:rFonts w:ascii="StobiSerif Regular" w:hAnsi="StobiSerif Regular" w:cs="Arial"/>
          <w:sz w:val="22"/>
          <w:szCs w:val="22"/>
          <w:lang w:val="pt-BR"/>
        </w:rPr>
        <w:t xml:space="preserve"> депозитите</w:t>
      </w:r>
      <w:r w:rsidRPr="00E71C80">
        <w:rPr>
          <w:rFonts w:ascii="StobiSerif Regular" w:hAnsi="StobiSerif Regular" w:cs="Arial"/>
          <w:sz w:val="22"/>
          <w:szCs w:val="22"/>
          <w:lang w:val="mk-MK"/>
        </w:rPr>
        <w:t>,</w:t>
      </w:r>
      <w:r w:rsidRPr="00E71C80">
        <w:rPr>
          <w:rFonts w:ascii="StobiSerif Regular" w:hAnsi="StobiSerif Regular" w:cs="Arial"/>
          <w:sz w:val="22"/>
          <w:szCs w:val="22"/>
          <w:lang w:val="pt-BR"/>
        </w:rPr>
        <w:t xml:space="preserve"> односно хартиите од вредност издадени од банката </w:t>
      </w:r>
      <w:r w:rsidR="008C1BEB" w:rsidRPr="00E71C80">
        <w:rPr>
          <w:rFonts w:ascii="StobiSerif Regular" w:hAnsi="StobiSerif Regular" w:cs="Arial"/>
          <w:sz w:val="22"/>
          <w:szCs w:val="22"/>
          <w:lang w:val="ru-RU"/>
        </w:rPr>
        <w:t xml:space="preserve">во рок од 180 дена </w:t>
      </w:r>
      <w:r w:rsidR="008C1BEB" w:rsidRPr="00E71C80">
        <w:rPr>
          <w:rFonts w:ascii="StobiSerif Regular" w:hAnsi="StobiSerif Regular" w:cs="Arial"/>
          <w:sz w:val="22"/>
          <w:szCs w:val="22"/>
          <w:lang w:val="mk-MK"/>
        </w:rPr>
        <w:t>сметајќи од денот на изминување</w:t>
      </w:r>
      <w:r w:rsidRPr="00E71C80">
        <w:rPr>
          <w:rFonts w:ascii="StobiSerif Regular" w:hAnsi="StobiSerif Regular" w:cs="Arial"/>
          <w:sz w:val="22"/>
          <w:szCs w:val="22"/>
          <w:lang w:val="mk-MK"/>
        </w:rPr>
        <w:t xml:space="preserve"> на вториот квартал</w:t>
      </w:r>
      <w:r w:rsidRPr="00E71C80">
        <w:rPr>
          <w:rFonts w:ascii="StobiSerif Regular" w:hAnsi="StobiSerif Regular" w:cs="Arial"/>
          <w:sz w:val="22"/>
          <w:szCs w:val="22"/>
          <w:lang w:val="pt-BR"/>
        </w:rPr>
        <w:t xml:space="preserve">. </w:t>
      </w:r>
    </w:p>
    <w:p w14:paraId="3903239C" w14:textId="77777777" w:rsidR="008C1BEB" w:rsidRPr="00E71C80" w:rsidRDefault="008C1BEB" w:rsidP="008C1BEB">
      <w:pPr>
        <w:jc w:val="both"/>
        <w:rPr>
          <w:rFonts w:ascii="StobiSerif Regular" w:hAnsi="StobiSerif Regular" w:cs="Arial"/>
          <w:b/>
          <w:sz w:val="22"/>
          <w:szCs w:val="22"/>
          <w:lang w:val="mk-MK"/>
        </w:rPr>
      </w:pPr>
    </w:p>
    <w:p w14:paraId="4879E54C" w14:textId="77777777" w:rsidR="00304787" w:rsidRPr="00E71C80" w:rsidRDefault="00304787" w:rsidP="00304787">
      <w:pPr>
        <w:jc w:val="center"/>
        <w:rPr>
          <w:rFonts w:ascii="StobiSerif Regular" w:hAnsi="StobiSerif Regular"/>
          <w:sz w:val="22"/>
          <w:szCs w:val="22"/>
          <w:lang w:val="mk-MK"/>
        </w:rPr>
      </w:pPr>
      <w:r w:rsidRPr="00E71C80">
        <w:rPr>
          <w:rFonts w:ascii="StobiSerif Regular" w:hAnsi="StobiSerif Regular" w:cs="Arial"/>
          <w:b/>
          <w:sz w:val="22"/>
          <w:szCs w:val="22"/>
          <w:lang w:val="ru-RU"/>
        </w:rPr>
        <w:t xml:space="preserve">Член </w:t>
      </w:r>
      <w:r w:rsidRPr="00E71C80">
        <w:rPr>
          <w:rFonts w:ascii="StobiSerif Regular" w:hAnsi="StobiSerif Regular" w:cs="Arial"/>
          <w:b/>
          <w:sz w:val="22"/>
          <w:szCs w:val="22"/>
          <w:lang w:val="mk-MK"/>
        </w:rPr>
        <w:t>10</w:t>
      </w:r>
    </w:p>
    <w:p w14:paraId="075E7558" w14:textId="238E2CA1" w:rsidR="00304787" w:rsidRPr="00E71C80" w:rsidRDefault="00304787" w:rsidP="00304787">
      <w:pPr>
        <w:pStyle w:val="BodyText3"/>
        <w:rPr>
          <w:rFonts w:ascii="StobiSerif Regular" w:hAnsi="StobiSerif Regular"/>
          <w:sz w:val="22"/>
          <w:szCs w:val="22"/>
          <w:lang w:val="ru-RU"/>
        </w:rPr>
      </w:pP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ru-RU"/>
        </w:rPr>
        <w:tab/>
        <w:t xml:space="preserve"> Средствата на доброволните пензиски фондови може да се инвестираат во акции издадени од акционерски друштва наведени во член 131 став 1 точка ѓ) од Законот</w:t>
      </w:r>
      <w:r w:rsidR="00921E60" w:rsidRPr="00E71C80">
        <w:rPr>
          <w:rFonts w:ascii="StobiSerif Regular" w:hAnsi="StobiSerif Regular" w:cs="Arial"/>
          <w:sz w:val="22"/>
          <w:szCs w:val="22"/>
          <w:lang w:val="ru-RU"/>
        </w:rPr>
        <w:t>,</w:t>
      </w:r>
      <w:r w:rsidRPr="00E71C80">
        <w:rPr>
          <w:rFonts w:ascii="StobiSerif Regular" w:hAnsi="StobiSerif Regular" w:cs="Arial"/>
          <w:sz w:val="22"/>
          <w:szCs w:val="22"/>
          <w:lang w:val="ru-RU"/>
        </w:rPr>
        <w:t xml:space="preserve"> во акции на затворени инвестициони фондови во Република </w:t>
      </w:r>
      <w:r w:rsidR="00EC33AC">
        <w:rPr>
          <w:rFonts w:ascii="StobiSerif Regular" w:hAnsi="StobiSerif Regular" w:cs="Arial"/>
          <w:sz w:val="22"/>
          <w:szCs w:val="22"/>
          <w:lang w:val="ru-RU"/>
        </w:rPr>
        <w:t xml:space="preserve">Северна </w:t>
      </w:r>
      <w:r w:rsidRPr="00E71C80">
        <w:rPr>
          <w:rFonts w:ascii="StobiSerif Regular" w:hAnsi="StobiSerif Regular" w:cs="Arial"/>
          <w:sz w:val="22"/>
          <w:szCs w:val="22"/>
          <w:lang w:val="ru-RU"/>
        </w:rPr>
        <w:t xml:space="preserve">Македонија кои имаат одобрение од Комисијата за хартии од вредност, во комерцијални записи </w:t>
      </w:r>
      <w:r w:rsidR="00921E60" w:rsidRPr="00E71C80">
        <w:rPr>
          <w:rFonts w:ascii="StobiSerif Regular" w:hAnsi="StobiSerif Regular" w:cs="Arial"/>
          <w:sz w:val="22"/>
          <w:szCs w:val="22"/>
          <w:lang w:val="ru-RU"/>
        </w:rPr>
        <w:t xml:space="preserve"> и обврзници </w:t>
      </w:r>
      <w:r w:rsidRPr="00E71C80">
        <w:rPr>
          <w:rFonts w:ascii="StobiSerif Regular" w:hAnsi="StobiSerif Regular" w:cs="Arial"/>
          <w:sz w:val="22"/>
          <w:szCs w:val="22"/>
          <w:lang w:val="ru-RU"/>
        </w:rPr>
        <w:t xml:space="preserve">издадени од акционерски друштва </w:t>
      </w:r>
      <w:r w:rsidR="00921E60" w:rsidRPr="00E71C80">
        <w:rPr>
          <w:rFonts w:ascii="StobiSerif Regular" w:hAnsi="StobiSerif Regular" w:cs="Arial"/>
          <w:sz w:val="22"/>
          <w:szCs w:val="22"/>
          <w:lang w:val="ru-RU"/>
        </w:rPr>
        <w:t>во Република</w:t>
      </w:r>
      <w:r w:rsidR="00EC33AC" w:rsidRPr="00EC33AC">
        <w:rPr>
          <w:rFonts w:ascii="StobiSerif Regular" w:hAnsi="StobiSerif Regular" w:cs="Arial"/>
          <w:sz w:val="22"/>
          <w:szCs w:val="22"/>
          <w:lang w:val="ru-RU"/>
        </w:rPr>
        <w:t xml:space="preserve"> </w:t>
      </w:r>
      <w:r w:rsidR="00EC33AC">
        <w:rPr>
          <w:rFonts w:ascii="StobiSerif Regular" w:hAnsi="StobiSerif Regular" w:cs="Arial"/>
          <w:sz w:val="22"/>
          <w:szCs w:val="22"/>
          <w:lang w:val="ru-RU"/>
        </w:rPr>
        <w:t>Северна</w:t>
      </w:r>
      <w:r w:rsidR="00921E60" w:rsidRPr="00E71C80">
        <w:rPr>
          <w:rFonts w:ascii="StobiSerif Regular" w:hAnsi="StobiSerif Regular" w:cs="Arial"/>
          <w:sz w:val="22"/>
          <w:szCs w:val="22"/>
          <w:lang w:val="ru-RU"/>
        </w:rPr>
        <w:t xml:space="preserve"> М</w:t>
      </w:r>
      <w:r w:rsidR="00F87AFF" w:rsidRPr="00E71C80">
        <w:rPr>
          <w:rFonts w:ascii="StobiSerif Regular" w:hAnsi="StobiSerif Regular" w:cs="Arial"/>
          <w:sz w:val="22"/>
          <w:szCs w:val="22"/>
          <w:lang w:val="ru-RU"/>
        </w:rPr>
        <w:t>а</w:t>
      </w:r>
      <w:r w:rsidR="00921E60" w:rsidRPr="00E71C80">
        <w:rPr>
          <w:rFonts w:ascii="StobiSerif Regular" w:hAnsi="StobiSerif Regular" w:cs="Arial"/>
          <w:sz w:val="22"/>
          <w:szCs w:val="22"/>
          <w:lang w:val="ru-RU"/>
        </w:rPr>
        <w:t>кедонија кои не се банки</w:t>
      </w:r>
      <w:r w:rsidRPr="00E71C80">
        <w:rPr>
          <w:rFonts w:ascii="StobiSerif Regular" w:hAnsi="StobiSerif Regular" w:cs="Arial"/>
          <w:sz w:val="22"/>
          <w:szCs w:val="22"/>
          <w:lang w:val="ru-RU"/>
        </w:rPr>
        <w:t xml:space="preserve">, доколку акционерските друштва и инвестиционите фондови кои ги издаваат ги исполнуваат следните услови: </w:t>
      </w:r>
    </w:p>
    <w:p w14:paraId="4DC8778D" w14:textId="2052E46C" w:rsidR="00304787" w:rsidRPr="00E71C80" w:rsidRDefault="00304787" w:rsidP="00304787">
      <w:pPr>
        <w:pStyle w:val="BodyText3"/>
        <w:ind w:firstLine="720"/>
        <w:rPr>
          <w:rFonts w:ascii="StobiSerif Regular" w:hAnsi="StobiSerif Regular"/>
          <w:sz w:val="22"/>
          <w:szCs w:val="22"/>
          <w:lang w:val="ru-RU"/>
        </w:rPr>
      </w:pPr>
      <w:r w:rsidRPr="00E71C80">
        <w:rPr>
          <w:rFonts w:ascii="StobiSerif Regular" w:hAnsi="StobiSerif Regular" w:cs="Arial"/>
          <w:sz w:val="22"/>
          <w:szCs w:val="22"/>
          <w:lang w:val="ru-RU"/>
        </w:rPr>
        <w:t xml:space="preserve">а) </w:t>
      </w:r>
      <w:r w:rsidR="00BE3A4C" w:rsidRPr="00E71C80">
        <w:rPr>
          <w:rFonts w:ascii="StobiSerif Regular" w:hAnsi="StobiSerif Regular" w:cs="Arial"/>
          <w:sz w:val="22"/>
          <w:szCs w:val="22"/>
          <w:lang w:val="ru-RU"/>
        </w:rPr>
        <w:t>и</w:t>
      </w:r>
      <w:r w:rsidRPr="00E71C80">
        <w:rPr>
          <w:rFonts w:ascii="StobiSerif Regular" w:hAnsi="StobiSerif Regular" w:cs="Arial"/>
          <w:sz w:val="22"/>
          <w:szCs w:val="22"/>
          <w:lang w:val="ru-RU"/>
        </w:rPr>
        <w:t xml:space="preserve">маат пазарна капитализација од најмалку три милиони евра во денарска противвредност по среден курс на Народна банка на Република </w:t>
      </w:r>
      <w:r w:rsidR="00EC33AC">
        <w:rPr>
          <w:rFonts w:ascii="StobiSerif Regular" w:hAnsi="StobiSerif Regular" w:cs="Arial"/>
          <w:sz w:val="22"/>
          <w:szCs w:val="22"/>
          <w:lang w:val="ru-RU"/>
        </w:rPr>
        <w:t xml:space="preserve">Северна </w:t>
      </w:r>
      <w:r w:rsidRPr="00E71C80">
        <w:rPr>
          <w:rFonts w:ascii="StobiSerif Regular" w:hAnsi="StobiSerif Regular" w:cs="Arial"/>
          <w:sz w:val="22"/>
          <w:szCs w:val="22"/>
          <w:lang w:val="ru-RU"/>
        </w:rPr>
        <w:t xml:space="preserve">Македонија; </w:t>
      </w:r>
    </w:p>
    <w:p w14:paraId="1E9F3A1C" w14:textId="77777777" w:rsidR="00304787" w:rsidRPr="00E71C80" w:rsidRDefault="00304787" w:rsidP="00304787">
      <w:pPr>
        <w:pStyle w:val="BodyText3"/>
        <w:ind w:firstLine="720"/>
        <w:rPr>
          <w:rFonts w:ascii="StobiSerif Regular" w:hAnsi="StobiSerif Regular"/>
          <w:sz w:val="22"/>
          <w:szCs w:val="22"/>
          <w:lang w:val="ru-RU"/>
        </w:rPr>
      </w:pPr>
      <w:r w:rsidRPr="00E71C80">
        <w:rPr>
          <w:rFonts w:ascii="StobiSerif Regular" w:hAnsi="StobiSerif Regular" w:cs="Arial"/>
          <w:sz w:val="22"/>
          <w:szCs w:val="22"/>
          <w:lang w:val="ru-RU"/>
        </w:rPr>
        <w:t xml:space="preserve">б) </w:t>
      </w:r>
      <w:r w:rsidR="00BE3A4C" w:rsidRPr="00E71C80">
        <w:rPr>
          <w:rFonts w:ascii="StobiSerif Regular" w:hAnsi="StobiSerif Regular" w:cs="Arial"/>
          <w:sz w:val="22"/>
          <w:szCs w:val="22"/>
          <w:lang w:val="ru-RU"/>
        </w:rPr>
        <w:t>н</w:t>
      </w:r>
      <w:r w:rsidRPr="00E71C80">
        <w:rPr>
          <w:rFonts w:ascii="StobiSerif Regular" w:hAnsi="StobiSerif Regular" w:cs="Arial"/>
          <w:sz w:val="22"/>
          <w:szCs w:val="22"/>
          <w:lang w:val="ru-RU"/>
        </w:rPr>
        <w:t>ивните акции котираат на официјалниот пазар на хартии од вредност и</w:t>
      </w:r>
    </w:p>
    <w:p w14:paraId="5D850E80" w14:textId="77777777" w:rsidR="00304787" w:rsidRPr="00E71C80" w:rsidRDefault="00304787" w:rsidP="00304787">
      <w:pPr>
        <w:pStyle w:val="BodyText3"/>
        <w:ind w:firstLine="720"/>
        <w:rPr>
          <w:rFonts w:ascii="StobiSerif Regular" w:hAnsi="StobiSerif Regular"/>
          <w:sz w:val="22"/>
          <w:szCs w:val="22"/>
          <w:lang w:val="ru-RU"/>
        </w:rPr>
      </w:pPr>
      <w:r w:rsidRPr="00E71C80">
        <w:rPr>
          <w:rFonts w:ascii="StobiSerif Regular" w:hAnsi="StobiSerif Regular" w:cs="Arial"/>
          <w:sz w:val="22"/>
          <w:szCs w:val="22"/>
          <w:lang w:val="ru-RU"/>
        </w:rPr>
        <w:t xml:space="preserve">в) </w:t>
      </w:r>
      <w:r w:rsidR="00BE3A4C" w:rsidRPr="00E71C80">
        <w:rPr>
          <w:rFonts w:ascii="StobiSerif Regular" w:hAnsi="StobiSerif Regular" w:cs="Arial"/>
          <w:sz w:val="22"/>
          <w:szCs w:val="22"/>
          <w:lang w:val="ru-RU"/>
        </w:rPr>
        <w:t>и</w:t>
      </w:r>
      <w:r w:rsidRPr="00E71C80">
        <w:rPr>
          <w:rFonts w:ascii="StobiSerif Regular" w:hAnsi="StobiSerif Regular" w:cs="Arial"/>
          <w:sz w:val="22"/>
          <w:szCs w:val="22"/>
          <w:lang w:val="ru-RU"/>
        </w:rPr>
        <w:t xml:space="preserve">маат извештај </w:t>
      </w:r>
      <w:r w:rsidRPr="00E71C80">
        <w:rPr>
          <w:rFonts w:ascii="StobiSerif Regular" w:hAnsi="StobiSerif Regular" w:cs="Arial"/>
          <w:sz w:val="22"/>
          <w:szCs w:val="22"/>
          <w:lang w:val="mk-MK"/>
        </w:rPr>
        <w:t xml:space="preserve">за извршена ревизија на годишните финансиски извештаи во кој не е изразено воздржување од мислење или неповолно мислење </w:t>
      </w:r>
      <w:r w:rsidRPr="00E71C80">
        <w:rPr>
          <w:rFonts w:ascii="StobiSerif Regular" w:hAnsi="StobiSerif Regular" w:cs="Arial"/>
          <w:sz w:val="22"/>
          <w:szCs w:val="22"/>
          <w:lang w:val="ru-RU"/>
        </w:rPr>
        <w:t>за последната финансиска година</w:t>
      </w:r>
      <w:r w:rsidRPr="00E71C80">
        <w:rPr>
          <w:rFonts w:ascii="StobiSerif Regular" w:hAnsi="StobiSerif Regular" w:cs="Arial"/>
          <w:sz w:val="22"/>
          <w:szCs w:val="22"/>
          <w:lang w:val="mk-MK"/>
        </w:rPr>
        <w:t>, согласно меѓународните стандарди за ревизија и</w:t>
      </w:r>
      <w:r w:rsidRPr="00E71C80">
        <w:rPr>
          <w:rFonts w:ascii="StobiSerif Regular" w:hAnsi="StobiSerif Regular" w:cs="Arial"/>
          <w:sz w:val="22"/>
          <w:szCs w:val="22"/>
          <w:lang w:val="ru-RU"/>
        </w:rPr>
        <w:t xml:space="preserve"> кој е изработен од најмалку едно друштво за ревизија кое има дозвола за работа издадена од министерот за финансии. </w:t>
      </w:r>
    </w:p>
    <w:p w14:paraId="548A2588" w14:textId="77777777" w:rsidR="00304787" w:rsidRPr="00E71C80" w:rsidRDefault="00304787" w:rsidP="007B4178">
      <w:pPr>
        <w:pStyle w:val="BodyText3"/>
        <w:ind w:firstLine="720"/>
        <w:rPr>
          <w:rFonts w:ascii="StobiSerif Regular" w:hAnsi="StobiSerif Regular" w:cs="Arial"/>
          <w:sz w:val="22"/>
          <w:szCs w:val="22"/>
          <w:lang w:val="mk-MK"/>
        </w:rPr>
      </w:pPr>
      <w:r w:rsidRPr="00E71C80">
        <w:rPr>
          <w:rFonts w:ascii="StobiSerif Regular" w:hAnsi="StobiSerif Regular" w:cs="Arial"/>
          <w:sz w:val="22"/>
          <w:szCs w:val="22"/>
          <w:lang w:val="mk-MK"/>
        </w:rPr>
        <w:t xml:space="preserve">Доколку поради промена на пазарните цени, пазарната капитализација на акционерските друштва и затворените инвестициони фондови во кои се вложени средства на доброволниот пензиски фонд се намали под 2,7 милиони евра друштвото </w:t>
      </w:r>
      <w:r w:rsidRPr="00E71C80">
        <w:rPr>
          <w:rFonts w:ascii="StobiSerif Regular" w:hAnsi="StobiSerif Regular" w:cs="Arial"/>
          <w:sz w:val="22"/>
          <w:szCs w:val="22"/>
          <w:lang w:val="ru-RU"/>
        </w:rPr>
        <w:t>кое управува со доброволниот пензиски фонд</w:t>
      </w:r>
      <w:r w:rsidR="008C1BEB" w:rsidRPr="00E71C80">
        <w:rPr>
          <w:rFonts w:ascii="StobiSerif Regular" w:hAnsi="StobiSerif Regular" w:cs="Arial"/>
          <w:sz w:val="22"/>
          <w:szCs w:val="22"/>
          <w:lang w:val="ru-RU"/>
        </w:rPr>
        <w:t xml:space="preserve"> ги усогласува инвестиционите активности</w:t>
      </w:r>
      <w:r w:rsidR="008928E1" w:rsidRPr="00E71C80">
        <w:rPr>
          <w:rFonts w:ascii="StobiSerif Regular" w:hAnsi="StobiSerif Regular" w:cs="Arial"/>
          <w:sz w:val="22"/>
          <w:szCs w:val="22"/>
          <w:lang w:val="mk-MK"/>
        </w:rPr>
        <w:t xml:space="preserve"> во рок од 180 дена</w:t>
      </w:r>
      <w:r w:rsidRPr="00E71C80">
        <w:rPr>
          <w:rFonts w:ascii="StobiSerif Regular" w:hAnsi="StobiSerif Regular" w:cs="Arial"/>
          <w:sz w:val="22"/>
          <w:szCs w:val="22"/>
          <w:lang w:val="mk-MK"/>
        </w:rPr>
        <w:t xml:space="preserve"> од денот на настанување на оваа промена. Друштвото може да</w:t>
      </w:r>
      <w:r w:rsidR="008C1BEB" w:rsidRPr="00E71C80">
        <w:rPr>
          <w:rFonts w:ascii="StobiSerif Regular" w:hAnsi="StobiSerif Regular" w:cs="Arial"/>
          <w:sz w:val="22"/>
          <w:szCs w:val="22"/>
          <w:lang w:val="mk-MK"/>
        </w:rPr>
        <w:t xml:space="preserve"> продолжи</w:t>
      </w:r>
      <w:r w:rsidRPr="00E71C80">
        <w:rPr>
          <w:rFonts w:ascii="StobiSerif Regular" w:hAnsi="StobiSerif Regular" w:cs="Arial"/>
          <w:sz w:val="22"/>
          <w:szCs w:val="22"/>
          <w:lang w:val="mk-MK"/>
        </w:rPr>
        <w:t xml:space="preserve"> со инвестирањето во таа акција по исполнувањето на условот од став 1 точка а) </w:t>
      </w:r>
      <w:r w:rsidR="007B4178" w:rsidRPr="00E71C80">
        <w:rPr>
          <w:rFonts w:ascii="StobiSerif Regular" w:hAnsi="StobiSerif Regular" w:cs="Arial"/>
          <w:sz w:val="22"/>
          <w:szCs w:val="22"/>
          <w:lang w:val="mk-MK"/>
        </w:rPr>
        <w:t>на</w:t>
      </w:r>
      <w:r w:rsidRPr="00E71C80">
        <w:rPr>
          <w:rFonts w:ascii="StobiSerif Regular" w:hAnsi="StobiSerif Regular" w:cs="Arial"/>
          <w:sz w:val="22"/>
          <w:szCs w:val="22"/>
          <w:lang w:val="mk-MK"/>
        </w:rPr>
        <w:t xml:space="preserve"> овој член. </w:t>
      </w:r>
      <w:r w:rsidRPr="00E71C80" w:rsidDel="00715DCE">
        <w:rPr>
          <w:rFonts w:ascii="StobiSerif Regular" w:hAnsi="StobiSerif Regular" w:cs="Arial"/>
          <w:sz w:val="22"/>
          <w:szCs w:val="22"/>
          <w:lang w:val="mk-MK"/>
        </w:rPr>
        <w:t xml:space="preserve"> </w:t>
      </w:r>
    </w:p>
    <w:p w14:paraId="52CEB4DC" w14:textId="77777777" w:rsidR="00304787" w:rsidRPr="00E71C80" w:rsidRDefault="00304787" w:rsidP="00304787">
      <w:pPr>
        <w:jc w:val="center"/>
        <w:rPr>
          <w:rFonts w:ascii="StobiSerif Regular" w:hAnsi="StobiSerif Regular"/>
          <w:sz w:val="22"/>
          <w:szCs w:val="22"/>
          <w:lang w:val="mk-MK"/>
        </w:rPr>
      </w:pPr>
      <w:r w:rsidRPr="00E71C80">
        <w:rPr>
          <w:rFonts w:ascii="StobiSerif Regular" w:hAnsi="StobiSerif Regular" w:cs="Arial"/>
          <w:b/>
          <w:sz w:val="22"/>
          <w:szCs w:val="22"/>
          <w:lang w:val="ru-RU"/>
        </w:rPr>
        <w:t xml:space="preserve">Член </w:t>
      </w:r>
      <w:r w:rsidRPr="00E71C80">
        <w:rPr>
          <w:rFonts w:ascii="StobiSerif Regular" w:hAnsi="StobiSerif Regular" w:cs="Arial"/>
          <w:b/>
          <w:sz w:val="22"/>
          <w:szCs w:val="22"/>
          <w:lang w:val="mk-MK"/>
        </w:rPr>
        <w:t>11</w:t>
      </w:r>
    </w:p>
    <w:p w14:paraId="5EFD4FAF" w14:textId="2711C519" w:rsidR="00304787" w:rsidRPr="00E71C80" w:rsidRDefault="00304787" w:rsidP="00304787">
      <w:pPr>
        <w:pStyle w:val="BodyText3"/>
        <w:ind w:firstLine="720"/>
        <w:rPr>
          <w:rFonts w:ascii="StobiSerif Regular" w:hAnsi="StobiSerif Regular"/>
          <w:sz w:val="22"/>
          <w:szCs w:val="22"/>
          <w:lang w:val="ru-RU"/>
        </w:rPr>
      </w:pPr>
      <w:r w:rsidRPr="00E71C80">
        <w:rPr>
          <w:rFonts w:ascii="StobiSerif Regular" w:hAnsi="StobiSerif Regular" w:cs="Arial"/>
          <w:sz w:val="22"/>
          <w:szCs w:val="22"/>
          <w:lang w:val="ru-RU"/>
        </w:rPr>
        <w:t xml:space="preserve">Средствата на доброволните пензиски фондови може да се инвестираат во документи за удел на отворени инвестициони фондови во Република </w:t>
      </w:r>
      <w:r w:rsidR="00EC33AC">
        <w:rPr>
          <w:rFonts w:ascii="StobiSerif Regular" w:hAnsi="StobiSerif Regular" w:cs="Arial"/>
          <w:sz w:val="22"/>
          <w:szCs w:val="22"/>
          <w:lang w:val="ru-RU"/>
        </w:rPr>
        <w:t xml:space="preserve">Северна </w:t>
      </w:r>
      <w:r w:rsidRPr="00E71C80">
        <w:rPr>
          <w:rFonts w:ascii="StobiSerif Regular" w:hAnsi="StobiSerif Regular" w:cs="Arial"/>
          <w:sz w:val="22"/>
          <w:szCs w:val="22"/>
          <w:lang w:val="ru-RU"/>
        </w:rPr>
        <w:t>Македонија кои имаат одобрение од Комисијата за хартии од вредност, доколку се исполнети следни</w:t>
      </w:r>
      <w:r w:rsidR="00E62591" w:rsidRPr="00E71C80">
        <w:rPr>
          <w:rFonts w:ascii="StobiSerif Regular" w:hAnsi="StobiSerif Regular" w:cs="Arial"/>
          <w:sz w:val="22"/>
          <w:szCs w:val="22"/>
          <w:lang w:val="ru-RU"/>
        </w:rPr>
        <w:t>т</w:t>
      </w:r>
      <w:r w:rsidRPr="00E71C80">
        <w:rPr>
          <w:rFonts w:ascii="StobiSerif Regular" w:hAnsi="StobiSerif Regular" w:cs="Arial"/>
          <w:sz w:val="22"/>
          <w:szCs w:val="22"/>
          <w:lang w:val="ru-RU"/>
        </w:rPr>
        <w:t xml:space="preserve">е услови: </w:t>
      </w:r>
    </w:p>
    <w:p w14:paraId="36E6DEC4" w14:textId="09E57559" w:rsidR="00304787" w:rsidRPr="00E71C80" w:rsidRDefault="00304787" w:rsidP="00304787">
      <w:pPr>
        <w:pStyle w:val="BodyText3"/>
        <w:ind w:firstLine="720"/>
        <w:rPr>
          <w:rFonts w:ascii="StobiSerif Regular" w:hAnsi="StobiSerif Regular"/>
          <w:sz w:val="22"/>
          <w:szCs w:val="22"/>
          <w:lang w:val="mk-MK"/>
        </w:rPr>
      </w:pPr>
      <w:r w:rsidRPr="00E71C80">
        <w:rPr>
          <w:rFonts w:ascii="StobiSerif Regular" w:hAnsi="StobiSerif Regular" w:cs="Arial"/>
          <w:sz w:val="22"/>
          <w:szCs w:val="22"/>
          <w:lang w:val="ru-RU"/>
        </w:rPr>
        <w:t xml:space="preserve">а) </w:t>
      </w:r>
      <w:r w:rsidR="004D218E" w:rsidRPr="004D218E">
        <w:rPr>
          <w:rFonts w:ascii="StobiSerif Regular" w:hAnsi="StobiSerif Regular" w:cs="Arial"/>
          <w:sz w:val="22"/>
          <w:szCs w:val="22"/>
          <w:lang w:val="ru-RU"/>
        </w:rPr>
        <w:t xml:space="preserve">основачот на друштвото кое управува со отворениот инвестиционен фонд или </w:t>
      </w:r>
      <w:r w:rsidR="00E62591" w:rsidRPr="00E71C80">
        <w:rPr>
          <w:rFonts w:ascii="StobiSerif Regular" w:hAnsi="StobiSerif Regular" w:cs="Arial"/>
          <w:sz w:val="22"/>
          <w:szCs w:val="22"/>
          <w:lang w:val="ru-RU"/>
        </w:rPr>
        <w:t>д</w:t>
      </w:r>
      <w:r w:rsidRPr="00E71C80">
        <w:rPr>
          <w:rFonts w:ascii="StobiSerif Regular" w:hAnsi="StobiSerif Regular" w:cs="Arial"/>
          <w:sz w:val="22"/>
          <w:szCs w:val="22"/>
          <w:lang w:val="ru-RU"/>
        </w:rPr>
        <w:t xml:space="preserve">руштвото кое управува со отворениот инвестиционен фонд има најмалку две години континуирано искуство во управувањето со средствата во сопственост на трети лица </w:t>
      </w:r>
      <w:r w:rsidRPr="00E71C80">
        <w:rPr>
          <w:rFonts w:ascii="StobiSerif Regular" w:hAnsi="StobiSerif Regular" w:cs="Arial"/>
          <w:sz w:val="22"/>
          <w:szCs w:val="22"/>
          <w:lang w:val="mk-MK"/>
        </w:rPr>
        <w:t>и</w:t>
      </w:r>
    </w:p>
    <w:p w14:paraId="51FCD826" w14:textId="5E59D9C4" w:rsidR="00304787" w:rsidRPr="00E71C80" w:rsidRDefault="00304787" w:rsidP="00304787">
      <w:pPr>
        <w:pStyle w:val="BodyText3"/>
        <w:ind w:firstLine="720"/>
        <w:rPr>
          <w:rFonts w:ascii="StobiSerif Regular" w:hAnsi="StobiSerif Regular" w:cs="Arial"/>
          <w:sz w:val="22"/>
          <w:szCs w:val="22"/>
          <w:lang w:val="ru-RU"/>
        </w:rPr>
      </w:pPr>
      <w:r w:rsidRPr="00E71C80">
        <w:rPr>
          <w:rFonts w:ascii="StobiSerif Regular" w:hAnsi="StobiSerif Regular" w:cs="Arial"/>
          <w:sz w:val="22"/>
          <w:szCs w:val="22"/>
          <w:lang w:val="ru-RU"/>
        </w:rPr>
        <w:t xml:space="preserve">б) </w:t>
      </w:r>
      <w:r w:rsidR="00E62591" w:rsidRPr="00E71C80">
        <w:rPr>
          <w:rFonts w:ascii="StobiSerif Regular" w:hAnsi="StobiSerif Regular" w:cs="Arial"/>
          <w:sz w:val="22"/>
          <w:szCs w:val="22"/>
          <w:lang w:val="ru-RU"/>
        </w:rPr>
        <w:t>н</w:t>
      </w:r>
      <w:r w:rsidRPr="00E71C80">
        <w:rPr>
          <w:rFonts w:ascii="StobiSerif Regular" w:hAnsi="StobiSerif Regular" w:cs="Arial"/>
          <w:sz w:val="22"/>
          <w:szCs w:val="22"/>
          <w:lang w:val="ru-RU"/>
        </w:rPr>
        <w:t xml:space="preserve">ето вредноста на средствата на отворениот инвестиционен фонд изнесува најмалку </w:t>
      </w:r>
      <w:r w:rsidR="004D218E">
        <w:rPr>
          <w:rFonts w:ascii="StobiSerif Regular" w:hAnsi="StobiSerif Regular" w:cs="Arial"/>
          <w:sz w:val="22"/>
          <w:szCs w:val="22"/>
          <w:lang w:val="ru-RU"/>
        </w:rPr>
        <w:t>5</w:t>
      </w:r>
      <w:r w:rsidRPr="00E71C80">
        <w:rPr>
          <w:rFonts w:ascii="StobiSerif Regular" w:hAnsi="StobiSerif Regular" w:cs="Arial"/>
          <w:sz w:val="22"/>
          <w:szCs w:val="22"/>
          <w:lang w:val="ru-RU"/>
        </w:rPr>
        <w:t xml:space="preserve"> милиони евра во денарска противвредност по среден курс на Народна банка на Република </w:t>
      </w:r>
      <w:r w:rsidR="00EC33AC">
        <w:rPr>
          <w:rFonts w:ascii="StobiSerif Regular" w:hAnsi="StobiSerif Regular" w:cs="Arial"/>
          <w:sz w:val="22"/>
          <w:szCs w:val="22"/>
          <w:lang w:val="ru-RU"/>
        </w:rPr>
        <w:t xml:space="preserve">Северна </w:t>
      </w:r>
      <w:r w:rsidRPr="00E71C80">
        <w:rPr>
          <w:rFonts w:ascii="StobiSerif Regular" w:hAnsi="StobiSerif Regular" w:cs="Arial"/>
          <w:sz w:val="22"/>
          <w:szCs w:val="22"/>
          <w:lang w:val="ru-RU"/>
        </w:rPr>
        <w:t>Македонија.</w:t>
      </w:r>
    </w:p>
    <w:p w14:paraId="1197F970" w14:textId="77777777" w:rsidR="006243E1" w:rsidRDefault="006243E1" w:rsidP="00304787">
      <w:pPr>
        <w:pStyle w:val="BodyText3"/>
        <w:jc w:val="center"/>
        <w:rPr>
          <w:rFonts w:ascii="StobiSerif Regular" w:hAnsi="StobiSerif Regular" w:cs="Arial"/>
          <w:b/>
          <w:sz w:val="22"/>
          <w:szCs w:val="22"/>
          <w:lang w:val="ru-RU"/>
        </w:rPr>
      </w:pPr>
    </w:p>
    <w:p w14:paraId="64F1BD91" w14:textId="7ABBCC42" w:rsidR="00304787" w:rsidRPr="00E71C80" w:rsidRDefault="00304787" w:rsidP="00304787">
      <w:pPr>
        <w:pStyle w:val="BodyText3"/>
        <w:jc w:val="center"/>
        <w:rPr>
          <w:rFonts w:ascii="StobiSerif Regular" w:hAnsi="StobiSerif Regular"/>
          <w:b/>
          <w:sz w:val="22"/>
          <w:szCs w:val="22"/>
          <w:lang w:val="mk-MK"/>
        </w:rPr>
      </w:pPr>
      <w:r w:rsidRPr="00E71C80">
        <w:rPr>
          <w:rFonts w:ascii="StobiSerif Regular" w:hAnsi="StobiSerif Regular" w:cs="Arial"/>
          <w:b/>
          <w:sz w:val="22"/>
          <w:szCs w:val="22"/>
          <w:lang w:val="ru-RU"/>
        </w:rPr>
        <w:t xml:space="preserve">Член </w:t>
      </w:r>
      <w:r w:rsidRPr="00E71C80">
        <w:rPr>
          <w:rFonts w:ascii="StobiSerif Regular" w:hAnsi="StobiSerif Regular" w:cs="Arial"/>
          <w:b/>
          <w:sz w:val="22"/>
          <w:szCs w:val="22"/>
          <w:lang w:val="mk-MK"/>
        </w:rPr>
        <w:t>12</w:t>
      </w:r>
    </w:p>
    <w:p w14:paraId="29025C3D" w14:textId="77777777"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Средствата на доброволните пензиски фондови може да се инвестираат во обврзници и други хартии од вредност согласно член 131 став 1</w:t>
      </w:r>
      <w:r w:rsidR="00E90D75" w:rsidRPr="00E71C80">
        <w:rPr>
          <w:rFonts w:ascii="StobiSerif Regular" w:hAnsi="StobiSerif Regular" w:cs="Arial"/>
          <w:szCs w:val="22"/>
          <w:lang w:val="ru-RU"/>
        </w:rPr>
        <w:t xml:space="preserve"> </w:t>
      </w:r>
      <w:r w:rsidRPr="00E71C80">
        <w:rPr>
          <w:rFonts w:ascii="StobiSerif Regular" w:hAnsi="StobiSerif Regular" w:cs="Arial"/>
          <w:szCs w:val="22"/>
          <w:lang w:val="ru-RU"/>
        </w:rPr>
        <w:t xml:space="preserve"> точка ѕ) од Законот, доколку:</w:t>
      </w:r>
    </w:p>
    <w:p w14:paraId="5A994D9A" w14:textId="77777777"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 xml:space="preserve">а) </w:t>
      </w:r>
      <w:r w:rsidR="00E90D75" w:rsidRPr="00E71C80">
        <w:rPr>
          <w:rFonts w:ascii="StobiSerif Regular" w:hAnsi="StobiSerif Regular" w:cs="Arial"/>
          <w:szCs w:val="22"/>
          <w:lang w:val="ru-RU"/>
        </w:rPr>
        <w:t>о</w:t>
      </w:r>
      <w:r w:rsidRPr="00E71C80">
        <w:rPr>
          <w:rFonts w:ascii="StobiSerif Regular" w:hAnsi="StobiSerif Regular" w:cs="Arial"/>
          <w:szCs w:val="22"/>
          <w:lang w:val="ru-RU"/>
        </w:rPr>
        <w:t xml:space="preserve">бврзниците или другите хартии од вредност се издадени </w:t>
      </w:r>
      <w:r w:rsidR="00E90D75" w:rsidRPr="00E71C80">
        <w:rPr>
          <w:rFonts w:ascii="StobiSerif Regular" w:hAnsi="StobiSerif Regular" w:cs="Arial"/>
          <w:szCs w:val="22"/>
          <w:lang w:val="ru-RU"/>
        </w:rPr>
        <w:t xml:space="preserve">само </w:t>
      </w:r>
      <w:r w:rsidRPr="00E71C80">
        <w:rPr>
          <w:rFonts w:ascii="StobiSerif Regular" w:hAnsi="StobiSerif Regular" w:cs="Arial"/>
          <w:szCs w:val="22"/>
          <w:lang w:val="ru-RU"/>
        </w:rPr>
        <w:t>од националните влади или нивните централни банки и</w:t>
      </w:r>
    </w:p>
    <w:p w14:paraId="4642E4B0" w14:textId="103F3ACA"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 xml:space="preserve">б) </w:t>
      </w:r>
      <w:r w:rsidR="00E90D75" w:rsidRPr="00E71C80">
        <w:rPr>
          <w:rFonts w:ascii="StobiSerif Regular" w:hAnsi="StobiSerif Regular" w:cs="Arial"/>
          <w:szCs w:val="22"/>
          <w:lang w:val="ru-RU"/>
        </w:rPr>
        <w:t>з</w:t>
      </w:r>
      <w:r w:rsidRPr="00E71C80">
        <w:rPr>
          <w:rFonts w:ascii="StobiSerif Regular" w:hAnsi="StobiSerif Regular" w:cs="Arial"/>
          <w:szCs w:val="22"/>
          <w:lang w:val="ru-RU"/>
        </w:rPr>
        <w:t xml:space="preserve">емјата на издавачот на обврзниците и другите хартии од вредност има долгорочен кредитен рејтинг за долг во странска валута </w:t>
      </w:r>
      <w:r w:rsidR="008C1BEB" w:rsidRPr="00E71C80">
        <w:rPr>
          <w:rFonts w:ascii="StobiSerif Regular" w:hAnsi="StobiSerif Regular" w:cs="Arial"/>
          <w:szCs w:val="22"/>
          <w:lang w:val="ru-RU"/>
        </w:rPr>
        <w:t>“</w:t>
      </w:r>
      <w:r w:rsidR="008C1BEB" w:rsidRPr="00E71C80">
        <w:rPr>
          <w:rFonts w:ascii="StobiSerif Regular" w:hAnsi="StobiSerif Regular" w:cs="Arial"/>
          <w:szCs w:val="22"/>
        </w:rPr>
        <w:t>BBB</w:t>
      </w:r>
      <w:r w:rsidR="00354100">
        <w:rPr>
          <w:rFonts w:ascii="StobiSerif Regular" w:hAnsi="StobiSerif Regular" w:cs="Arial"/>
          <w:szCs w:val="22"/>
          <w:lang w:val="ru-RU"/>
        </w:rPr>
        <w:t>-</w:t>
      </w:r>
      <w:r w:rsidR="008C1BEB" w:rsidRPr="00E71C80">
        <w:rPr>
          <w:rFonts w:ascii="StobiSerif Regular" w:hAnsi="StobiSerif Regular" w:cs="Arial"/>
          <w:szCs w:val="22"/>
          <w:lang w:val="ru-RU"/>
        </w:rPr>
        <w:t xml:space="preserve">” или повисок рејтинг според </w:t>
      </w:r>
      <w:r w:rsidR="008C1BEB" w:rsidRPr="00E71C80">
        <w:rPr>
          <w:rFonts w:ascii="StobiSerif Regular" w:hAnsi="StobiSerif Regular" w:cs="Arial"/>
          <w:szCs w:val="22"/>
        </w:rPr>
        <w:t>Fitch</w:t>
      </w:r>
      <w:r w:rsidR="008C1BEB" w:rsidRPr="00E71C80">
        <w:rPr>
          <w:rFonts w:ascii="StobiSerif Regular" w:hAnsi="StobiSerif Regular" w:cs="Arial"/>
          <w:szCs w:val="22"/>
          <w:lang w:val="ru-RU"/>
        </w:rPr>
        <w:t xml:space="preserve"> </w:t>
      </w:r>
      <w:r w:rsidR="008C1BEB" w:rsidRPr="00E71C80">
        <w:rPr>
          <w:rFonts w:ascii="StobiSerif Regular" w:hAnsi="StobiSerif Regular" w:cs="Arial"/>
          <w:szCs w:val="22"/>
        </w:rPr>
        <w:t>Investor</w:t>
      </w:r>
      <w:r w:rsidR="008C1BEB" w:rsidRPr="00E71C80">
        <w:rPr>
          <w:rFonts w:ascii="StobiSerif Regular" w:hAnsi="StobiSerif Regular" w:cs="Arial"/>
          <w:szCs w:val="22"/>
          <w:lang w:val="ru-RU"/>
        </w:rPr>
        <w:t xml:space="preserve"> </w:t>
      </w:r>
      <w:r w:rsidR="008C1BEB" w:rsidRPr="00E71C80">
        <w:rPr>
          <w:rFonts w:ascii="StobiSerif Regular" w:hAnsi="StobiSerif Regular" w:cs="Arial"/>
          <w:szCs w:val="22"/>
        </w:rPr>
        <w:t>Services</w:t>
      </w:r>
      <w:r w:rsidR="008C1BEB" w:rsidRPr="00E71C80">
        <w:rPr>
          <w:rFonts w:ascii="StobiSerif Regular" w:hAnsi="StobiSerif Regular" w:cs="Arial"/>
          <w:szCs w:val="22"/>
          <w:lang w:val="ru-RU"/>
        </w:rPr>
        <w:t xml:space="preserve"> или </w:t>
      </w:r>
      <w:r w:rsidR="008C1BEB" w:rsidRPr="00E71C80">
        <w:rPr>
          <w:rFonts w:ascii="StobiSerif Regular" w:hAnsi="StobiSerif Regular" w:cs="Arial"/>
          <w:szCs w:val="22"/>
        </w:rPr>
        <w:t>Standard</w:t>
      </w:r>
      <w:r w:rsidR="008C1BEB" w:rsidRPr="00E71C80">
        <w:rPr>
          <w:rFonts w:ascii="StobiSerif Regular" w:hAnsi="StobiSerif Regular" w:cs="Arial"/>
          <w:szCs w:val="22"/>
          <w:lang w:val="ru-RU"/>
        </w:rPr>
        <w:t xml:space="preserve"> &amp; </w:t>
      </w:r>
      <w:r w:rsidR="008C1BEB" w:rsidRPr="00E71C80">
        <w:rPr>
          <w:rFonts w:ascii="StobiSerif Regular" w:hAnsi="StobiSerif Regular" w:cs="Arial"/>
          <w:szCs w:val="22"/>
        </w:rPr>
        <w:t>Poor</w:t>
      </w:r>
      <w:r w:rsidR="008C1BEB" w:rsidRPr="00E71C80">
        <w:rPr>
          <w:rFonts w:ascii="StobiSerif Regular" w:hAnsi="StobiSerif Regular" w:cs="Arial"/>
          <w:szCs w:val="22"/>
          <w:lang w:val="ru-RU"/>
        </w:rPr>
        <w:t>’</w:t>
      </w:r>
      <w:r w:rsidR="008C1BEB" w:rsidRPr="00E71C80">
        <w:rPr>
          <w:rFonts w:ascii="StobiSerif Regular" w:hAnsi="StobiSerif Regular" w:cs="Arial"/>
          <w:szCs w:val="22"/>
        </w:rPr>
        <w:t>s</w:t>
      </w:r>
      <w:r w:rsidR="008C1BEB" w:rsidRPr="00E71C80">
        <w:rPr>
          <w:rFonts w:ascii="StobiSerif Regular" w:hAnsi="StobiSerif Regular" w:cs="Arial"/>
          <w:szCs w:val="22"/>
          <w:lang w:val="ru-RU"/>
        </w:rPr>
        <w:t xml:space="preserve"> или “</w:t>
      </w:r>
      <w:r w:rsidR="008C1BEB" w:rsidRPr="00E71C80">
        <w:rPr>
          <w:rFonts w:ascii="StobiSerif Regular" w:hAnsi="StobiSerif Regular" w:cs="Arial"/>
          <w:szCs w:val="22"/>
        </w:rPr>
        <w:t>Baa</w:t>
      </w:r>
      <w:r w:rsidR="00354100">
        <w:rPr>
          <w:rFonts w:ascii="StobiSerif Regular" w:hAnsi="StobiSerif Regular" w:cs="Arial"/>
          <w:szCs w:val="22"/>
          <w:lang w:val="ru-RU"/>
        </w:rPr>
        <w:t>3</w:t>
      </w:r>
      <w:r w:rsidR="008C1BEB" w:rsidRPr="00E71C80">
        <w:rPr>
          <w:rFonts w:ascii="StobiSerif Regular" w:hAnsi="StobiSerif Regular" w:cs="Arial"/>
          <w:szCs w:val="22"/>
          <w:lang w:val="ru-RU"/>
        </w:rPr>
        <w:t xml:space="preserve">” или повисок според </w:t>
      </w:r>
      <w:r w:rsidR="008C1BEB" w:rsidRPr="00E71C80">
        <w:rPr>
          <w:rFonts w:ascii="StobiSerif Regular" w:hAnsi="StobiSerif Regular" w:cs="Arial"/>
          <w:szCs w:val="22"/>
        </w:rPr>
        <w:t>Moody</w:t>
      </w:r>
      <w:r w:rsidR="008C1BEB" w:rsidRPr="00E71C80">
        <w:rPr>
          <w:rFonts w:ascii="StobiSerif Regular" w:hAnsi="StobiSerif Regular" w:cs="Arial"/>
          <w:szCs w:val="22"/>
          <w:lang w:val="ru-RU"/>
        </w:rPr>
        <w:t>’</w:t>
      </w:r>
      <w:r w:rsidR="008C1BEB" w:rsidRPr="00E71C80">
        <w:rPr>
          <w:rFonts w:ascii="StobiSerif Regular" w:hAnsi="StobiSerif Regular" w:cs="Arial"/>
          <w:szCs w:val="22"/>
        </w:rPr>
        <w:t>s</w:t>
      </w:r>
      <w:r w:rsidR="008C1BEB" w:rsidRPr="00E71C80">
        <w:rPr>
          <w:rFonts w:ascii="StobiSerif Regular" w:hAnsi="StobiSerif Regular" w:cs="Arial"/>
          <w:szCs w:val="22"/>
          <w:lang w:val="ru-RU"/>
        </w:rPr>
        <w:t>.</w:t>
      </w:r>
      <w:r w:rsidR="00E90D75" w:rsidRPr="00E71C80">
        <w:rPr>
          <w:rFonts w:ascii="StobiSerif Regular" w:hAnsi="StobiSerif Regular" w:cs="Arial"/>
          <w:szCs w:val="22"/>
          <w:lang w:val="ru-RU"/>
        </w:rPr>
        <w:t xml:space="preserve"> </w:t>
      </w:r>
    </w:p>
    <w:p w14:paraId="4A37271F" w14:textId="77777777" w:rsidR="00B22259" w:rsidRDefault="00B22259" w:rsidP="00304787">
      <w:pPr>
        <w:pStyle w:val="BodyText"/>
        <w:jc w:val="center"/>
        <w:rPr>
          <w:rFonts w:ascii="StobiSerif Regular" w:hAnsi="StobiSerif Regular" w:cs="Arial"/>
          <w:b/>
          <w:szCs w:val="22"/>
          <w:lang w:val="ru-RU"/>
        </w:rPr>
      </w:pPr>
    </w:p>
    <w:p w14:paraId="720190C0" w14:textId="4AAC2C95" w:rsidR="00304787" w:rsidRPr="00E71C80" w:rsidRDefault="00304787" w:rsidP="00304787">
      <w:pPr>
        <w:pStyle w:val="BodyText"/>
        <w:jc w:val="center"/>
        <w:rPr>
          <w:rFonts w:ascii="StobiSerif Regular" w:hAnsi="StobiSerif Regular"/>
          <w:b/>
          <w:szCs w:val="22"/>
          <w:lang w:val="mk-MK"/>
        </w:rPr>
      </w:pPr>
      <w:r w:rsidRPr="00E71C80">
        <w:rPr>
          <w:rFonts w:ascii="StobiSerif Regular" w:hAnsi="StobiSerif Regular" w:cs="Arial"/>
          <w:b/>
          <w:szCs w:val="22"/>
          <w:lang w:val="ru-RU"/>
        </w:rPr>
        <w:t>Член 1</w:t>
      </w:r>
      <w:r w:rsidRPr="00E71C80">
        <w:rPr>
          <w:rFonts w:ascii="StobiSerif Regular" w:hAnsi="StobiSerif Regular" w:cs="Arial"/>
          <w:b/>
          <w:szCs w:val="22"/>
          <w:lang w:val="mk-MK"/>
        </w:rPr>
        <w:t>3</w:t>
      </w:r>
    </w:p>
    <w:p w14:paraId="411AFFD9" w14:textId="77777777"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Средствата на доброволните пензиски фондови може да се инвестираат во должнички хартии од вредност согласно член 131 став 1 точка ј) од Законот, доколку:</w:t>
      </w:r>
    </w:p>
    <w:p w14:paraId="43D60977" w14:textId="77777777"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 xml:space="preserve">а) </w:t>
      </w:r>
      <w:r w:rsidR="00D27F02" w:rsidRPr="00E71C80">
        <w:rPr>
          <w:rFonts w:ascii="StobiSerif Regular" w:hAnsi="StobiSerif Regular" w:cs="Arial"/>
          <w:szCs w:val="22"/>
          <w:lang w:val="ru-RU"/>
        </w:rPr>
        <w:t>д</w:t>
      </w:r>
      <w:r w:rsidRPr="00E71C80">
        <w:rPr>
          <w:rFonts w:ascii="StobiSerif Regular" w:hAnsi="StobiSerif Regular" w:cs="Arial"/>
          <w:szCs w:val="22"/>
          <w:lang w:val="ru-RU"/>
        </w:rPr>
        <w:t xml:space="preserve">олжничките хартии од вредност имаат кредитен рејтинг </w:t>
      </w:r>
      <w:r w:rsidRPr="00E71C80">
        <w:rPr>
          <w:rFonts w:ascii="StobiSerif Regular" w:hAnsi="StobiSerif Regular" w:cs="Arial"/>
          <w:szCs w:val="22"/>
          <w:lang w:val="mk-MK"/>
        </w:rPr>
        <w:t>издаден од</w:t>
      </w:r>
      <w:r w:rsidRPr="00E71C80">
        <w:rPr>
          <w:rFonts w:ascii="StobiSerif Regular" w:hAnsi="StobiSerif Regular" w:cs="Arial"/>
          <w:szCs w:val="22"/>
          <w:lang w:val="ru-RU"/>
        </w:rPr>
        <w:t xml:space="preserve"> најмалку една меѓународна кредитна рејтинг агенција, и тоа: </w:t>
      </w:r>
    </w:p>
    <w:p w14:paraId="0535E7B6" w14:textId="11D0D76C"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ab/>
        <w:t>- “</w:t>
      </w:r>
      <w:r w:rsidRPr="00E71C80">
        <w:rPr>
          <w:rFonts w:ascii="StobiSerif Regular" w:hAnsi="StobiSerif Regular" w:cs="Arial"/>
          <w:szCs w:val="22"/>
        </w:rPr>
        <w:t>BBB</w:t>
      </w:r>
      <w:r w:rsidR="00354100">
        <w:rPr>
          <w:rFonts w:ascii="StobiSerif Regular" w:hAnsi="StobiSerif Regular" w:cs="Arial"/>
          <w:szCs w:val="22"/>
          <w:lang w:val="ru-RU"/>
        </w:rPr>
        <w:t>-</w:t>
      </w:r>
      <w:r w:rsidRPr="00E71C80">
        <w:rPr>
          <w:rFonts w:ascii="StobiSerif Regular" w:hAnsi="StobiSerif Regular" w:cs="Arial"/>
          <w:szCs w:val="22"/>
          <w:lang w:val="ru-RU"/>
        </w:rPr>
        <w:t xml:space="preserve">” или повисок рејтинг според </w:t>
      </w:r>
      <w:r w:rsidRPr="00E71C80">
        <w:rPr>
          <w:rFonts w:ascii="StobiSerif Regular" w:hAnsi="StobiSerif Regular" w:cs="Arial"/>
          <w:szCs w:val="22"/>
        </w:rPr>
        <w:t>Fitch</w:t>
      </w:r>
      <w:r w:rsidRPr="00E71C80">
        <w:rPr>
          <w:rFonts w:ascii="StobiSerif Regular" w:hAnsi="StobiSerif Regular" w:cs="Arial"/>
          <w:szCs w:val="22"/>
          <w:lang w:val="ru-RU"/>
        </w:rPr>
        <w:t xml:space="preserve"> </w:t>
      </w:r>
      <w:r w:rsidRPr="00E71C80">
        <w:rPr>
          <w:rFonts w:ascii="StobiSerif Regular" w:hAnsi="StobiSerif Regular" w:cs="Arial"/>
          <w:szCs w:val="22"/>
        </w:rPr>
        <w:t>Investor</w:t>
      </w:r>
      <w:r w:rsidRPr="00E71C80">
        <w:rPr>
          <w:rFonts w:ascii="StobiSerif Regular" w:hAnsi="StobiSerif Regular" w:cs="Arial"/>
          <w:szCs w:val="22"/>
          <w:lang w:val="ru-RU"/>
        </w:rPr>
        <w:t xml:space="preserve"> </w:t>
      </w:r>
      <w:r w:rsidRPr="00E71C80">
        <w:rPr>
          <w:rFonts w:ascii="StobiSerif Regular" w:hAnsi="StobiSerif Regular" w:cs="Arial"/>
          <w:szCs w:val="22"/>
        </w:rPr>
        <w:t>Services</w:t>
      </w:r>
      <w:r w:rsidRPr="00E71C80">
        <w:rPr>
          <w:rFonts w:ascii="StobiSerif Regular" w:hAnsi="StobiSerif Regular" w:cs="Arial"/>
          <w:szCs w:val="22"/>
          <w:lang w:val="ru-RU"/>
        </w:rPr>
        <w:t xml:space="preserve"> или </w:t>
      </w:r>
      <w:r w:rsidRPr="00E71C80">
        <w:rPr>
          <w:rFonts w:ascii="StobiSerif Regular" w:hAnsi="StobiSerif Regular" w:cs="Arial"/>
          <w:szCs w:val="22"/>
        </w:rPr>
        <w:t>Standard</w:t>
      </w:r>
      <w:r w:rsidRPr="00E71C80">
        <w:rPr>
          <w:rFonts w:ascii="StobiSerif Regular" w:hAnsi="StobiSerif Regular" w:cs="Arial"/>
          <w:szCs w:val="22"/>
          <w:lang w:val="ru-RU"/>
        </w:rPr>
        <w:t xml:space="preserve"> &amp; </w:t>
      </w:r>
      <w:r w:rsidRPr="00E71C80">
        <w:rPr>
          <w:rFonts w:ascii="StobiSerif Regular" w:hAnsi="StobiSerif Regular" w:cs="Arial"/>
          <w:szCs w:val="22"/>
        </w:rPr>
        <w:t>Poor</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или “</w:t>
      </w:r>
      <w:r w:rsidRPr="00E71C80">
        <w:rPr>
          <w:rFonts w:ascii="StobiSerif Regular" w:hAnsi="StobiSerif Regular" w:cs="Arial"/>
          <w:szCs w:val="22"/>
        </w:rPr>
        <w:t>Baa</w:t>
      </w:r>
      <w:r w:rsidR="00354100">
        <w:rPr>
          <w:rFonts w:ascii="StobiSerif Regular" w:hAnsi="StobiSerif Regular" w:cs="Arial"/>
          <w:szCs w:val="22"/>
          <w:lang w:val="ru-RU"/>
        </w:rPr>
        <w:t>3</w:t>
      </w:r>
      <w:r w:rsidRPr="00E71C80">
        <w:rPr>
          <w:rFonts w:ascii="StobiSerif Regular" w:hAnsi="StobiSerif Regular" w:cs="Arial"/>
          <w:szCs w:val="22"/>
          <w:lang w:val="ru-RU"/>
        </w:rPr>
        <w:t xml:space="preserve">” или повисок според </w:t>
      </w:r>
      <w:r w:rsidRPr="00E71C80">
        <w:rPr>
          <w:rFonts w:ascii="StobiSerif Regular" w:hAnsi="StobiSerif Regular" w:cs="Arial"/>
          <w:szCs w:val="22"/>
        </w:rPr>
        <w:t>Moody</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за долгорочни инструменти; </w:t>
      </w:r>
    </w:p>
    <w:p w14:paraId="0006DD8E" w14:textId="312DEDDF" w:rsidR="00304787" w:rsidRPr="00E71C80" w:rsidRDefault="00304787" w:rsidP="00304787">
      <w:pPr>
        <w:pStyle w:val="BodyText"/>
        <w:ind w:firstLine="1440"/>
        <w:rPr>
          <w:rFonts w:ascii="StobiSerif Regular" w:hAnsi="StobiSerif Regular"/>
          <w:szCs w:val="22"/>
          <w:lang w:val="ru-RU"/>
        </w:rPr>
      </w:pPr>
      <w:r w:rsidRPr="00E71C80">
        <w:rPr>
          <w:rFonts w:ascii="StobiSerif Regular" w:hAnsi="StobiSerif Regular" w:cs="Arial"/>
          <w:szCs w:val="22"/>
          <w:lang w:val="ru-RU"/>
        </w:rPr>
        <w:t>- “</w:t>
      </w:r>
      <w:r w:rsidRPr="00E71C80">
        <w:rPr>
          <w:rFonts w:ascii="StobiSerif Regular" w:hAnsi="StobiSerif Regular" w:cs="Arial"/>
          <w:szCs w:val="22"/>
        </w:rPr>
        <w:t>F</w:t>
      </w:r>
      <w:r w:rsidR="00354100">
        <w:rPr>
          <w:rFonts w:ascii="StobiSerif Regular" w:hAnsi="StobiSerif Regular" w:cs="Arial"/>
          <w:szCs w:val="22"/>
          <w:lang w:val="ru-RU"/>
        </w:rPr>
        <w:t>3</w:t>
      </w:r>
      <w:r w:rsidRPr="00E71C80">
        <w:rPr>
          <w:rFonts w:ascii="StobiSerif Regular" w:hAnsi="StobiSerif Regular" w:cs="Arial"/>
          <w:szCs w:val="22"/>
          <w:lang w:val="ru-RU"/>
        </w:rPr>
        <w:t xml:space="preserve">” или повисок рејтинг според </w:t>
      </w:r>
      <w:r w:rsidRPr="00E71C80">
        <w:rPr>
          <w:rFonts w:ascii="StobiSerif Regular" w:hAnsi="StobiSerif Regular" w:cs="Arial"/>
          <w:szCs w:val="22"/>
        </w:rPr>
        <w:t>Fitch</w:t>
      </w:r>
      <w:r w:rsidRPr="00E71C80">
        <w:rPr>
          <w:rFonts w:ascii="StobiSerif Regular" w:hAnsi="StobiSerif Regular" w:cs="Arial"/>
          <w:szCs w:val="22"/>
          <w:lang w:val="ru-RU"/>
        </w:rPr>
        <w:t xml:space="preserve"> </w:t>
      </w:r>
      <w:r w:rsidRPr="00E71C80">
        <w:rPr>
          <w:rFonts w:ascii="StobiSerif Regular" w:hAnsi="StobiSerif Regular" w:cs="Arial"/>
          <w:szCs w:val="22"/>
        </w:rPr>
        <w:t>Investor</w:t>
      </w:r>
      <w:r w:rsidRPr="00E71C80">
        <w:rPr>
          <w:rFonts w:ascii="StobiSerif Regular" w:hAnsi="StobiSerif Regular" w:cs="Arial"/>
          <w:szCs w:val="22"/>
          <w:lang w:val="ru-RU"/>
        </w:rPr>
        <w:t xml:space="preserve"> </w:t>
      </w:r>
      <w:r w:rsidRPr="00E71C80">
        <w:rPr>
          <w:rFonts w:ascii="StobiSerif Regular" w:hAnsi="StobiSerif Regular" w:cs="Arial"/>
          <w:szCs w:val="22"/>
        </w:rPr>
        <w:t>Services</w:t>
      </w:r>
      <w:r w:rsidRPr="00E71C80">
        <w:rPr>
          <w:rFonts w:ascii="StobiSerif Regular" w:hAnsi="StobiSerif Regular" w:cs="Arial"/>
          <w:szCs w:val="22"/>
          <w:lang w:val="ru-RU"/>
        </w:rPr>
        <w:t>,     “А-</w:t>
      </w:r>
      <w:r w:rsidR="00354100">
        <w:rPr>
          <w:rFonts w:ascii="StobiSerif Regular" w:hAnsi="StobiSerif Regular" w:cs="Arial"/>
          <w:szCs w:val="22"/>
          <w:lang w:val="ru-RU"/>
        </w:rPr>
        <w:t>3</w:t>
      </w:r>
      <w:r w:rsidRPr="00E71C80">
        <w:rPr>
          <w:rFonts w:ascii="StobiSerif Regular" w:hAnsi="StobiSerif Regular" w:cs="Arial"/>
          <w:szCs w:val="22"/>
          <w:lang w:val="ru-RU"/>
        </w:rPr>
        <w:t xml:space="preserve">” или повисок според </w:t>
      </w:r>
      <w:r w:rsidRPr="00E71C80">
        <w:rPr>
          <w:rFonts w:ascii="StobiSerif Regular" w:hAnsi="StobiSerif Regular" w:cs="Arial"/>
          <w:szCs w:val="22"/>
        </w:rPr>
        <w:t>Standard</w:t>
      </w:r>
      <w:r w:rsidRPr="00E71C80">
        <w:rPr>
          <w:rFonts w:ascii="StobiSerif Regular" w:hAnsi="StobiSerif Regular" w:cs="Arial"/>
          <w:szCs w:val="22"/>
          <w:lang w:val="ru-RU"/>
        </w:rPr>
        <w:t xml:space="preserve"> &amp; </w:t>
      </w:r>
      <w:r w:rsidRPr="00E71C80">
        <w:rPr>
          <w:rFonts w:ascii="StobiSerif Regular" w:hAnsi="StobiSerif Regular" w:cs="Arial"/>
          <w:szCs w:val="22"/>
        </w:rPr>
        <w:t>Poor</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или “</w:t>
      </w:r>
      <w:r w:rsidRPr="00E71C80">
        <w:rPr>
          <w:rFonts w:ascii="StobiSerif Regular" w:hAnsi="StobiSerif Regular" w:cs="Arial"/>
          <w:szCs w:val="22"/>
        </w:rPr>
        <w:t>P</w:t>
      </w:r>
      <w:r w:rsidRPr="00E71C80">
        <w:rPr>
          <w:rFonts w:ascii="StobiSerif Regular" w:hAnsi="StobiSerif Regular" w:cs="Arial"/>
          <w:szCs w:val="22"/>
          <w:lang w:val="ru-RU"/>
        </w:rPr>
        <w:t>-</w:t>
      </w:r>
      <w:r w:rsidR="00354100">
        <w:rPr>
          <w:rFonts w:ascii="StobiSerif Regular" w:hAnsi="StobiSerif Regular" w:cs="Arial"/>
          <w:szCs w:val="22"/>
          <w:lang w:val="ru-RU"/>
        </w:rPr>
        <w:t>3</w:t>
      </w:r>
      <w:r w:rsidRPr="00E71C80">
        <w:rPr>
          <w:rFonts w:ascii="StobiSerif Regular" w:hAnsi="StobiSerif Regular" w:cs="Arial"/>
          <w:szCs w:val="22"/>
          <w:lang w:val="ru-RU"/>
        </w:rPr>
        <w:t xml:space="preserve">” или повисок според </w:t>
      </w:r>
      <w:r w:rsidRPr="00E71C80">
        <w:rPr>
          <w:rFonts w:ascii="StobiSerif Regular" w:hAnsi="StobiSerif Regular" w:cs="Arial"/>
          <w:szCs w:val="22"/>
        </w:rPr>
        <w:t>Moody</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за краткорочни инструменти; </w:t>
      </w:r>
    </w:p>
    <w:p w14:paraId="226E390D" w14:textId="77777777" w:rsidR="00304787" w:rsidRPr="00E71C80" w:rsidRDefault="00304787" w:rsidP="00304787">
      <w:pPr>
        <w:pStyle w:val="BodyText"/>
        <w:rPr>
          <w:rFonts w:ascii="StobiSerif Regular" w:hAnsi="StobiSerif Regular"/>
          <w:szCs w:val="22"/>
          <w:lang w:val="ru-RU"/>
        </w:rPr>
      </w:pPr>
      <w:r w:rsidRPr="00E71C80">
        <w:rPr>
          <w:rFonts w:ascii="StobiSerif Regular" w:hAnsi="StobiSerif Regular" w:cs="Arial"/>
          <w:szCs w:val="22"/>
          <w:lang w:val="ru-RU"/>
        </w:rPr>
        <w:tab/>
        <w:t xml:space="preserve">б) издадени </w:t>
      </w:r>
      <w:r w:rsidR="00D27F02" w:rsidRPr="00E71C80">
        <w:rPr>
          <w:rFonts w:ascii="StobiSerif Regular" w:hAnsi="StobiSerif Regular" w:cs="Arial"/>
          <w:szCs w:val="22"/>
          <w:lang w:val="ru-RU"/>
        </w:rPr>
        <w:t xml:space="preserve">се </w:t>
      </w:r>
      <w:r w:rsidRPr="00E71C80">
        <w:rPr>
          <w:rFonts w:ascii="StobiSerif Regular" w:hAnsi="StobiSerif Regular" w:cs="Arial"/>
          <w:szCs w:val="22"/>
          <w:lang w:val="ru-RU"/>
        </w:rPr>
        <w:t>од компании регистрирани и со седиште во земјите членки на ЕУ или на ОЕЦД;</w:t>
      </w:r>
    </w:p>
    <w:p w14:paraId="798F5E7E" w14:textId="77777777" w:rsidR="00304787" w:rsidRPr="00E71C80" w:rsidRDefault="00304787" w:rsidP="00304787">
      <w:pPr>
        <w:pStyle w:val="BodyText"/>
        <w:rPr>
          <w:rFonts w:ascii="StobiSerif Regular" w:hAnsi="StobiSerif Regular"/>
          <w:szCs w:val="22"/>
          <w:lang w:val="ru-RU"/>
        </w:rPr>
      </w:pPr>
      <w:r w:rsidRPr="00E71C80">
        <w:rPr>
          <w:rFonts w:ascii="StobiSerif Regular" w:hAnsi="StobiSerif Regular" w:cs="Arial"/>
          <w:szCs w:val="22"/>
          <w:lang w:val="ru-RU"/>
        </w:rPr>
        <w:tab/>
        <w:t xml:space="preserve">в) </w:t>
      </w:r>
      <w:r w:rsidR="00D27F02" w:rsidRPr="00E71C80">
        <w:rPr>
          <w:rFonts w:ascii="StobiSerif Regular" w:hAnsi="StobiSerif Regular" w:cs="Arial"/>
          <w:szCs w:val="22"/>
          <w:lang w:val="ru-RU"/>
        </w:rPr>
        <w:t>н</w:t>
      </w:r>
      <w:r w:rsidRPr="00E71C80">
        <w:rPr>
          <w:rFonts w:ascii="StobiSerif Regular" w:hAnsi="StobiSerif Regular" w:cs="Arial"/>
          <w:szCs w:val="22"/>
          <w:lang w:val="ru-RU"/>
        </w:rPr>
        <w:t xml:space="preserve">оминалната вредност на емисијата не е помала од 100 милиони евра;  </w:t>
      </w:r>
    </w:p>
    <w:p w14:paraId="0C290D26" w14:textId="7C95D2D9"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 xml:space="preserve">г) </w:t>
      </w:r>
      <w:r w:rsidR="00D27F02" w:rsidRPr="00E71C80">
        <w:rPr>
          <w:rFonts w:ascii="StobiSerif Regular" w:hAnsi="StobiSerif Regular" w:cs="Arial"/>
          <w:szCs w:val="22"/>
          <w:lang w:val="ru-RU"/>
        </w:rPr>
        <w:t>з</w:t>
      </w:r>
      <w:r w:rsidRPr="00E71C80">
        <w:rPr>
          <w:rFonts w:ascii="StobiSerif Regular" w:hAnsi="StobiSerif Regular" w:cs="Arial"/>
          <w:szCs w:val="22"/>
          <w:lang w:val="ru-RU"/>
        </w:rPr>
        <w:t>емјата на издавачот на должничките хартии од вредност има долгорочен кредитен рејтинг за долг во странска валута “</w:t>
      </w:r>
      <w:r w:rsidRPr="00E71C80">
        <w:rPr>
          <w:rFonts w:ascii="StobiSerif Regular" w:hAnsi="StobiSerif Regular" w:cs="Arial"/>
          <w:szCs w:val="22"/>
        </w:rPr>
        <w:t>BBB</w:t>
      </w:r>
      <w:r w:rsidR="006243E1">
        <w:rPr>
          <w:rFonts w:ascii="StobiSerif Regular" w:hAnsi="StobiSerif Regular" w:cs="Arial"/>
          <w:szCs w:val="22"/>
        </w:rPr>
        <w:t>-</w:t>
      </w:r>
      <w:r w:rsidR="006243E1" w:rsidRPr="00E71C80">
        <w:rPr>
          <w:rFonts w:ascii="StobiSerif Regular" w:hAnsi="StobiSerif Regular" w:cs="Arial"/>
          <w:szCs w:val="22"/>
          <w:lang w:val="ru-RU"/>
        </w:rPr>
        <w:t xml:space="preserve">” </w:t>
      </w:r>
      <w:r w:rsidRPr="00E71C80">
        <w:rPr>
          <w:rFonts w:ascii="StobiSerif Regular" w:hAnsi="StobiSerif Regular" w:cs="Arial"/>
          <w:szCs w:val="22"/>
          <w:lang w:val="ru-RU"/>
        </w:rPr>
        <w:t xml:space="preserve">или повисок рејтинг според </w:t>
      </w:r>
      <w:r w:rsidRPr="00E71C80">
        <w:rPr>
          <w:rFonts w:ascii="StobiSerif Regular" w:hAnsi="StobiSerif Regular" w:cs="Arial"/>
          <w:szCs w:val="22"/>
        </w:rPr>
        <w:t>Fitch</w:t>
      </w:r>
      <w:r w:rsidRPr="00E71C80">
        <w:rPr>
          <w:rFonts w:ascii="StobiSerif Regular" w:hAnsi="StobiSerif Regular" w:cs="Arial"/>
          <w:szCs w:val="22"/>
          <w:lang w:val="ru-RU"/>
        </w:rPr>
        <w:t xml:space="preserve"> </w:t>
      </w:r>
      <w:r w:rsidRPr="00E71C80">
        <w:rPr>
          <w:rFonts w:ascii="StobiSerif Regular" w:hAnsi="StobiSerif Regular" w:cs="Arial"/>
          <w:szCs w:val="22"/>
        </w:rPr>
        <w:t>Investor</w:t>
      </w:r>
      <w:r w:rsidRPr="00E71C80">
        <w:rPr>
          <w:rFonts w:ascii="StobiSerif Regular" w:hAnsi="StobiSerif Regular" w:cs="Arial"/>
          <w:szCs w:val="22"/>
          <w:lang w:val="ru-RU"/>
        </w:rPr>
        <w:t xml:space="preserve"> </w:t>
      </w:r>
      <w:r w:rsidRPr="00E71C80">
        <w:rPr>
          <w:rFonts w:ascii="StobiSerif Regular" w:hAnsi="StobiSerif Regular" w:cs="Arial"/>
          <w:szCs w:val="22"/>
        </w:rPr>
        <w:t>Services</w:t>
      </w:r>
      <w:r w:rsidRPr="00E71C80">
        <w:rPr>
          <w:rFonts w:ascii="StobiSerif Regular" w:hAnsi="StobiSerif Regular" w:cs="Arial"/>
          <w:szCs w:val="22"/>
          <w:lang w:val="ru-RU"/>
        </w:rPr>
        <w:t xml:space="preserve"> или </w:t>
      </w:r>
      <w:r w:rsidRPr="00E71C80">
        <w:rPr>
          <w:rFonts w:ascii="StobiSerif Regular" w:hAnsi="StobiSerif Regular" w:cs="Arial"/>
          <w:szCs w:val="22"/>
        </w:rPr>
        <w:t>Standard</w:t>
      </w:r>
      <w:r w:rsidRPr="00E71C80">
        <w:rPr>
          <w:rFonts w:ascii="StobiSerif Regular" w:hAnsi="StobiSerif Regular" w:cs="Arial"/>
          <w:szCs w:val="22"/>
          <w:lang w:val="ru-RU"/>
        </w:rPr>
        <w:t xml:space="preserve"> &amp; </w:t>
      </w:r>
      <w:r w:rsidRPr="00E71C80">
        <w:rPr>
          <w:rFonts w:ascii="StobiSerif Regular" w:hAnsi="StobiSerif Regular" w:cs="Arial"/>
          <w:szCs w:val="22"/>
        </w:rPr>
        <w:t>Poor</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или “</w:t>
      </w:r>
      <w:r w:rsidR="006243E1" w:rsidRPr="00E71C80">
        <w:rPr>
          <w:rFonts w:ascii="StobiSerif Regular" w:hAnsi="StobiSerif Regular" w:cs="Arial"/>
          <w:szCs w:val="22"/>
        </w:rPr>
        <w:t>Baa</w:t>
      </w:r>
      <w:r w:rsidR="006243E1">
        <w:rPr>
          <w:rFonts w:ascii="StobiSerif Regular" w:hAnsi="StobiSerif Regular" w:cs="Arial"/>
          <w:szCs w:val="22"/>
        </w:rPr>
        <w:t>3</w:t>
      </w:r>
      <w:r w:rsidRPr="00E71C80">
        <w:rPr>
          <w:rFonts w:ascii="StobiSerif Regular" w:hAnsi="StobiSerif Regular" w:cs="Arial"/>
          <w:szCs w:val="22"/>
          <w:lang w:val="ru-RU"/>
        </w:rPr>
        <w:t xml:space="preserve">” или повисок според </w:t>
      </w:r>
      <w:r w:rsidRPr="00E71C80">
        <w:rPr>
          <w:rFonts w:ascii="StobiSerif Regular" w:hAnsi="StobiSerif Regular" w:cs="Arial"/>
          <w:szCs w:val="22"/>
        </w:rPr>
        <w:t>Moody</w:t>
      </w:r>
      <w:r w:rsidRPr="00E71C80">
        <w:rPr>
          <w:rFonts w:ascii="StobiSerif Regular" w:hAnsi="StobiSerif Regular"/>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w:t>
      </w:r>
    </w:p>
    <w:p w14:paraId="1DEA2A92" w14:textId="77777777" w:rsidR="00304787" w:rsidRPr="00E71C80" w:rsidRDefault="00304787" w:rsidP="00304787">
      <w:pPr>
        <w:jc w:val="center"/>
        <w:rPr>
          <w:rFonts w:ascii="StobiSerif Regular" w:hAnsi="StobiSerif Regular" w:cs="Arial"/>
          <w:b/>
          <w:sz w:val="22"/>
          <w:szCs w:val="22"/>
          <w:lang w:val="ru-RU"/>
        </w:rPr>
      </w:pPr>
    </w:p>
    <w:p w14:paraId="3B6FEC9F" w14:textId="77777777" w:rsidR="00304787" w:rsidRPr="00E71C80" w:rsidRDefault="00304787" w:rsidP="00304787">
      <w:pPr>
        <w:jc w:val="center"/>
        <w:rPr>
          <w:rFonts w:ascii="StobiSerif Regular" w:hAnsi="StobiSerif Regular"/>
          <w:b/>
          <w:sz w:val="22"/>
          <w:szCs w:val="22"/>
          <w:lang w:val="mk-MK"/>
        </w:rPr>
      </w:pPr>
      <w:r w:rsidRPr="00E71C80">
        <w:rPr>
          <w:rFonts w:ascii="StobiSerif Regular" w:hAnsi="StobiSerif Regular" w:cs="Arial"/>
          <w:b/>
          <w:sz w:val="22"/>
          <w:szCs w:val="22"/>
          <w:lang w:val="ru-RU"/>
        </w:rPr>
        <w:t>Член 1</w:t>
      </w:r>
      <w:r w:rsidRPr="00E71C80">
        <w:rPr>
          <w:rFonts w:ascii="StobiSerif Regular" w:hAnsi="StobiSerif Regular" w:cs="Arial"/>
          <w:b/>
          <w:sz w:val="22"/>
          <w:szCs w:val="22"/>
          <w:lang w:val="mk-MK"/>
        </w:rPr>
        <w:t>4</w:t>
      </w:r>
    </w:p>
    <w:p w14:paraId="4FD55179" w14:textId="77777777" w:rsidR="00304787" w:rsidRPr="00E71C80" w:rsidRDefault="00304787" w:rsidP="00304787">
      <w:pPr>
        <w:pStyle w:val="BodyTextIndent2"/>
        <w:rPr>
          <w:rFonts w:ascii="StobiSerif Regular" w:hAnsi="StobiSerif Regular"/>
          <w:sz w:val="22"/>
          <w:szCs w:val="22"/>
          <w:lang w:val="ru-RU"/>
        </w:rPr>
      </w:pPr>
      <w:r w:rsidRPr="00E71C80">
        <w:rPr>
          <w:rFonts w:ascii="StobiSerif Regular" w:hAnsi="StobiSerif Regular" w:cs="Arial"/>
          <w:sz w:val="22"/>
          <w:szCs w:val="22"/>
          <w:lang w:val="ru-RU"/>
        </w:rPr>
        <w:t>Средствата на доброволнит</w:t>
      </w:r>
      <w:r w:rsidR="00D27F02" w:rsidRPr="00E71C80">
        <w:rPr>
          <w:rFonts w:ascii="StobiSerif Regular" w:hAnsi="StobiSerif Regular" w:cs="Arial"/>
          <w:sz w:val="22"/>
          <w:szCs w:val="22"/>
          <w:lang w:val="ru-RU"/>
        </w:rPr>
        <w:t>е</w:t>
      </w:r>
      <w:r w:rsidRPr="00E71C80">
        <w:rPr>
          <w:rFonts w:ascii="StobiSerif Regular" w:hAnsi="StobiSerif Regular" w:cs="Arial"/>
          <w:sz w:val="22"/>
          <w:szCs w:val="22"/>
          <w:lang w:val="ru-RU"/>
        </w:rPr>
        <w:t xml:space="preserve"> пензиски фонд</w:t>
      </w:r>
      <w:r w:rsidR="00D27F02" w:rsidRPr="00E71C80">
        <w:rPr>
          <w:rFonts w:ascii="StobiSerif Regular" w:hAnsi="StobiSerif Regular" w:cs="Arial"/>
          <w:sz w:val="22"/>
          <w:szCs w:val="22"/>
          <w:lang w:val="ru-RU"/>
        </w:rPr>
        <w:t>ови</w:t>
      </w:r>
      <w:r w:rsidRPr="00E71C80">
        <w:rPr>
          <w:rFonts w:ascii="StobiSerif Regular" w:hAnsi="StobiSerif Regular" w:cs="Arial"/>
          <w:sz w:val="22"/>
          <w:szCs w:val="22"/>
          <w:lang w:val="ru-RU"/>
        </w:rPr>
        <w:t xml:space="preserve"> може да се инвестираат во акции од член 131 став 1 точка к) од Законот, доколку:</w:t>
      </w:r>
    </w:p>
    <w:p w14:paraId="45A37443" w14:textId="77777777" w:rsidR="00304787" w:rsidRPr="00E71C80" w:rsidRDefault="00304787" w:rsidP="00304787">
      <w:pPr>
        <w:pStyle w:val="BodyTextIndent2"/>
        <w:rPr>
          <w:rFonts w:ascii="StobiSerif Regular" w:hAnsi="StobiSerif Regular"/>
          <w:sz w:val="22"/>
          <w:szCs w:val="22"/>
          <w:lang w:val="ru-RU"/>
        </w:rPr>
      </w:pPr>
      <w:r w:rsidRPr="00E71C80">
        <w:rPr>
          <w:rFonts w:ascii="StobiSerif Regular" w:hAnsi="StobiSerif Regular" w:cs="Arial"/>
          <w:sz w:val="22"/>
          <w:szCs w:val="22"/>
          <w:lang w:val="ru-RU"/>
        </w:rPr>
        <w:t xml:space="preserve">а) </w:t>
      </w:r>
      <w:r w:rsidR="00D27F02" w:rsidRPr="00E71C80">
        <w:rPr>
          <w:rFonts w:ascii="StobiSerif Regular" w:hAnsi="StobiSerif Regular" w:cs="Arial"/>
          <w:sz w:val="22"/>
          <w:szCs w:val="22"/>
          <w:lang w:val="ru-RU"/>
        </w:rPr>
        <w:t>к</w:t>
      </w:r>
      <w:r w:rsidRPr="00E71C80">
        <w:rPr>
          <w:rFonts w:ascii="StobiSerif Regular" w:hAnsi="StobiSerif Regular" w:cs="Arial"/>
          <w:sz w:val="22"/>
          <w:szCs w:val="22"/>
          <w:lang w:val="ru-RU"/>
        </w:rPr>
        <w:t xml:space="preserve">отираат на официјалниот пазар на берзите </w:t>
      </w:r>
      <w:r w:rsidRPr="00E71C80">
        <w:rPr>
          <w:rFonts w:ascii="StobiSerif Regular" w:hAnsi="StobiSerif Regular" w:cs="Arial"/>
          <w:sz w:val="22"/>
          <w:szCs w:val="22"/>
          <w:lang w:val="mk-MK"/>
        </w:rPr>
        <w:t xml:space="preserve">кои ги исполнуваат условите од член </w:t>
      </w:r>
      <w:r w:rsidRPr="00E71C80">
        <w:rPr>
          <w:rFonts w:ascii="StobiSerif Regular" w:hAnsi="StobiSerif Regular" w:cs="Arial"/>
          <w:sz w:val="22"/>
          <w:szCs w:val="22"/>
          <w:lang w:val="ru-RU"/>
        </w:rPr>
        <w:t>6</w:t>
      </w:r>
      <w:r w:rsidRPr="00E71C80">
        <w:rPr>
          <w:rFonts w:ascii="StobiSerif Regular" w:hAnsi="StobiSerif Regular" w:cs="Arial"/>
          <w:sz w:val="22"/>
          <w:szCs w:val="22"/>
          <w:lang w:val="mk-MK"/>
        </w:rPr>
        <w:t xml:space="preserve"> </w:t>
      </w:r>
      <w:r w:rsidR="00D27F02" w:rsidRPr="00E71C80">
        <w:rPr>
          <w:rFonts w:ascii="StobiSerif Regular" w:hAnsi="StobiSerif Regular" w:cs="Arial"/>
          <w:sz w:val="22"/>
          <w:szCs w:val="22"/>
          <w:lang w:val="mk-MK"/>
        </w:rPr>
        <w:t>на</w:t>
      </w:r>
      <w:r w:rsidRPr="00E71C80">
        <w:rPr>
          <w:rFonts w:ascii="StobiSerif Regular" w:hAnsi="StobiSerif Regular" w:cs="Arial"/>
          <w:sz w:val="22"/>
          <w:szCs w:val="22"/>
          <w:lang w:val="mk-MK"/>
        </w:rPr>
        <w:t xml:space="preserve"> овој правилник</w:t>
      </w:r>
      <w:r w:rsidRPr="00E71C80">
        <w:rPr>
          <w:rFonts w:ascii="StobiSerif Regular" w:hAnsi="StobiSerif Regular" w:cs="Arial"/>
          <w:sz w:val="22"/>
          <w:szCs w:val="22"/>
          <w:lang w:val="ru-RU"/>
        </w:rPr>
        <w:t>;</w:t>
      </w:r>
    </w:p>
    <w:p w14:paraId="2AAFF7FF" w14:textId="77777777" w:rsidR="00304787" w:rsidRPr="00E71C80" w:rsidRDefault="00304787" w:rsidP="00304787">
      <w:pPr>
        <w:pStyle w:val="BodyTextIndent2"/>
        <w:rPr>
          <w:rFonts w:ascii="StobiSerif Regular" w:hAnsi="StobiSerif Regular"/>
          <w:sz w:val="22"/>
          <w:szCs w:val="22"/>
          <w:lang w:val="ru-RU"/>
        </w:rPr>
      </w:pPr>
      <w:r w:rsidRPr="00E71C80">
        <w:rPr>
          <w:rFonts w:ascii="StobiSerif Regular" w:hAnsi="StobiSerif Regular" w:cs="Arial"/>
          <w:sz w:val="22"/>
          <w:szCs w:val="22"/>
          <w:lang w:val="ru-RU"/>
        </w:rPr>
        <w:t>б) издадени</w:t>
      </w:r>
      <w:r w:rsidR="00D27F02" w:rsidRPr="00E71C80">
        <w:rPr>
          <w:rFonts w:ascii="StobiSerif Regular" w:hAnsi="StobiSerif Regular" w:cs="Arial"/>
          <w:sz w:val="22"/>
          <w:szCs w:val="22"/>
          <w:lang w:val="ru-RU"/>
        </w:rPr>
        <w:t xml:space="preserve"> се</w:t>
      </w:r>
      <w:r w:rsidRPr="00E71C80">
        <w:rPr>
          <w:rFonts w:ascii="StobiSerif Regular" w:hAnsi="StobiSerif Regular" w:cs="Arial"/>
          <w:sz w:val="22"/>
          <w:szCs w:val="22"/>
          <w:lang w:val="ru-RU"/>
        </w:rPr>
        <w:t xml:space="preserve"> од компании регистрирани и со седиште во земја-членка на ЕУ или на ОЕЦД;</w:t>
      </w:r>
    </w:p>
    <w:p w14:paraId="3BC9BA51" w14:textId="77777777" w:rsidR="00304787" w:rsidRPr="00E71C80" w:rsidRDefault="00304787" w:rsidP="00304787">
      <w:pPr>
        <w:pStyle w:val="BodyTextIndent2"/>
        <w:rPr>
          <w:rFonts w:ascii="StobiSerif Regular" w:hAnsi="StobiSerif Regular"/>
          <w:sz w:val="22"/>
          <w:szCs w:val="22"/>
          <w:lang w:val="ru-RU"/>
        </w:rPr>
      </w:pPr>
      <w:r w:rsidRPr="00E71C80">
        <w:rPr>
          <w:rFonts w:ascii="StobiSerif Regular" w:hAnsi="StobiSerif Regular" w:cs="Arial"/>
          <w:sz w:val="22"/>
          <w:szCs w:val="22"/>
          <w:lang w:val="ru-RU"/>
        </w:rPr>
        <w:t xml:space="preserve">в) </w:t>
      </w:r>
      <w:r w:rsidR="00D27F02" w:rsidRPr="00E71C80">
        <w:rPr>
          <w:rFonts w:ascii="StobiSerif Regular" w:hAnsi="StobiSerif Regular" w:cs="Arial"/>
          <w:sz w:val="22"/>
          <w:szCs w:val="22"/>
          <w:lang w:val="ru-RU"/>
        </w:rPr>
        <w:t>к</w:t>
      </w:r>
      <w:r w:rsidRPr="00E71C80">
        <w:rPr>
          <w:rFonts w:ascii="StobiSerif Regular" w:hAnsi="StobiSerif Regular" w:cs="Arial"/>
          <w:sz w:val="22"/>
          <w:szCs w:val="22"/>
          <w:lang w:val="ru-RU"/>
        </w:rPr>
        <w:t>омпанијата издавач на акциите има пазарна капитализација од најмалку 500 милиони евра;</w:t>
      </w:r>
    </w:p>
    <w:p w14:paraId="44FD969C" w14:textId="303EEFD4" w:rsidR="00304787" w:rsidRPr="00E71C80" w:rsidRDefault="00304787" w:rsidP="00304787">
      <w:pPr>
        <w:pStyle w:val="BodyTextIndent2"/>
        <w:rPr>
          <w:rFonts w:ascii="StobiSerif Regular" w:hAnsi="StobiSerif Regular" w:cs="Arial"/>
          <w:sz w:val="22"/>
          <w:szCs w:val="22"/>
          <w:lang w:val="ru-RU"/>
        </w:rPr>
      </w:pPr>
      <w:r w:rsidRPr="00E71C80">
        <w:rPr>
          <w:rFonts w:ascii="StobiSerif Regular" w:hAnsi="StobiSerif Regular" w:cs="Arial"/>
          <w:sz w:val="22"/>
          <w:szCs w:val="22"/>
          <w:lang w:val="ru-RU"/>
        </w:rPr>
        <w:t xml:space="preserve">г) </w:t>
      </w:r>
      <w:r w:rsidR="00D27F02" w:rsidRPr="00E71C80">
        <w:rPr>
          <w:rFonts w:ascii="StobiSerif Regular" w:hAnsi="StobiSerif Regular" w:cs="Arial"/>
          <w:sz w:val="22"/>
          <w:szCs w:val="22"/>
          <w:lang w:val="ru-RU"/>
        </w:rPr>
        <w:t>к</w:t>
      </w:r>
      <w:r w:rsidRPr="00E71C80">
        <w:rPr>
          <w:rFonts w:ascii="StobiSerif Regular" w:hAnsi="StobiSerif Regular" w:cs="Arial"/>
          <w:sz w:val="22"/>
          <w:szCs w:val="22"/>
          <w:lang w:val="ru-RU"/>
        </w:rPr>
        <w:t>редитниот рејтинг (</w:t>
      </w:r>
      <w:r w:rsidRPr="00E71C80">
        <w:rPr>
          <w:rFonts w:ascii="StobiSerif Regular" w:hAnsi="StobiSerif Regular" w:cs="Arial"/>
          <w:sz w:val="22"/>
          <w:szCs w:val="22"/>
          <w:lang w:val="pl-PL"/>
        </w:rPr>
        <w:t>issuer</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pl-PL"/>
        </w:rPr>
        <w:t>rating</w:t>
      </w:r>
      <w:r w:rsidRPr="00E71C80">
        <w:rPr>
          <w:rFonts w:ascii="StobiSerif Regular" w:hAnsi="StobiSerif Regular" w:cs="Arial"/>
          <w:sz w:val="22"/>
          <w:szCs w:val="22"/>
          <w:lang w:val="mk-MK"/>
        </w:rPr>
        <w:t>)</w:t>
      </w:r>
      <w:r w:rsidRPr="00E71C80">
        <w:rPr>
          <w:rFonts w:ascii="StobiSerif Regular" w:hAnsi="StobiSerif Regular" w:cs="Arial"/>
          <w:sz w:val="22"/>
          <w:szCs w:val="22"/>
          <w:lang w:val="ru-RU"/>
        </w:rPr>
        <w:t xml:space="preserve"> на компанијата издавач е  “</w:t>
      </w:r>
      <w:r w:rsidRPr="00E71C80">
        <w:rPr>
          <w:rFonts w:ascii="StobiSerif Regular" w:hAnsi="StobiSerif Regular" w:cs="Arial"/>
          <w:sz w:val="22"/>
          <w:szCs w:val="22"/>
        </w:rPr>
        <w:t>BBB</w:t>
      </w:r>
      <w:r w:rsidR="00354100">
        <w:rPr>
          <w:rFonts w:ascii="StobiSerif Regular" w:hAnsi="StobiSerif Regular" w:cs="Arial"/>
          <w:sz w:val="22"/>
          <w:szCs w:val="22"/>
          <w:lang w:val="ru-RU"/>
        </w:rPr>
        <w:t>-</w:t>
      </w:r>
      <w:r w:rsidRPr="00E71C80">
        <w:rPr>
          <w:rFonts w:ascii="StobiSerif Regular" w:hAnsi="StobiSerif Regular" w:cs="Arial"/>
          <w:sz w:val="22"/>
          <w:szCs w:val="22"/>
          <w:lang w:val="ru-RU"/>
        </w:rPr>
        <w:t xml:space="preserve">” или повисок рејтинг според </w:t>
      </w:r>
      <w:r w:rsidRPr="00E71C80">
        <w:rPr>
          <w:rFonts w:ascii="StobiSerif Regular" w:hAnsi="StobiSerif Regular" w:cs="Arial"/>
          <w:sz w:val="22"/>
          <w:szCs w:val="22"/>
        </w:rPr>
        <w:t>Fitch</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pl-PL"/>
        </w:rPr>
        <w:t>Investor</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pl-PL"/>
        </w:rPr>
        <w:t>Service</w:t>
      </w:r>
      <w:r w:rsidRPr="00E71C80">
        <w:rPr>
          <w:rFonts w:ascii="StobiSerif Regular" w:hAnsi="StobiSerif Regular" w:cs="Arial"/>
          <w:sz w:val="22"/>
          <w:szCs w:val="22"/>
          <w:lang w:val="ru-RU"/>
        </w:rPr>
        <w:t xml:space="preserve"> или </w:t>
      </w:r>
      <w:r w:rsidRPr="00E71C80">
        <w:rPr>
          <w:rFonts w:ascii="StobiSerif Regular" w:hAnsi="StobiSerif Regular" w:cs="Arial"/>
          <w:sz w:val="22"/>
          <w:szCs w:val="22"/>
          <w:lang w:val="pl-PL"/>
        </w:rPr>
        <w:t>Standard</w:t>
      </w:r>
      <w:r w:rsidRPr="00E71C80">
        <w:rPr>
          <w:rFonts w:ascii="StobiSerif Regular" w:hAnsi="StobiSerif Regular" w:cs="Arial"/>
          <w:sz w:val="22"/>
          <w:szCs w:val="22"/>
          <w:lang w:val="ru-RU"/>
        </w:rPr>
        <w:t xml:space="preserve"> &amp; </w:t>
      </w:r>
      <w:r w:rsidRPr="00E71C80">
        <w:rPr>
          <w:rFonts w:ascii="StobiSerif Regular" w:hAnsi="StobiSerif Regular" w:cs="Arial"/>
          <w:sz w:val="22"/>
          <w:szCs w:val="22"/>
          <w:lang w:val="pl-PL"/>
        </w:rPr>
        <w:t>Poor</w:t>
      </w:r>
      <w:r w:rsidRPr="00E71C80">
        <w:rPr>
          <w:rFonts w:ascii="StobiSerif Regular" w:hAnsi="StobiSerif Regular" w:cs="Arial"/>
          <w:sz w:val="22"/>
          <w:szCs w:val="22"/>
          <w:lang w:val="ru-RU"/>
        </w:rPr>
        <w:t>’</w:t>
      </w:r>
      <w:r w:rsidRPr="00E71C80">
        <w:rPr>
          <w:rFonts w:ascii="StobiSerif Regular" w:hAnsi="StobiSerif Regular" w:cs="Arial"/>
          <w:sz w:val="22"/>
          <w:szCs w:val="22"/>
          <w:lang w:val="pl-PL"/>
        </w:rPr>
        <w:t>s</w:t>
      </w:r>
      <w:r w:rsidRPr="00E71C80">
        <w:rPr>
          <w:rFonts w:ascii="StobiSerif Regular" w:hAnsi="StobiSerif Regular" w:cs="Arial"/>
          <w:sz w:val="22"/>
          <w:szCs w:val="22"/>
          <w:lang w:val="ru-RU"/>
        </w:rPr>
        <w:t xml:space="preserve"> или “</w:t>
      </w:r>
      <w:r w:rsidRPr="00E71C80">
        <w:rPr>
          <w:rFonts w:ascii="StobiSerif Regular" w:hAnsi="StobiSerif Regular" w:cs="Arial"/>
          <w:sz w:val="22"/>
          <w:szCs w:val="22"/>
        </w:rPr>
        <w:t>Baa</w:t>
      </w:r>
      <w:r w:rsidR="00354100">
        <w:rPr>
          <w:rFonts w:ascii="StobiSerif Regular" w:hAnsi="StobiSerif Regular" w:cs="Arial"/>
          <w:sz w:val="22"/>
          <w:szCs w:val="22"/>
          <w:lang w:val="ru-RU"/>
        </w:rPr>
        <w:t>3</w:t>
      </w:r>
      <w:r w:rsidRPr="00E71C80">
        <w:rPr>
          <w:rFonts w:ascii="StobiSerif Regular" w:hAnsi="StobiSerif Regular" w:cs="Arial"/>
          <w:sz w:val="22"/>
          <w:szCs w:val="22"/>
          <w:lang w:val="ru-RU"/>
        </w:rPr>
        <w:t xml:space="preserve">” или повисок според </w:t>
      </w:r>
      <w:r w:rsidRPr="00E71C80">
        <w:rPr>
          <w:rFonts w:ascii="StobiSerif Regular" w:hAnsi="StobiSerif Regular" w:cs="Arial"/>
          <w:sz w:val="22"/>
          <w:szCs w:val="22"/>
          <w:lang w:val="pl-PL"/>
        </w:rPr>
        <w:t>Moody</w:t>
      </w:r>
      <w:r w:rsidRPr="00E71C80">
        <w:rPr>
          <w:rFonts w:ascii="StobiSerif Regular" w:hAnsi="StobiSerif Regular" w:cs="Arial"/>
          <w:sz w:val="22"/>
          <w:szCs w:val="22"/>
          <w:lang w:val="ru-RU"/>
        </w:rPr>
        <w:t>’</w:t>
      </w:r>
      <w:r w:rsidRPr="00E71C80">
        <w:rPr>
          <w:rFonts w:ascii="StobiSerif Regular" w:hAnsi="StobiSerif Regular" w:cs="Arial"/>
          <w:sz w:val="22"/>
          <w:szCs w:val="22"/>
          <w:lang w:val="pl-PL"/>
        </w:rPr>
        <w:t>s</w:t>
      </w:r>
      <w:r w:rsidRPr="00E71C80">
        <w:rPr>
          <w:rFonts w:ascii="StobiSerif Regular" w:hAnsi="StobiSerif Regular" w:cs="Arial"/>
          <w:sz w:val="22"/>
          <w:szCs w:val="22"/>
          <w:lang w:val="ru-RU"/>
        </w:rPr>
        <w:t xml:space="preserve">; </w:t>
      </w:r>
    </w:p>
    <w:p w14:paraId="4F87A8B3" w14:textId="3E72413F" w:rsidR="00304787" w:rsidRPr="00E71C80" w:rsidRDefault="00304787" w:rsidP="00304787">
      <w:pPr>
        <w:pStyle w:val="BodyText"/>
        <w:ind w:firstLine="720"/>
        <w:rPr>
          <w:rFonts w:ascii="StobiSerif Regular" w:hAnsi="StobiSerif Regular"/>
          <w:szCs w:val="22"/>
          <w:lang w:val="ru-RU"/>
        </w:rPr>
      </w:pPr>
      <w:r w:rsidRPr="00E71C80">
        <w:rPr>
          <w:rFonts w:ascii="StobiSerif Regular" w:hAnsi="StobiSerif Regular" w:cs="Arial"/>
          <w:szCs w:val="22"/>
          <w:lang w:val="ru-RU"/>
        </w:rPr>
        <w:t xml:space="preserve">д) </w:t>
      </w:r>
      <w:r w:rsidR="00D27F02" w:rsidRPr="00E71C80">
        <w:rPr>
          <w:rFonts w:ascii="StobiSerif Regular" w:hAnsi="StobiSerif Regular" w:cs="Arial"/>
          <w:szCs w:val="22"/>
          <w:lang w:val="ru-RU"/>
        </w:rPr>
        <w:t>з</w:t>
      </w:r>
      <w:r w:rsidRPr="00E71C80">
        <w:rPr>
          <w:rFonts w:ascii="StobiSerif Regular" w:hAnsi="StobiSerif Regular" w:cs="Arial"/>
          <w:szCs w:val="22"/>
          <w:lang w:val="ru-RU"/>
        </w:rPr>
        <w:t xml:space="preserve">емјата на издавачот на  </w:t>
      </w:r>
      <w:r w:rsidRPr="00E71C80">
        <w:rPr>
          <w:rFonts w:ascii="StobiSerif Regular" w:hAnsi="StobiSerif Regular" w:cs="Arial"/>
          <w:szCs w:val="22"/>
          <w:lang w:val="mk-MK"/>
        </w:rPr>
        <w:t>акциите</w:t>
      </w:r>
      <w:r w:rsidRPr="00E71C80">
        <w:rPr>
          <w:rFonts w:ascii="StobiSerif Regular" w:hAnsi="StobiSerif Regular" w:cs="Arial"/>
          <w:szCs w:val="22"/>
          <w:lang w:val="ru-RU"/>
        </w:rPr>
        <w:t xml:space="preserve"> има долгорочен кредитен рејтинг за долг во странска валута “</w:t>
      </w:r>
      <w:r w:rsidRPr="00E71C80">
        <w:rPr>
          <w:rFonts w:ascii="StobiSerif Regular" w:hAnsi="StobiSerif Regular" w:cs="Arial"/>
          <w:szCs w:val="22"/>
        </w:rPr>
        <w:t>BBB</w:t>
      </w:r>
      <w:r w:rsidR="00354100">
        <w:rPr>
          <w:rFonts w:ascii="StobiSerif Regular" w:hAnsi="StobiSerif Regular" w:cs="Arial"/>
          <w:szCs w:val="22"/>
          <w:lang w:val="ru-RU"/>
        </w:rPr>
        <w:t>-</w:t>
      </w:r>
      <w:r w:rsidRPr="00E71C80">
        <w:rPr>
          <w:rFonts w:ascii="StobiSerif Regular" w:hAnsi="StobiSerif Regular" w:cs="Arial"/>
          <w:szCs w:val="22"/>
          <w:lang w:val="ru-RU"/>
        </w:rPr>
        <w:t xml:space="preserve">” или повисок рејтинг според </w:t>
      </w:r>
      <w:r w:rsidRPr="00E71C80">
        <w:rPr>
          <w:rFonts w:ascii="StobiSerif Regular" w:hAnsi="StobiSerif Regular" w:cs="Arial"/>
          <w:szCs w:val="22"/>
        </w:rPr>
        <w:t>Fitch</w:t>
      </w:r>
      <w:r w:rsidRPr="00E71C80">
        <w:rPr>
          <w:rFonts w:ascii="StobiSerif Regular" w:hAnsi="StobiSerif Regular" w:cs="Arial"/>
          <w:szCs w:val="22"/>
          <w:lang w:val="ru-RU"/>
        </w:rPr>
        <w:t xml:space="preserve"> </w:t>
      </w:r>
      <w:r w:rsidRPr="00E71C80">
        <w:rPr>
          <w:rFonts w:ascii="StobiSerif Regular" w:hAnsi="StobiSerif Regular" w:cs="Arial"/>
          <w:szCs w:val="22"/>
        </w:rPr>
        <w:t>Investor</w:t>
      </w:r>
      <w:r w:rsidRPr="00E71C80">
        <w:rPr>
          <w:rFonts w:ascii="StobiSerif Regular" w:hAnsi="StobiSerif Regular" w:cs="Arial"/>
          <w:szCs w:val="22"/>
          <w:lang w:val="ru-RU"/>
        </w:rPr>
        <w:t xml:space="preserve"> </w:t>
      </w:r>
      <w:r w:rsidRPr="00E71C80">
        <w:rPr>
          <w:rFonts w:ascii="StobiSerif Regular" w:hAnsi="StobiSerif Regular" w:cs="Arial"/>
          <w:szCs w:val="22"/>
        </w:rPr>
        <w:t>Services</w:t>
      </w:r>
      <w:r w:rsidRPr="00E71C80">
        <w:rPr>
          <w:rFonts w:ascii="StobiSerif Regular" w:hAnsi="StobiSerif Regular" w:cs="Arial"/>
          <w:szCs w:val="22"/>
          <w:lang w:val="ru-RU"/>
        </w:rPr>
        <w:t xml:space="preserve"> или </w:t>
      </w:r>
      <w:r w:rsidRPr="00E71C80">
        <w:rPr>
          <w:rFonts w:ascii="StobiSerif Regular" w:hAnsi="StobiSerif Regular" w:cs="Arial"/>
          <w:szCs w:val="22"/>
        </w:rPr>
        <w:t>Standard</w:t>
      </w:r>
      <w:r w:rsidRPr="00E71C80">
        <w:rPr>
          <w:rFonts w:ascii="StobiSerif Regular" w:hAnsi="StobiSerif Regular" w:cs="Arial"/>
          <w:szCs w:val="22"/>
          <w:lang w:val="ru-RU"/>
        </w:rPr>
        <w:t xml:space="preserve"> &amp; </w:t>
      </w:r>
      <w:r w:rsidRPr="00E71C80">
        <w:rPr>
          <w:rFonts w:ascii="StobiSerif Regular" w:hAnsi="StobiSerif Regular" w:cs="Arial"/>
          <w:szCs w:val="22"/>
        </w:rPr>
        <w:t>Poor</w:t>
      </w:r>
      <w:r w:rsidRPr="00E71C80">
        <w:rPr>
          <w:rFonts w:ascii="StobiSerif Regular" w:hAnsi="StobiSerif Regular" w:cs="Arial"/>
          <w:szCs w:val="22"/>
          <w:lang w:val="ru-RU"/>
        </w:rPr>
        <w:t>’</w:t>
      </w:r>
      <w:r w:rsidRPr="00E71C80">
        <w:rPr>
          <w:rFonts w:ascii="StobiSerif Regular" w:hAnsi="StobiSerif Regular" w:cs="Arial"/>
          <w:szCs w:val="22"/>
        </w:rPr>
        <w:t>s</w:t>
      </w:r>
      <w:r w:rsidRPr="00E71C80">
        <w:rPr>
          <w:rFonts w:ascii="StobiSerif Regular" w:hAnsi="StobiSerif Regular" w:cs="Arial"/>
          <w:szCs w:val="22"/>
          <w:lang w:val="ru-RU"/>
        </w:rPr>
        <w:t xml:space="preserve"> или “</w:t>
      </w:r>
      <w:r w:rsidRPr="00E71C80">
        <w:rPr>
          <w:rFonts w:ascii="StobiSerif Regular" w:hAnsi="StobiSerif Regular" w:cs="Arial"/>
          <w:szCs w:val="22"/>
        </w:rPr>
        <w:t>Baa</w:t>
      </w:r>
      <w:r w:rsidR="00EC33AC">
        <w:rPr>
          <w:rFonts w:ascii="StobiSerif Regular" w:hAnsi="StobiSerif Regular" w:cs="Arial"/>
          <w:szCs w:val="22"/>
          <w:lang w:val="ru-RU"/>
        </w:rPr>
        <w:t>3</w:t>
      </w:r>
      <w:r w:rsidRPr="00E71C80">
        <w:rPr>
          <w:rFonts w:ascii="StobiSerif Regular" w:hAnsi="StobiSerif Regular" w:cs="Arial"/>
          <w:szCs w:val="22"/>
          <w:lang w:val="ru-RU"/>
        </w:rPr>
        <w:t xml:space="preserve">” или повисок според </w:t>
      </w:r>
      <w:r w:rsidRPr="00E71C80">
        <w:rPr>
          <w:rFonts w:ascii="StobiSerif Regular" w:hAnsi="StobiSerif Regular" w:cs="Arial"/>
          <w:szCs w:val="22"/>
        </w:rPr>
        <w:t>Moody</w:t>
      </w:r>
      <w:r w:rsidRPr="00E71C80">
        <w:rPr>
          <w:rFonts w:ascii="StobiSerif Regular" w:hAnsi="StobiSerif Regular"/>
          <w:szCs w:val="22"/>
          <w:lang w:val="ru-RU"/>
        </w:rPr>
        <w:t>’</w:t>
      </w:r>
      <w:r w:rsidRPr="00E71C80">
        <w:rPr>
          <w:rFonts w:ascii="StobiSerif Regular" w:hAnsi="StobiSerif Regular" w:cs="Arial"/>
          <w:szCs w:val="22"/>
        </w:rPr>
        <w:t>s</w:t>
      </w:r>
      <w:r w:rsidRPr="00E71C80">
        <w:rPr>
          <w:rFonts w:ascii="StobiSerif Regular" w:hAnsi="StobiSerif Regular" w:cs="Arial"/>
          <w:szCs w:val="22"/>
          <w:lang w:val="mk-MK"/>
        </w:rPr>
        <w:t>.</w:t>
      </w:r>
      <w:r w:rsidRPr="00E71C80">
        <w:rPr>
          <w:rFonts w:ascii="StobiSerif Regular" w:hAnsi="StobiSerif Regular" w:cs="Arial"/>
          <w:szCs w:val="22"/>
          <w:lang w:val="ru-RU"/>
        </w:rPr>
        <w:t xml:space="preserve"> </w:t>
      </w:r>
    </w:p>
    <w:p w14:paraId="225FC68D" w14:textId="77777777" w:rsidR="00304787" w:rsidRPr="00E71C80" w:rsidRDefault="00304787" w:rsidP="00D27F02">
      <w:pPr>
        <w:pStyle w:val="BodyText3"/>
        <w:ind w:firstLine="720"/>
        <w:rPr>
          <w:rFonts w:ascii="StobiSerif Regular" w:hAnsi="StobiSerif Regular"/>
          <w:sz w:val="22"/>
          <w:szCs w:val="22"/>
          <w:lang w:val="ru-RU"/>
        </w:rPr>
      </w:pPr>
      <w:r w:rsidRPr="00E71C80">
        <w:rPr>
          <w:rFonts w:ascii="StobiSerif Regular" w:hAnsi="StobiSerif Regular" w:cs="Arial"/>
          <w:sz w:val="22"/>
          <w:szCs w:val="22"/>
          <w:lang w:val="mk-MK"/>
        </w:rPr>
        <w:t xml:space="preserve">Доколку поради промена на пазарните цени пазарната капитализација на акционерските друштва се намали под </w:t>
      </w:r>
      <w:r w:rsidRPr="00E71C80">
        <w:rPr>
          <w:rFonts w:ascii="StobiSerif Regular" w:hAnsi="StobiSerif Regular" w:cs="Arial"/>
          <w:sz w:val="22"/>
          <w:szCs w:val="22"/>
          <w:lang w:val="ru-RU"/>
        </w:rPr>
        <w:t>450</w:t>
      </w:r>
      <w:r w:rsidRPr="00E71C80">
        <w:rPr>
          <w:rFonts w:ascii="StobiSerif Regular" w:hAnsi="StobiSerif Regular" w:cs="Arial"/>
          <w:sz w:val="22"/>
          <w:szCs w:val="22"/>
          <w:lang w:val="mk-MK"/>
        </w:rPr>
        <w:t xml:space="preserve"> милиони евра друштвото </w:t>
      </w:r>
      <w:r w:rsidRPr="00E71C80">
        <w:rPr>
          <w:rFonts w:ascii="StobiSerif Regular" w:hAnsi="StobiSerif Regular" w:cs="Arial"/>
          <w:sz w:val="22"/>
          <w:szCs w:val="22"/>
          <w:lang w:val="ru-RU"/>
        </w:rPr>
        <w:t>кое управува со доброволниот пензиски фонд</w:t>
      </w:r>
      <w:r w:rsidR="008928E1" w:rsidRPr="00E71C80">
        <w:rPr>
          <w:rFonts w:ascii="StobiSerif Regular" w:hAnsi="StobiSerif Regular" w:cs="Arial"/>
          <w:sz w:val="22"/>
          <w:szCs w:val="22"/>
          <w:lang w:val="ru-RU"/>
        </w:rPr>
        <w:t xml:space="preserve"> ги усогласува инвестиционите активности</w:t>
      </w:r>
      <w:r w:rsidR="008928E1" w:rsidRPr="00E71C80">
        <w:rPr>
          <w:rFonts w:ascii="StobiSerif Regular" w:hAnsi="StobiSerif Regular" w:cs="Arial"/>
          <w:sz w:val="22"/>
          <w:szCs w:val="22"/>
          <w:lang w:val="mk-MK"/>
        </w:rPr>
        <w:t xml:space="preserve"> во рок од 180 дена</w:t>
      </w:r>
      <w:r w:rsidR="00DA6FA4"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mk-MK"/>
        </w:rPr>
        <w:t xml:space="preserve">од денот на настанување на оваа промена. Друштвото може да продолжи со инвестирањето во таа акција по исполнувањето на условот од став 1 точка в) </w:t>
      </w:r>
      <w:r w:rsidR="00D27F02" w:rsidRPr="00E71C80">
        <w:rPr>
          <w:rFonts w:ascii="StobiSerif Regular" w:hAnsi="StobiSerif Regular" w:cs="Arial"/>
          <w:sz w:val="22"/>
          <w:szCs w:val="22"/>
          <w:lang w:val="mk-MK"/>
        </w:rPr>
        <w:t>на</w:t>
      </w:r>
      <w:r w:rsidRPr="00E71C80">
        <w:rPr>
          <w:rFonts w:ascii="StobiSerif Regular" w:hAnsi="StobiSerif Regular" w:cs="Arial"/>
          <w:sz w:val="22"/>
          <w:szCs w:val="22"/>
          <w:lang w:val="mk-MK"/>
        </w:rPr>
        <w:t xml:space="preserve"> овој член. </w:t>
      </w:r>
      <w:r w:rsidRPr="00E71C80" w:rsidDel="00715DCE">
        <w:rPr>
          <w:rFonts w:ascii="StobiSerif Regular" w:hAnsi="StobiSerif Regular" w:cs="Arial"/>
          <w:sz w:val="22"/>
          <w:szCs w:val="22"/>
          <w:lang w:val="mk-MK"/>
        </w:rPr>
        <w:t xml:space="preserve"> </w:t>
      </w:r>
    </w:p>
    <w:p w14:paraId="4F50DBCC" w14:textId="5BB69E74" w:rsidR="00304787" w:rsidRDefault="00304787" w:rsidP="00304787">
      <w:pPr>
        <w:jc w:val="center"/>
        <w:rPr>
          <w:rFonts w:ascii="StobiSerif Regular" w:hAnsi="StobiSerif Regular" w:cs="Arial"/>
          <w:b/>
          <w:sz w:val="22"/>
          <w:szCs w:val="22"/>
          <w:lang w:val="mk-MK"/>
        </w:rPr>
      </w:pPr>
    </w:p>
    <w:p w14:paraId="07E9C127" w14:textId="77777777" w:rsidR="005B7CDF" w:rsidRPr="00E71C80" w:rsidRDefault="005B7CDF" w:rsidP="00304787">
      <w:pPr>
        <w:jc w:val="center"/>
        <w:rPr>
          <w:rFonts w:ascii="StobiSerif Regular" w:hAnsi="StobiSerif Regular" w:cs="Arial"/>
          <w:b/>
          <w:sz w:val="22"/>
          <w:szCs w:val="22"/>
          <w:lang w:val="mk-MK"/>
        </w:rPr>
      </w:pPr>
    </w:p>
    <w:p w14:paraId="6C0D135F" w14:textId="77777777" w:rsidR="00304787" w:rsidRPr="00E71C80" w:rsidRDefault="00304787" w:rsidP="00304787">
      <w:pPr>
        <w:jc w:val="center"/>
        <w:rPr>
          <w:rFonts w:ascii="StobiSerif Regular" w:hAnsi="StobiSerif Regular"/>
          <w:sz w:val="22"/>
          <w:szCs w:val="22"/>
          <w:lang w:val="mk-MK"/>
        </w:rPr>
      </w:pPr>
      <w:r w:rsidRPr="00E71C80">
        <w:rPr>
          <w:rFonts w:ascii="StobiSerif Regular" w:hAnsi="StobiSerif Regular" w:cs="Arial"/>
          <w:b/>
          <w:sz w:val="22"/>
          <w:szCs w:val="22"/>
          <w:lang w:val="pt-BR"/>
        </w:rPr>
        <w:t>Член 1</w:t>
      </w:r>
      <w:r w:rsidRPr="00E71C80">
        <w:rPr>
          <w:rFonts w:ascii="StobiSerif Regular" w:hAnsi="StobiSerif Regular" w:cs="Arial"/>
          <w:b/>
          <w:sz w:val="22"/>
          <w:szCs w:val="22"/>
          <w:lang w:val="mk-MK"/>
        </w:rPr>
        <w:t>5</w:t>
      </w:r>
    </w:p>
    <w:p w14:paraId="4CAD23CA" w14:textId="77777777" w:rsidR="00304787" w:rsidRPr="00E71C80" w:rsidRDefault="00304787" w:rsidP="00304787">
      <w:pPr>
        <w:pStyle w:val="BodyText"/>
        <w:ind w:firstLine="720"/>
        <w:rPr>
          <w:rFonts w:ascii="StobiSerif Regular" w:hAnsi="StobiSerif Regular"/>
          <w:szCs w:val="22"/>
          <w:lang w:val="pt-BR"/>
        </w:rPr>
      </w:pPr>
      <w:r w:rsidRPr="00E71C80">
        <w:rPr>
          <w:rFonts w:ascii="StobiSerif Regular" w:hAnsi="StobiSerif Regular" w:cs="Arial"/>
          <w:szCs w:val="22"/>
          <w:lang w:val="pt-BR"/>
        </w:rPr>
        <w:t xml:space="preserve"> Средствата на доброволните пензиски фондови може да се инвестираат во документи за удел и акции на странски инвестициони фондови, доколку:</w:t>
      </w:r>
    </w:p>
    <w:p w14:paraId="2942D506" w14:textId="77777777" w:rsidR="00304787" w:rsidRPr="00E71C80" w:rsidRDefault="00304787" w:rsidP="00304787">
      <w:pPr>
        <w:pStyle w:val="BodyText"/>
        <w:ind w:firstLine="720"/>
        <w:rPr>
          <w:rFonts w:ascii="StobiSerif Regular" w:hAnsi="StobiSerif Regular"/>
          <w:szCs w:val="22"/>
          <w:lang w:val="pt-BR"/>
        </w:rPr>
      </w:pPr>
      <w:r w:rsidRPr="00E71C80">
        <w:rPr>
          <w:rFonts w:ascii="StobiSerif Regular" w:hAnsi="StobiSerif Regular" w:cs="Arial"/>
          <w:szCs w:val="22"/>
          <w:lang w:val="pt-BR"/>
        </w:rPr>
        <w:t xml:space="preserve">а) </w:t>
      </w:r>
      <w:r w:rsidR="00D27F02" w:rsidRPr="00E71C80">
        <w:rPr>
          <w:rFonts w:ascii="StobiSerif Regular" w:hAnsi="StobiSerif Regular" w:cs="Arial"/>
          <w:szCs w:val="22"/>
          <w:lang w:val="mk-MK"/>
        </w:rPr>
        <w:t>д</w:t>
      </w:r>
      <w:r w:rsidRPr="00E71C80">
        <w:rPr>
          <w:rFonts w:ascii="StobiSerif Regular" w:hAnsi="StobiSerif Regular" w:cs="Arial"/>
          <w:szCs w:val="22"/>
          <w:lang w:val="pt-BR"/>
        </w:rPr>
        <w:t xml:space="preserve">руштвото кое управува со </w:t>
      </w:r>
      <w:r w:rsidRPr="00E71C80">
        <w:rPr>
          <w:rFonts w:ascii="StobiSerif Regular" w:hAnsi="StobiSerif Regular" w:cs="Arial"/>
          <w:szCs w:val="22"/>
          <w:lang w:val="mk-MK"/>
        </w:rPr>
        <w:t xml:space="preserve">средствата на </w:t>
      </w:r>
      <w:r w:rsidRPr="00E71C80">
        <w:rPr>
          <w:rFonts w:ascii="StobiSerif Regular" w:hAnsi="StobiSerif Regular" w:cs="Arial"/>
          <w:szCs w:val="22"/>
          <w:lang w:val="pt-BR"/>
        </w:rPr>
        <w:t>странски</w:t>
      </w:r>
      <w:r w:rsidR="0014299C" w:rsidRPr="00E71C80">
        <w:rPr>
          <w:rFonts w:ascii="StobiSerif Regular" w:hAnsi="StobiSerif Regular" w:cs="Arial"/>
          <w:szCs w:val="22"/>
          <w:lang w:val="mk-MK"/>
        </w:rPr>
        <w:t>о</w:t>
      </w:r>
      <w:r w:rsidRPr="00E71C80">
        <w:rPr>
          <w:rFonts w:ascii="StobiSerif Regular" w:hAnsi="StobiSerif Regular" w:cs="Arial"/>
          <w:szCs w:val="22"/>
          <w:lang w:val="pt-BR"/>
        </w:rPr>
        <w:t>т инвестицион</w:t>
      </w:r>
      <w:r w:rsidR="0014299C" w:rsidRPr="00E71C80">
        <w:rPr>
          <w:rFonts w:ascii="StobiSerif Regular" w:hAnsi="StobiSerif Regular" w:cs="Arial"/>
          <w:szCs w:val="22"/>
          <w:lang w:val="mk-MK"/>
        </w:rPr>
        <w:t>ен</w:t>
      </w:r>
      <w:r w:rsidRPr="00E71C80">
        <w:rPr>
          <w:rFonts w:ascii="StobiSerif Regular" w:hAnsi="StobiSerif Regular" w:cs="Arial"/>
          <w:szCs w:val="22"/>
          <w:lang w:val="pt-BR"/>
        </w:rPr>
        <w:t xml:space="preserve"> фонд ги исполнува следни</w:t>
      </w:r>
      <w:r w:rsidR="00D27F02" w:rsidRPr="00E71C80">
        <w:rPr>
          <w:rFonts w:ascii="StobiSerif Regular" w:hAnsi="StobiSerif Regular" w:cs="Arial"/>
          <w:szCs w:val="22"/>
          <w:lang w:val="mk-MK"/>
        </w:rPr>
        <w:t>т</w:t>
      </w:r>
      <w:r w:rsidRPr="00E71C80">
        <w:rPr>
          <w:rFonts w:ascii="StobiSerif Regular" w:hAnsi="StobiSerif Regular" w:cs="Arial"/>
          <w:szCs w:val="22"/>
          <w:lang w:val="pt-BR"/>
        </w:rPr>
        <w:t>е услови:</w:t>
      </w:r>
    </w:p>
    <w:p w14:paraId="03F31C74" w14:textId="203AAFE7" w:rsidR="00304787" w:rsidRPr="00E71C80" w:rsidRDefault="00304787" w:rsidP="00B90994">
      <w:pPr>
        <w:pStyle w:val="BodyText"/>
        <w:ind w:left="720"/>
        <w:rPr>
          <w:rFonts w:ascii="StobiSerif Regular" w:hAnsi="StobiSerif Regular"/>
          <w:szCs w:val="22"/>
          <w:lang w:val="pt-BR"/>
        </w:rPr>
      </w:pPr>
      <w:r w:rsidRPr="00E71C80">
        <w:rPr>
          <w:rFonts w:ascii="StobiSerif Regular" w:hAnsi="StobiSerif Regular" w:cs="Arial"/>
          <w:szCs w:val="22"/>
          <w:lang w:val="pt-BR"/>
        </w:rPr>
        <w:t xml:space="preserve">- </w:t>
      </w:r>
      <w:r w:rsidR="0014299C" w:rsidRPr="00E71C80">
        <w:rPr>
          <w:rFonts w:ascii="StobiSerif Regular" w:hAnsi="StobiSerif Regular" w:cs="Arial"/>
          <w:szCs w:val="22"/>
          <w:lang w:val="mk-MK"/>
        </w:rPr>
        <w:t>и</w:t>
      </w:r>
      <w:r w:rsidRPr="00E71C80">
        <w:rPr>
          <w:rFonts w:ascii="StobiSerif Regular" w:hAnsi="StobiSerif Regular" w:cs="Arial"/>
          <w:szCs w:val="22"/>
          <w:lang w:val="pt-BR"/>
        </w:rPr>
        <w:t xml:space="preserve">ма најмалку </w:t>
      </w:r>
      <w:r w:rsidR="00EC33AC">
        <w:rPr>
          <w:rFonts w:ascii="StobiSerif Regular" w:hAnsi="StobiSerif Regular" w:cs="Arial"/>
          <w:szCs w:val="22"/>
          <w:lang w:val="mk-MK"/>
        </w:rPr>
        <w:t>три</w:t>
      </w:r>
      <w:r w:rsidR="00EC33AC" w:rsidRPr="00E71C80">
        <w:rPr>
          <w:rFonts w:ascii="StobiSerif Regular" w:hAnsi="StobiSerif Regular" w:cs="Arial"/>
          <w:szCs w:val="22"/>
          <w:lang w:val="pt-BR"/>
        </w:rPr>
        <w:t xml:space="preserve"> </w:t>
      </w:r>
      <w:r w:rsidRPr="00E71C80">
        <w:rPr>
          <w:rFonts w:ascii="StobiSerif Regular" w:hAnsi="StobiSerif Regular" w:cs="Arial"/>
          <w:szCs w:val="22"/>
          <w:lang w:val="pt-BR"/>
        </w:rPr>
        <w:t>години континуирано искуство за управување со средства во сопственост на трети лица;</w:t>
      </w:r>
    </w:p>
    <w:p w14:paraId="20973661" w14:textId="77777777" w:rsidR="00304787" w:rsidRPr="00E71C80" w:rsidRDefault="00304787" w:rsidP="00B90994">
      <w:pPr>
        <w:pStyle w:val="BodyText"/>
        <w:ind w:left="720"/>
        <w:rPr>
          <w:rFonts w:ascii="StobiSerif Regular" w:hAnsi="StobiSerif Regular" w:cs="Arial"/>
          <w:szCs w:val="22"/>
          <w:lang w:val="mk-MK"/>
        </w:rPr>
      </w:pPr>
      <w:r w:rsidRPr="00E71C80">
        <w:rPr>
          <w:rFonts w:ascii="StobiSerif Regular" w:hAnsi="StobiSerif Regular" w:cs="Arial"/>
          <w:szCs w:val="22"/>
          <w:lang w:val="pt-BR"/>
        </w:rPr>
        <w:t xml:space="preserve">- </w:t>
      </w:r>
      <w:r w:rsidR="0014299C" w:rsidRPr="00E71C80">
        <w:rPr>
          <w:rFonts w:ascii="StobiSerif Regular" w:hAnsi="StobiSerif Regular" w:cs="Arial"/>
          <w:szCs w:val="22"/>
          <w:lang w:val="mk-MK"/>
        </w:rPr>
        <w:t>и</w:t>
      </w:r>
      <w:r w:rsidRPr="00E71C80">
        <w:rPr>
          <w:rFonts w:ascii="StobiSerif Regular" w:hAnsi="StobiSerif Regular" w:cs="Arial"/>
          <w:szCs w:val="22"/>
          <w:lang w:val="pt-BR"/>
        </w:rPr>
        <w:t xml:space="preserve">ма седиште во </w:t>
      </w:r>
      <w:r w:rsidR="0014299C" w:rsidRPr="00E71C80">
        <w:rPr>
          <w:rFonts w:ascii="StobiSerif Regular" w:hAnsi="StobiSerif Regular" w:cs="Arial"/>
          <w:szCs w:val="22"/>
          <w:lang w:val="mk-MK"/>
        </w:rPr>
        <w:t xml:space="preserve">земја </w:t>
      </w:r>
      <w:r w:rsidRPr="00E71C80">
        <w:rPr>
          <w:rFonts w:ascii="StobiSerif Regular" w:hAnsi="StobiSerif Regular" w:cs="Arial"/>
          <w:szCs w:val="22"/>
          <w:lang w:val="pt-BR"/>
        </w:rPr>
        <w:t>членка на ЕУ</w:t>
      </w:r>
      <w:r w:rsidRPr="00E71C80">
        <w:rPr>
          <w:rFonts w:ascii="StobiSerif Regular" w:hAnsi="StobiSerif Regular" w:cs="Arial"/>
          <w:szCs w:val="22"/>
          <w:lang w:val="mk-MK"/>
        </w:rPr>
        <w:t xml:space="preserve"> или на ОЕЦД</w:t>
      </w:r>
      <w:r w:rsidRPr="00E71C80">
        <w:rPr>
          <w:rFonts w:ascii="StobiSerif Regular" w:hAnsi="StobiSerif Regular" w:cs="Arial"/>
          <w:szCs w:val="22"/>
          <w:lang w:val="pt-BR"/>
        </w:rPr>
        <w:t xml:space="preserve"> кое не </w:t>
      </w:r>
      <w:r w:rsidR="003A5263" w:rsidRPr="00E71C80">
        <w:rPr>
          <w:rFonts w:ascii="StobiSerif Regular" w:hAnsi="StobiSerif Regular" w:cs="Arial"/>
          <w:szCs w:val="22"/>
          <w:lang w:val="mk-MK"/>
        </w:rPr>
        <w:t>треба</w:t>
      </w:r>
      <w:r w:rsidRPr="00E71C80">
        <w:rPr>
          <w:rFonts w:ascii="StobiSerif Regular" w:hAnsi="StobiSerif Regular" w:cs="Arial"/>
          <w:szCs w:val="22"/>
          <w:lang w:val="pt-BR"/>
        </w:rPr>
        <w:t xml:space="preserve"> да биде во </w:t>
      </w:r>
      <w:r w:rsidRPr="00E71C80">
        <w:rPr>
          <w:rFonts w:ascii="StobiSerif Regular" w:hAnsi="StobiSerif Regular" w:cs="Arial"/>
          <w:szCs w:val="22"/>
        </w:rPr>
        <w:t>off</w:t>
      </w:r>
      <w:r w:rsidRPr="00E71C80">
        <w:rPr>
          <w:rFonts w:ascii="StobiSerif Regular" w:hAnsi="StobiSerif Regular" w:cs="Arial"/>
          <w:szCs w:val="22"/>
          <w:lang w:val="ru-RU"/>
        </w:rPr>
        <w:t xml:space="preserve">- </w:t>
      </w:r>
      <w:r w:rsidRPr="00E71C80">
        <w:rPr>
          <w:rFonts w:ascii="StobiSerif Regular" w:hAnsi="StobiSerif Regular" w:cs="Arial"/>
          <w:szCs w:val="22"/>
        </w:rPr>
        <w:t>shore</w:t>
      </w:r>
      <w:r w:rsidRPr="00E71C80">
        <w:rPr>
          <w:rFonts w:ascii="StobiSerif Regular" w:hAnsi="StobiSerif Regular" w:cs="Arial"/>
          <w:szCs w:val="22"/>
          <w:lang w:val="ru-RU"/>
        </w:rPr>
        <w:t xml:space="preserve"> </w:t>
      </w:r>
      <w:r w:rsidRPr="00E71C80">
        <w:rPr>
          <w:rFonts w:ascii="StobiSerif Regular" w:hAnsi="StobiSerif Regular" w:cs="Arial"/>
          <w:szCs w:val="22"/>
          <w:lang w:val="pt-BR"/>
        </w:rPr>
        <w:t xml:space="preserve">зона </w:t>
      </w:r>
      <w:r w:rsidR="003A5263" w:rsidRPr="00E71C80">
        <w:rPr>
          <w:rFonts w:ascii="StobiSerif Regular" w:hAnsi="StobiSerif Regular" w:cs="Arial"/>
          <w:szCs w:val="22"/>
          <w:lang w:val="mk-MK"/>
        </w:rPr>
        <w:t xml:space="preserve">определена од Меѓународниот монетарен фонд </w:t>
      </w:r>
      <w:r w:rsidRPr="00E71C80">
        <w:rPr>
          <w:rFonts w:ascii="StobiSerif Regular" w:hAnsi="StobiSerif Regular" w:cs="Arial"/>
          <w:szCs w:val="22"/>
          <w:lang w:val="mk-MK"/>
        </w:rPr>
        <w:t>и</w:t>
      </w:r>
    </w:p>
    <w:p w14:paraId="640DEF78" w14:textId="77777777" w:rsidR="00304787" w:rsidRPr="00E71C80" w:rsidRDefault="00304787" w:rsidP="00B90994">
      <w:pPr>
        <w:pStyle w:val="BodyText"/>
        <w:ind w:left="720"/>
        <w:rPr>
          <w:rFonts w:ascii="StobiSerif Regular" w:hAnsi="StobiSerif Regular"/>
          <w:szCs w:val="22"/>
          <w:lang w:val="mk-MK"/>
        </w:rPr>
      </w:pPr>
      <w:r w:rsidRPr="00E71C80">
        <w:rPr>
          <w:rFonts w:ascii="StobiSerif Regular" w:hAnsi="StobiSerif Regular" w:cs="Arial"/>
          <w:szCs w:val="22"/>
          <w:lang w:val="pt-BR"/>
        </w:rPr>
        <w:t xml:space="preserve">- </w:t>
      </w:r>
      <w:r w:rsidRPr="00E71C80">
        <w:rPr>
          <w:rFonts w:ascii="StobiSerif Regular" w:hAnsi="StobiSerif Regular" w:cs="Arial"/>
          <w:szCs w:val="22"/>
          <w:lang w:val="ru-RU"/>
        </w:rPr>
        <w:t>управува со средства во сопственост на трети лица од најмалку една милијарда евра</w:t>
      </w:r>
      <w:r w:rsidRPr="00E71C80">
        <w:rPr>
          <w:rFonts w:ascii="StobiSerif Regular" w:hAnsi="StobiSerif Regular" w:cs="Arial"/>
          <w:szCs w:val="22"/>
          <w:lang w:val="mk-MK"/>
        </w:rPr>
        <w:t>.</w:t>
      </w:r>
    </w:p>
    <w:p w14:paraId="05A8AC55" w14:textId="77777777" w:rsidR="00304787" w:rsidRPr="00E71C80" w:rsidRDefault="00304787" w:rsidP="00B90994">
      <w:pPr>
        <w:ind w:left="720"/>
        <w:jc w:val="both"/>
        <w:rPr>
          <w:rFonts w:ascii="StobiSerif Regular" w:hAnsi="StobiSerif Regular"/>
          <w:sz w:val="22"/>
          <w:szCs w:val="22"/>
          <w:lang w:val="pt-BR"/>
        </w:rPr>
      </w:pPr>
      <w:r w:rsidRPr="00E71C80">
        <w:rPr>
          <w:rFonts w:ascii="StobiSerif Regular" w:hAnsi="StobiSerif Regular" w:cs="Arial"/>
          <w:sz w:val="22"/>
          <w:szCs w:val="22"/>
          <w:lang w:val="pt-BR"/>
        </w:rPr>
        <w:t xml:space="preserve">б) </w:t>
      </w:r>
      <w:r w:rsidR="00D27F02" w:rsidRPr="00E71C80">
        <w:rPr>
          <w:rFonts w:ascii="StobiSerif Regular" w:hAnsi="StobiSerif Regular" w:cs="Arial"/>
          <w:sz w:val="22"/>
          <w:szCs w:val="22"/>
          <w:lang w:val="mk-MK"/>
        </w:rPr>
        <w:t>с</w:t>
      </w:r>
      <w:r w:rsidRPr="00E71C80">
        <w:rPr>
          <w:rFonts w:ascii="StobiSerif Regular" w:hAnsi="StobiSerif Regular" w:cs="Arial"/>
          <w:sz w:val="22"/>
          <w:szCs w:val="22"/>
          <w:lang w:val="pt-BR"/>
        </w:rPr>
        <w:t>трански</w:t>
      </w:r>
      <w:r w:rsidR="0014299C" w:rsidRPr="00E71C80">
        <w:rPr>
          <w:rFonts w:ascii="StobiSerif Regular" w:hAnsi="StobiSerif Regular" w:cs="Arial"/>
          <w:sz w:val="22"/>
          <w:szCs w:val="22"/>
          <w:lang w:val="mk-MK"/>
        </w:rPr>
        <w:t>о</w:t>
      </w:r>
      <w:r w:rsidRPr="00E71C80">
        <w:rPr>
          <w:rFonts w:ascii="StobiSerif Regular" w:hAnsi="StobiSerif Regular" w:cs="Arial"/>
          <w:sz w:val="22"/>
          <w:szCs w:val="22"/>
          <w:lang w:val="pt-BR"/>
        </w:rPr>
        <w:t>т инвестицион</w:t>
      </w:r>
      <w:r w:rsidR="0014299C" w:rsidRPr="00E71C80">
        <w:rPr>
          <w:rFonts w:ascii="StobiSerif Regular" w:hAnsi="StobiSerif Regular" w:cs="Arial"/>
          <w:sz w:val="22"/>
          <w:szCs w:val="22"/>
          <w:lang w:val="mk-MK"/>
        </w:rPr>
        <w:t>ен</w:t>
      </w:r>
      <w:r w:rsidRPr="00E71C80">
        <w:rPr>
          <w:rFonts w:ascii="StobiSerif Regular" w:hAnsi="StobiSerif Regular" w:cs="Arial"/>
          <w:sz w:val="22"/>
          <w:szCs w:val="22"/>
          <w:lang w:val="pt-BR"/>
        </w:rPr>
        <w:t xml:space="preserve"> фонд ги исполнуваат следните услови:</w:t>
      </w:r>
    </w:p>
    <w:p w14:paraId="32E7F546" w14:textId="356A736A" w:rsidR="00304787" w:rsidRPr="00E71C80" w:rsidRDefault="00304787" w:rsidP="00B90994">
      <w:pPr>
        <w:ind w:left="720"/>
        <w:jc w:val="both"/>
        <w:rPr>
          <w:rFonts w:ascii="StobiSerif Regular" w:hAnsi="StobiSerif Regular" w:cs="Arial"/>
          <w:sz w:val="22"/>
          <w:szCs w:val="22"/>
          <w:lang w:val="pt-BR"/>
        </w:rPr>
      </w:pPr>
      <w:r w:rsidRPr="00E71C80">
        <w:rPr>
          <w:rFonts w:ascii="StobiSerif Regular" w:hAnsi="StobiSerif Regular" w:cs="Arial"/>
          <w:sz w:val="22"/>
          <w:szCs w:val="22"/>
          <w:lang w:val="pt-BR"/>
        </w:rPr>
        <w:t xml:space="preserve">- </w:t>
      </w:r>
      <w:r w:rsidR="002B587A" w:rsidRPr="00E71C80">
        <w:rPr>
          <w:rFonts w:ascii="StobiSerif Regular" w:hAnsi="StobiSerif Regular" w:cs="Arial"/>
          <w:sz w:val="22"/>
          <w:szCs w:val="22"/>
          <w:lang w:val="mk-MK"/>
        </w:rPr>
        <w:t>з</w:t>
      </w:r>
      <w:r w:rsidRPr="00E71C80">
        <w:rPr>
          <w:rFonts w:ascii="StobiSerif Regular" w:hAnsi="StobiSerif Regular" w:cs="Arial"/>
          <w:sz w:val="22"/>
          <w:szCs w:val="22"/>
          <w:lang w:val="pt-BR"/>
        </w:rPr>
        <w:t>емјата во која е регистриран инвестициониот фонд има долгорочен кредитен рејтинг за надворешен долг во странска валута “BBB</w:t>
      </w:r>
      <w:r w:rsidR="00EC33AC">
        <w:rPr>
          <w:rFonts w:ascii="StobiSerif Regular" w:hAnsi="StobiSerif Regular" w:cs="Arial"/>
          <w:sz w:val="22"/>
          <w:szCs w:val="22"/>
          <w:lang w:val="mk-MK"/>
        </w:rPr>
        <w:t>-</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или</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повисок</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рејтинг</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според</w:t>
      </w:r>
      <w:r w:rsidRPr="00E71C80">
        <w:rPr>
          <w:rFonts w:ascii="StobiSerif Regular" w:hAnsi="StobiSerif Regular" w:cs="Arial"/>
          <w:sz w:val="22"/>
          <w:szCs w:val="22"/>
          <w:lang w:val="pt-BR"/>
        </w:rPr>
        <w:t xml:space="preserve"> Fitch Investor Services </w:t>
      </w:r>
      <w:r w:rsidRPr="00E71C80">
        <w:rPr>
          <w:rFonts w:ascii="StobiSerif Regular" w:hAnsi="StobiSerif Regular" w:cs="Arial"/>
          <w:sz w:val="22"/>
          <w:szCs w:val="22"/>
          <w:lang w:val="ru-RU"/>
        </w:rPr>
        <w:t>или</w:t>
      </w:r>
      <w:r w:rsidRPr="00E71C80">
        <w:rPr>
          <w:rFonts w:ascii="StobiSerif Regular" w:hAnsi="StobiSerif Regular" w:cs="Arial"/>
          <w:sz w:val="22"/>
          <w:szCs w:val="22"/>
          <w:lang w:val="pt-BR"/>
        </w:rPr>
        <w:t xml:space="preserve"> Standard &amp; Poor’s </w:t>
      </w:r>
      <w:r w:rsidRPr="00E71C80">
        <w:rPr>
          <w:rFonts w:ascii="StobiSerif Regular" w:hAnsi="StobiSerif Regular" w:cs="Arial"/>
          <w:sz w:val="22"/>
          <w:szCs w:val="22"/>
          <w:lang w:val="ru-RU"/>
        </w:rPr>
        <w:t>или</w:t>
      </w:r>
      <w:r w:rsidRPr="00E71C80">
        <w:rPr>
          <w:rFonts w:ascii="StobiSerif Regular" w:hAnsi="StobiSerif Regular" w:cs="Arial"/>
          <w:sz w:val="22"/>
          <w:szCs w:val="22"/>
          <w:lang w:val="pt-BR"/>
        </w:rPr>
        <w:t xml:space="preserve"> “Baa</w:t>
      </w:r>
      <w:r w:rsidR="00EC33AC">
        <w:rPr>
          <w:rFonts w:ascii="StobiSerif Regular" w:hAnsi="StobiSerif Regular" w:cs="Arial"/>
          <w:sz w:val="22"/>
          <w:szCs w:val="22"/>
          <w:lang w:val="mk-MK"/>
        </w:rPr>
        <w:t>3</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или</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повисок</w:t>
      </w:r>
      <w:r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ru-RU"/>
        </w:rPr>
        <w:t>според</w:t>
      </w:r>
      <w:r w:rsidRPr="00E71C80">
        <w:rPr>
          <w:rFonts w:ascii="StobiSerif Regular" w:hAnsi="StobiSerif Regular" w:cs="Arial"/>
          <w:sz w:val="22"/>
          <w:szCs w:val="22"/>
          <w:lang w:val="pt-BR"/>
        </w:rPr>
        <w:t xml:space="preserve"> Moody</w:t>
      </w:r>
      <w:r w:rsidRPr="00E71C80">
        <w:rPr>
          <w:rFonts w:ascii="StobiSerif Regular" w:hAnsi="StobiSerif Regular"/>
          <w:sz w:val="22"/>
          <w:szCs w:val="22"/>
          <w:lang w:val="pt-BR"/>
        </w:rPr>
        <w:t>’</w:t>
      </w:r>
      <w:r w:rsidRPr="00E71C80">
        <w:rPr>
          <w:rFonts w:ascii="StobiSerif Regular" w:hAnsi="StobiSerif Regular" w:cs="Arial"/>
          <w:sz w:val="22"/>
          <w:szCs w:val="22"/>
          <w:lang w:val="pt-BR"/>
        </w:rPr>
        <w:t>s .</w:t>
      </w:r>
    </w:p>
    <w:p w14:paraId="07B94158" w14:textId="77777777" w:rsidR="00304787" w:rsidRPr="00E71C80" w:rsidRDefault="00304787" w:rsidP="00B90994">
      <w:pPr>
        <w:ind w:left="720"/>
        <w:jc w:val="both"/>
        <w:rPr>
          <w:rFonts w:ascii="StobiSerif Regular" w:hAnsi="StobiSerif Regular"/>
          <w:sz w:val="22"/>
          <w:szCs w:val="22"/>
          <w:lang w:val="pt-BR"/>
        </w:rPr>
      </w:pPr>
      <w:r w:rsidRPr="00E71C80">
        <w:rPr>
          <w:rFonts w:ascii="StobiSerif Regular" w:hAnsi="StobiSerif Regular" w:cs="Arial"/>
          <w:sz w:val="22"/>
          <w:szCs w:val="22"/>
          <w:lang w:val="pt-BR"/>
        </w:rPr>
        <w:t xml:space="preserve">-  </w:t>
      </w:r>
      <w:r w:rsidR="002B587A" w:rsidRPr="00E71C80">
        <w:rPr>
          <w:rFonts w:ascii="StobiSerif Regular" w:hAnsi="StobiSerif Regular" w:cs="Arial"/>
          <w:sz w:val="22"/>
          <w:szCs w:val="22"/>
          <w:lang w:val="mk-MK"/>
        </w:rPr>
        <w:t>н</w:t>
      </w:r>
      <w:r w:rsidRPr="00E71C80">
        <w:rPr>
          <w:rFonts w:ascii="StobiSerif Regular" w:hAnsi="StobiSerif Regular" w:cs="Arial"/>
          <w:sz w:val="22"/>
          <w:szCs w:val="22"/>
          <w:lang w:val="pt-BR"/>
        </w:rPr>
        <w:t>ето вредноста на средствата на инвестициониот фонд изнесува најмалку 100 милиони евра;</w:t>
      </w:r>
    </w:p>
    <w:p w14:paraId="690C884F" w14:textId="77777777" w:rsidR="00304787" w:rsidRPr="00E71C80" w:rsidRDefault="00304787" w:rsidP="00B90994">
      <w:pPr>
        <w:ind w:left="720"/>
        <w:jc w:val="both"/>
        <w:rPr>
          <w:rFonts w:ascii="StobiSerif Regular" w:hAnsi="StobiSerif Regular" w:cs="Arial"/>
          <w:sz w:val="22"/>
          <w:szCs w:val="22"/>
          <w:lang w:val="mk-MK"/>
        </w:rPr>
      </w:pPr>
      <w:r w:rsidRPr="00E71C80">
        <w:rPr>
          <w:rFonts w:ascii="StobiSerif Regular" w:hAnsi="StobiSerif Regular" w:cs="Arial"/>
          <w:sz w:val="22"/>
          <w:szCs w:val="22"/>
          <w:lang w:val="pt-BR"/>
        </w:rPr>
        <w:t xml:space="preserve">- </w:t>
      </w:r>
      <w:r w:rsidR="002B587A" w:rsidRPr="00E71C80">
        <w:rPr>
          <w:rFonts w:ascii="StobiSerif Regular" w:hAnsi="StobiSerif Regular" w:cs="Arial"/>
          <w:sz w:val="22"/>
          <w:szCs w:val="22"/>
          <w:lang w:val="mk-MK"/>
        </w:rPr>
        <w:t>н</w:t>
      </w:r>
      <w:r w:rsidRPr="00E71C80">
        <w:rPr>
          <w:rFonts w:ascii="StobiSerif Regular" w:hAnsi="StobiSerif Regular" w:cs="Arial"/>
          <w:sz w:val="22"/>
          <w:szCs w:val="22"/>
          <w:lang w:val="pt-BR"/>
        </w:rPr>
        <w:t xml:space="preserve">ајмалку 51% од средствата на инвестициониот фонд се  инвестирани во </w:t>
      </w:r>
      <w:r w:rsidRPr="00E71C80">
        <w:rPr>
          <w:rFonts w:ascii="StobiSerif Regular" w:hAnsi="StobiSerif Regular" w:cs="Arial"/>
          <w:sz w:val="22"/>
          <w:szCs w:val="22"/>
          <w:lang w:val="mk-MK"/>
        </w:rPr>
        <w:t>хартии од вредност</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mk-MK"/>
        </w:rPr>
        <w:t>наведени во член 131 од Законот и</w:t>
      </w:r>
    </w:p>
    <w:p w14:paraId="20D63982" w14:textId="77777777" w:rsidR="00304787" w:rsidRPr="00E71C80" w:rsidRDefault="00304787" w:rsidP="00B90994">
      <w:pPr>
        <w:ind w:left="720"/>
        <w:jc w:val="both"/>
        <w:rPr>
          <w:rFonts w:ascii="StobiSerif Regular" w:hAnsi="StobiSerif Regular"/>
          <w:b/>
          <w:sz w:val="22"/>
          <w:szCs w:val="22"/>
          <w:lang w:val="pt-BR"/>
        </w:rPr>
      </w:pPr>
      <w:r w:rsidRPr="00E71C80">
        <w:rPr>
          <w:rFonts w:ascii="StobiSerif Regular" w:hAnsi="StobiSerif Regular" w:cs="Arial"/>
          <w:sz w:val="22"/>
          <w:szCs w:val="22"/>
          <w:lang w:val="mk-MK"/>
        </w:rPr>
        <w:t xml:space="preserve">- </w:t>
      </w:r>
      <w:r w:rsidR="002B587A" w:rsidRPr="00E71C80">
        <w:rPr>
          <w:rFonts w:ascii="StobiSerif Regular" w:hAnsi="StobiSerif Regular" w:cs="Arial"/>
          <w:sz w:val="22"/>
          <w:szCs w:val="22"/>
          <w:lang w:val="mk-MK"/>
        </w:rPr>
        <w:t>н</w:t>
      </w:r>
      <w:r w:rsidRPr="00E71C80">
        <w:rPr>
          <w:rFonts w:ascii="StobiSerif Regular" w:hAnsi="StobiSerif Regular" w:cs="Arial"/>
          <w:sz w:val="22"/>
          <w:szCs w:val="22"/>
          <w:lang w:val="mk-MK"/>
        </w:rPr>
        <w:t>ема карактеристики на хеџ фонд (</w:t>
      </w:r>
      <w:r w:rsidRPr="00E71C80">
        <w:rPr>
          <w:rFonts w:ascii="StobiSerif Regular" w:hAnsi="StobiSerif Regular" w:cs="Arial"/>
          <w:sz w:val="22"/>
          <w:szCs w:val="22"/>
        </w:rPr>
        <w:t>hedge</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rPr>
        <w:t>fund</w:t>
      </w:r>
      <w:r w:rsidRPr="00E71C80">
        <w:rPr>
          <w:rFonts w:ascii="StobiSerif Regular" w:hAnsi="StobiSerif Regular" w:cs="Arial"/>
          <w:sz w:val="22"/>
          <w:szCs w:val="22"/>
          <w:lang w:val="ru-RU"/>
        </w:rPr>
        <w:t>)</w:t>
      </w:r>
      <w:r w:rsidRPr="00E71C80">
        <w:rPr>
          <w:rFonts w:ascii="StobiSerif Regular" w:hAnsi="StobiSerif Regular" w:cs="Arial"/>
          <w:sz w:val="22"/>
          <w:szCs w:val="22"/>
          <w:lang w:val="mk-MK"/>
        </w:rPr>
        <w:t>,</w:t>
      </w:r>
      <w:r w:rsidRPr="00E71C80">
        <w:rPr>
          <w:rFonts w:ascii="StobiSerif Regular" w:hAnsi="StobiSerif Regular" w:cs="Arial"/>
          <w:sz w:val="22"/>
          <w:szCs w:val="22"/>
          <w:lang w:val="ru-RU"/>
        </w:rPr>
        <w:t xml:space="preserve"> </w:t>
      </w:r>
      <w:r w:rsidRPr="00E71C80">
        <w:rPr>
          <w:rFonts w:ascii="StobiSerif Regular" w:hAnsi="StobiSerif Regular" w:cs="Arial"/>
          <w:sz w:val="22"/>
          <w:szCs w:val="22"/>
          <w:lang w:val="mk-MK"/>
        </w:rPr>
        <w:t>односно приватен фонд со ризичен капитал.</w:t>
      </w:r>
      <w:r w:rsidRPr="00E71C80">
        <w:rPr>
          <w:rFonts w:ascii="StobiSerif Regular" w:hAnsi="StobiSerif Regular" w:cs="Arial"/>
          <w:sz w:val="22"/>
          <w:szCs w:val="22"/>
          <w:lang w:val="pt-BR"/>
        </w:rPr>
        <w:t xml:space="preserve"> </w:t>
      </w:r>
    </w:p>
    <w:p w14:paraId="54B997D8" w14:textId="77777777" w:rsidR="00207B3D" w:rsidRDefault="00207B3D" w:rsidP="00655024">
      <w:pPr>
        <w:pStyle w:val="BodyTextIndent2"/>
        <w:ind w:firstLine="0"/>
        <w:jc w:val="center"/>
        <w:rPr>
          <w:rFonts w:ascii="StobiSerif Regular" w:hAnsi="StobiSerif Regular" w:cs="Arial"/>
          <w:b/>
          <w:sz w:val="22"/>
          <w:szCs w:val="22"/>
        </w:rPr>
      </w:pPr>
    </w:p>
    <w:p w14:paraId="3807B31E" w14:textId="0D88D0A9" w:rsidR="00B8275D" w:rsidRPr="00E71C80" w:rsidRDefault="00FF0ACA" w:rsidP="00655024">
      <w:pPr>
        <w:pStyle w:val="BodyTextIndent2"/>
        <w:ind w:firstLine="0"/>
        <w:jc w:val="center"/>
        <w:rPr>
          <w:rFonts w:ascii="StobiSerif Regular" w:hAnsi="StobiSerif Regular"/>
          <w:b/>
          <w:sz w:val="22"/>
          <w:szCs w:val="22"/>
          <w:lang w:val="ru-RU"/>
        </w:rPr>
      </w:pPr>
      <w:r w:rsidRPr="00E71C80">
        <w:rPr>
          <w:rFonts w:ascii="StobiSerif Regular" w:hAnsi="StobiSerif Regular" w:cs="Arial"/>
          <w:b/>
          <w:sz w:val="22"/>
          <w:szCs w:val="22"/>
        </w:rPr>
        <w:t>IV</w:t>
      </w:r>
      <w:r w:rsidRPr="00E71C80">
        <w:rPr>
          <w:rFonts w:ascii="StobiSerif Regular" w:hAnsi="StobiSerif Regular" w:cs="Arial"/>
          <w:b/>
          <w:sz w:val="22"/>
          <w:szCs w:val="22"/>
          <w:lang w:val="ru-RU"/>
        </w:rPr>
        <w:t>.</w:t>
      </w:r>
      <w:r w:rsidR="00EA222B" w:rsidRPr="00E71C80">
        <w:rPr>
          <w:rFonts w:ascii="StobiSerif Regular" w:hAnsi="StobiSerif Regular" w:cs="Arial"/>
          <w:b/>
          <w:sz w:val="22"/>
          <w:szCs w:val="22"/>
          <w:lang w:val="ru-RU"/>
        </w:rPr>
        <w:t xml:space="preserve">Пренесување на управувањето со средствата на </w:t>
      </w:r>
      <w:r w:rsidR="004060BB" w:rsidRPr="00E71C80">
        <w:rPr>
          <w:rFonts w:ascii="StobiSerif Regular" w:hAnsi="StobiSerif Regular" w:cs="Arial"/>
          <w:b/>
          <w:sz w:val="22"/>
          <w:szCs w:val="22"/>
          <w:lang w:val="ru-RU"/>
        </w:rPr>
        <w:t>доброволни</w:t>
      </w:r>
      <w:r w:rsidR="00EA222B" w:rsidRPr="00E71C80">
        <w:rPr>
          <w:rFonts w:ascii="StobiSerif Regular" w:hAnsi="StobiSerif Regular" w:cs="Arial"/>
          <w:b/>
          <w:sz w:val="22"/>
          <w:szCs w:val="22"/>
          <w:lang w:val="ru-RU"/>
        </w:rPr>
        <w:t>от пензиски фонд на менаџер на средства со седиште во странство</w:t>
      </w:r>
    </w:p>
    <w:p w14:paraId="1A6F5F84" w14:textId="77777777" w:rsidR="00B8275D" w:rsidRPr="00E71C80" w:rsidRDefault="00B8275D" w:rsidP="00B8275D">
      <w:pPr>
        <w:jc w:val="center"/>
        <w:rPr>
          <w:rFonts w:ascii="StobiSerif Regular" w:hAnsi="StobiSerif Regular"/>
          <w:b/>
          <w:sz w:val="22"/>
          <w:szCs w:val="22"/>
          <w:lang w:val="ru-RU"/>
        </w:rPr>
      </w:pPr>
    </w:p>
    <w:p w14:paraId="3DB007B8" w14:textId="77777777" w:rsidR="00B8275D" w:rsidRPr="00E71C80" w:rsidRDefault="00EA222B" w:rsidP="00B8275D">
      <w:pPr>
        <w:jc w:val="center"/>
        <w:rPr>
          <w:rFonts w:ascii="StobiSerif Regular" w:hAnsi="StobiSerif Regular"/>
          <w:b/>
          <w:sz w:val="22"/>
          <w:szCs w:val="22"/>
          <w:lang w:val="ru-RU"/>
        </w:rPr>
      </w:pPr>
      <w:r w:rsidRPr="00E71C80">
        <w:rPr>
          <w:rFonts w:ascii="StobiSerif Regular" w:hAnsi="StobiSerif Regular" w:cs="Arial"/>
          <w:b/>
          <w:sz w:val="22"/>
          <w:szCs w:val="22"/>
          <w:lang w:val="ru-RU"/>
        </w:rPr>
        <w:t xml:space="preserve">Член </w:t>
      </w:r>
      <w:r w:rsidR="00655024" w:rsidRPr="00E71C80">
        <w:rPr>
          <w:rFonts w:ascii="StobiSerif Regular" w:hAnsi="StobiSerif Regular" w:cs="Arial"/>
          <w:b/>
          <w:sz w:val="22"/>
          <w:szCs w:val="22"/>
          <w:lang w:val="ru-RU"/>
        </w:rPr>
        <w:t>16</w:t>
      </w:r>
    </w:p>
    <w:p w14:paraId="25250399" w14:textId="77777777" w:rsidR="00B8275D" w:rsidRPr="00E71C80" w:rsidRDefault="00EA222B" w:rsidP="00A05F6F">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Кога друштвото</w:t>
      </w:r>
      <w:r w:rsidR="00271157" w:rsidRPr="00E71C80">
        <w:rPr>
          <w:rFonts w:ascii="StobiSerif Regular" w:hAnsi="StobiSerif Regular" w:cs="Arial"/>
          <w:sz w:val="22"/>
          <w:szCs w:val="22"/>
          <w:lang w:val="ru-RU"/>
        </w:rPr>
        <w:t xml:space="preserve"> кое управува со доброволниот пензиски фонд</w:t>
      </w:r>
      <w:r w:rsidRPr="00E71C80">
        <w:rPr>
          <w:rFonts w:ascii="StobiSerif Regular" w:hAnsi="StobiSerif Regular" w:cs="Arial"/>
          <w:sz w:val="22"/>
          <w:szCs w:val="22"/>
          <w:lang w:val="ru-RU"/>
        </w:rPr>
        <w:t xml:space="preserve"> инвестира во странство преку менаџер на средства со седиште во странство, институцијата на која може да го довери управувањето со средствата на </w:t>
      </w:r>
      <w:r w:rsidR="004060BB" w:rsidRPr="00E71C80">
        <w:rPr>
          <w:rFonts w:ascii="StobiSerif Regular" w:hAnsi="StobiSerif Regular" w:cs="Arial"/>
          <w:sz w:val="22"/>
          <w:szCs w:val="22"/>
          <w:lang w:val="ru-RU"/>
        </w:rPr>
        <w:t>доброволни</w:t>
      </w:r>
      <w:r w:rsidRPr="00E71C80">
        <w:rPr>
          <w:rFonts w:ascii="StobiSerif Regular" w:hAnsi="StobiSerif Regular" w:cs="Arial"/>
          <w:sz w:val="22"/>
          <w:szCs w:val="22"/>
          <w:lang w:val="ru-RU"/>
        </w:rPr>
        <w:t>от пензиски фонд треба да ги исполни следните услови:</w:t>
      </w:r>
    </w:p>
    <w:p w14:paraId="1807D1B0" w14:textId="77777777" w:rsidR="00B8275D" w:rsidRPr="00E71C80" w:rsidRDefault="00EA5CBD" w:rsidP="00EA5CBD">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а) </w:t>
      </w:r>
      <w:r w:rsidR="00DE6FBB" w:rsidRPr="00E71C80">
        <w:rPr>
          <w:rFonts w:ascii="StobiSerif Regular" w:hAnsi="StobiSerif Regular" w:cs="Arial"/>
          <w:sz w:val="22"/>
          <w:szCs w:val="22"/>
          <w:lang w:val="ru-RU"/>
        </w:rPr>
        <w:t>д</w:t>
      </w:r>
      <w:r w:rsidR="00EA222B" w:rsidRPr="00E71C80">
        <w:rPr>
          <w:rFonts w:ascii="StobiSerif Regular" w:hAnsi="StobiSerif Regular" w:cs="Arial"/>
          <w:sz w:val="22"/>
          <w:szCs w:val="22"/>
          <w:lang w:val="ru-RU"/>
        </w:rPr>
        <w:t>а биде правно лице и да има законско овластување за управување со средства на трети лица согласно законодавството на матичната земја;</w:t>
      </w:r>
    </w:p>
    <w:p w14:paraId="7F03FCE3" w14:textId="77777777" w:rsidR="00B8275D" w:rsidRPr="00E71C80" w:rsidRDefault="00EA5CBD" w:rsidP="00EA5CBD">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б) </w:t>
      </w:r>
      <w:r w:rsidR="00DE6FBB" w:rsidRPr="00E71C80">
        <w:rPr>
          <w:rFonts w:ascii="StobiSerif Regular" w:hAnsi="StobiSerif Regular" w:cs="Arial"/>
          <w:sz w:val="22"/>
          <w:szCs w:val="22"/>
          <w:lang w:val="ru-RU"/>
        </w:rPr>
        <w:t>с</w:t>
      </w:r>
      <w:r w:rsidR="00EA222B" w:rsidRPr="00E71C80">
        <w:rPr>
          <w:rFonts w:ascii="StobiSerif Regular" w:hAnsi="StobiSerif Regular" w:cs="Arial"/>
          <w:sz w:val="22"/>
          <w:szCs w:val="22"/>
          <w:lang w:val="ru-RU"/>
        </w:rPr>
        <w:t>редствата на менаџер</w:t>
      </w:r>
      <w:r w:rsidR="0039557C" w:rsidRPr="00E71C80">
        <w:rPr>
          <w:rFonts w:ascii="StobiSerif Regular" w:hAnsi="StobiSerif Regular" w:cs="Arial"/>
          <w:sz w:val="22"/>
          <w:szCs w:val="22"/>
          <w:lang w:val="ru-RU"/>
        </w:rPr>
        <w:t>от</w:t>
      </w:r>
      <w:r w:rsidR="00EA222B" w:rsidRPr="00E71C80">
        <w:rPr>
          <w:rFonts w:ascii="StobiSerif Regular" w:hAnsi="StobiSerif Regular" w:cs="Arial"/>
          <w:sz w:val="22"/>
          <w:szCs w:val="22"/>
          <w:lang w:val="ru-RU"/>
        </w:rPr>
        <w:t xml:space="preserve"> на средства со седиште во странство да бидат целосно одвоени од средствата за управување во сопственост на трети лица;</w:t>
      </w:r>
    </w:p>
    <w:p w14:paraId="57099A42" w14:textId="77777777" w:rsidR="00B8275D" w:rsidRPr="00E71C80" w:rsidRDefault="00EA5CBD" w:rsidP="00EA5CBD">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в) </w:t>
      </w:r>
      <w:r w:rsidR="00DE6FBB" w:rsidRPr="00E71C80">
        <w:rPr>
          <w:rFonts w:ascii="StobiSerif Regular" w:hAnsi="StobiSerif Regular" w:cs="Arial"/>
          <w:sz w:val="22"/>
          <w:szCs w:val="22"/>
          <w:lang w:val="ru-RU"/>
        </w:rPr>
        <w:t>д</w:t>
      </w:r>
      <w:r w:rsidR="00EA222B" w:rsidRPr="00E71C80">
        <w:rPr>
          <w:rFonts w:ascii="StobiSerif Regular" w:hAnsi="StobiSerif Regular" w:cs="Arial"/>
          <w:sz w:val="22"/>
          <w:szCs w:val="22"/>
          <w:lang w:val="ru-RU"/>
        </w:rPr>
        <w:t>а управува со средства во сопственост на трети лица од најмалку 20 милијарди евра;</w:t>
      </w:r>
    </w:p>
    <w:p w14:paraId="266FB151" w14:textId="77777777" w:rsidR="00B8275D" w:rsidRPr="00E71C80" w:rsidRDefault="00EA222B" w:rsidP="00EA5CBD">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г) </w:t>
      </w:r>
      <w:r w:rsidR="00DE6FBB" w:rsidRPr="00E71C80">
        <w:rPr>
          <w:rFonts w:ascii="StobiSerif Regular" w:hAnsi="StobiSerif Regular" w:cs="Arial"/>
          <w:sz w:val="22"/>
          <w:szCs w:val="22"/>
          <w:lang w:val="ru-RU"/>
        </w:rPr>
        <w:t>д</w:t>
      </w:r>
      <w:r w:rsidRPr="00E71C80">
        <w:rPr>
          <w:rFonts w:ascii="StobiSerif Regular" w:hAnsi="StobiSerif Regular" w:cs="Arial"/>
          <w:sz w:val="22"/>
          <w:szCs w:val="22"/>
          <w:lang w:val="ru-RU"/>
        </w:rPr>
        <w:t>а има најмалку седум години континуирано искуство во        управување со средства во сопственост на трети лица;</w:t>
      </w:r>
    </w:p>
    <w:p w14:paraId="25F23403" w14:textId="77777777" w:rsidR="00B8275D" w:rsidRPr="00E71C80" w:rsidRDefault="00EA5CBD" w:rsidP="00EA5CBD">
      <w:pPr>
        <w:ind w:firstLine="720"/>
        <w:jc w:val="both"/>
        <w:rPr>
          <w:rFonts w:ascii="StobiSerif Regular" w:hAnsi="StobiSerif Regular"/>
          <w:sz w:val="22"/>
          <w:szCs w:val="22"/>
          <w:lang w:val="ru-RU"/>
        </w:rPr>
      </w:pPr>
      <w:r w:rsidRPr="00E71C80">
        <w:rPr>
          <w:rFonts w:ascii="StobiSerif Regular" w:hAnsi="StobiSerif Regular" w:cs="Arial"/>
          <w:sz w:val="22"/>
          <w:szCs w:val="22"/>
          <w:lang w:val="ru-RU"/>
        </w:rPr>
        <w:t xml:space="preserve">д) </w:t>
      </w:r>
      <w:r w:rsidR="00DE6FBB" w:rsidRPr="00E71C80">
        <w:rPr>
          <w:rFonts w:ascii="StobiSerif Regular" w:hAnsi="StobiSerif Regular" w:cs="Arial"/>
          <w:sz w:val="22"/>
          <w:szCs w:val="22"/>
          <w:lang w:val="ru-RU"/>
        </w:rPr>
        <w:t>д</w:t>
      </w:r>
      <w:r w:rsidR="00EA222B" w:rsidRPr="00E71C80">
        <w:rPr>
          <w:rFonts w:ascii="StobiSerif Regular" w:hAnsi="StobiSerif Regular" w:cs="Arial"/>
          <w:sz w:val="22"/>
          <w:szCs w:val="22"/>
          <w:lang w:val="ru-RU"/>
        </w:rPr>
        <w:t xml:space="preserve">а биде регистрирана во посебен Регистар за менаџери на средства со седиште во странство (во понатамошниот текст: Регистар на менаџери) </w:t>
      </w:r>
      <w:r w:rsidR="0039557C" w:rsidRPr="00E71C80">
        <w:rPr>
          <w:rFonts w:ascii="StobiSerif Regular" w:hAnsi="StobiSerif Regular" w:cs="Arial"/>
          <w:sz w:val="22"/>
          <w:szCs w:val="22"/>
          <w:lang w:val="ru-RU"/>
        </w:rPr>
        <w:t xml:space="preserve">на </w:t>
      </w:r>
      <w:r w:rsidR="00EA222B" w:rsidRPr="00E71C80">
        <w:rPr>
          <w:rFonts w:ascii="StobiSerif Regular" w:hAnsi="StobiSerif Regular" w:cs="Arial"/>
          <w:sz w:val="22"/>
          <w:szCs w:val="22"/>
          <w:lang w:val="ru-RU"/>
        </w:rPr>
        <w:t xml:space="preserve"> Агенцијата</w:t>
      </w:r>
      <w:r w:rsidR="002017EC" w:rsidRPr="00E71C80">
        <w:rPr>
          <w:rFonts w:ascii="StobiSerif Regular" w:hAnsi="StobiSerif Regular" w:cs="Arial"/>
          <w:sz w:val="22"/>
          <w:szCs w:val="22"/>
          <w:lang w:val="ru-RU"/>
        </w:rPr>
        <w:t xml:space="preserve"> за супер</w:t>
      </w:r>
      <w:r w:rsidR="008568BD" w:rsidRPr="00E71C80">
        <w:rPr>
          <w:rFonts w:ascii="StobiSerif Regular" w:hAnsi="StobiSerif Regular" w:cs="Arial"/>
          <w:sz w:val="22"/>
          <w:szCs w:val="22"/>
          <w:lang w:val="ru-RU"/>
        </w:rPr>
        <w:t>в</w:t>
      </w:r>
      <w:r w:rsidR="002017EC" w:rsidRPr="00E71C80">
        <w:rPr>
          <w:rFonts w:ascii="StobiSerif Regular" w:hAnsi="StobiSerif Regular" w:cs="Arial"/>
          <w:sz w:val="22"/>
          <w:szCs w:val="22"/>
          <w:lang w:val="ru-RU"/>
        </w:rPr>
        <w:t>изија на капитално финансирано пензиско осигурување</w:t>
      </w:r>
      <w:r w:rsidR="00DE6FBB" w:rsidRPr="00E71C80">
        <w:rPr>
          <w:rFonts w:ascii="StobiSerif Regular" w:hAnsi="StobiSerif Regular" w:cs="Arial"/>
          <w:sz w:val="22"/>
          <w:szCs w:val="22"/>
          <w:lang w:val="ru-RU"/>
        </w:rPr>
        <w:t>.</w:t>
      </w:r>
    </w:p>
    <w:p w14:paraId="57C22AC9" w14:textId="77777777" w:rsidR="00B8275D" w:rsidRPr="00E71C80" w:rsidRDefault="007D33CB" w:rsidP="00B8275D">
      <w:pPr>
        <w:pStyle w:val="BodyText"/>
        <w:ind w:firstLine="720"/>
        <w:rPr>
          <w:rFonts w:ascii="StobiSerif Regular" w:hAnsi="StobiSerif Regular"/>
          <w:szCs w:val="22"/>
          <w:lang w:val="ru-RU"/>
        </w:rPr>
      </w:pPr>
      <w:r w:rsidRPr="00E71C80">
        <w:rPr>
          <w:rFonts w:ascii="StobiSerif Regular" w:hAnsi="StobiSerif Regular" w:cs="Arial"/>
          <w:szCs w:val="22"/>
          <w:lang w:val="ru-RU"/>
        </w:rPr>
        <w:t>Друштвото</w:t>
      </w:r>
      <w:r w:rsidR="00271157" w:rsidRPr="00E71C80">
        <w:rPr>
          <w:rFonts w:ascii="StobiSerif Regular" w:hAnsi="StobiSerif Regular" w:cs="Arial"/>
          <w:szCs w:val="22"/>
          <w:lang w:val="ru-RU"/>
        </w:rPr>
        <w:t xml:space="preserve"> кое управува со доброволниот пензиски фонд</w:t>
      </w:r>
      <w:r w:rsidRPr="00E71C80">
        <w:rPr>
          <w:rFonts w:ascii="StobiSerif Regular" w:hAnsi="StobiSerif Regular" w:cs="Arial"/>
          <w:szCs w:val="22"/>
          <w:lang w:val="ru-RU"/>
        </w:rPr>
        <w:t xml:space="preserve"> треба да достави податоци за менаџерот на средства до Агенцијата </w:t>
      </w:r>
      <w:r w:rsidR="00DE6FBB" w:rsidRPr="00E71C80">
        <w:rPr>
          <w:rFonts w:ascii="StobiSerif Regular" w:hAnsi="StobiSerif Regular" w:cs="Arial"/>
          <w:szCs w:val="22"/>
          <w:lang w:val="ru-RU"/>
        </w:rPr>
        <w:t>за супер</w:t>
      </w:r>
      <w:r w:rsidR="00DA6FA4" w:rsidRPr="00E71C80">
        <w:rPr>
          <w:rFonts w:ascii="StobiSerif Regular" w:hAnsi="StobiSerif Regular" w:cs="Arial"/>
          <w:szCs w:val="22"/>
          <w:lang w:val="ru-RU"/>
        </w:rPr>
        <w:t>в</w:t>
      </w:r>
      <w:r w:rsidR="00DE6FBB" w:rsidRPr="00E71C80">
        <w:rPr>
          <w:rFonts w:ascii="StobiSerif Regular" w:hAnsi="StobiSerif Regular" w:cs="Arial"/>
          <w:szCs w:val="22"/>
          <w:lang w:val="ru-RU"/>
        </w:rPr>
        <w:t xml:space="preserve">изија на капитално финансирано пензиско осигурување </w:t>
      </w:r>
      <w:r w:rsidR="00271157" w:rsidRPr="00E71C80">
        <w:rPr>
          <w:rFonts w:ascii="StobiSerif Regular" w:hAnsi="StobiSerif Regular" w:cs="Arial"/>
          <w:szCs w:val="22"/>
          <w:lang w:val="ru-RU"/>
        </w:rPr>
        <w:t>со кои</w:t>
      </w:r>
      <w:r w:rsidRPr="00E71C80">
        <w:rPr>
          <w:rFonts w:ascii="StobiSerif Regular" w:hAnsi="StobiSerif Regular" w:cs="Arial"/>
          <w:szCs w:val="22"/>
          <w:lang w:val="ru-RU"/>
        </w:rPr>
        <w:t xml:space="preserve"> се потврдува </w:t>
      </w:r>
      <w:r w:rsidR="00EA222B" w:rsidRPr="00E71C80">
        <w:rPr>
          <w:rFonts w:ascii="StobiSerif Regular" w:hAnsi="StobiSerif Regular" w:cs="Arial"/>
          <w:szCs w:val="22"/>
          <w:lang w:val="ru-RU"/>
        </w:rPr>
        <w:t xml:space="preserve">дека се исполнети условите од став 1 на овој член, пред да го довери управувањето со средствата на </w:t>
      </w:r>
      <w:r w:rsidR="004060BB" w:rsidRPr="00E71C80">
        <w:rPr>
          <w:rFonts w:ascii="StobiSerif Regular" w:hAnsi="StobiSerif Regular" w:cs="Arial"/>
          <w:szCs w:val="22"/>
          <w:lang w:val="ru-RU"/>
        </w:rPr>
        <w:t>доброволни</w:t>
      </w:r>
      <w:r w:rsidR="00EA222B" w:rsidRPr="00E71C80">
        <w:rPr>
          <w:rFonts w:ascii="StobiSerif Regular" w:hAnsi="StobiSerif Regular" w:cs="Arial"/>
          <w:szCs w:val="22"/>
          <w:lang w:val="ru-RU"/>
        </w:rPr>
        <w:t>от пензиски фонд на менаџер на средства со седиште во странство. Агенцијата</w:t>
      </w:r>
      <w:r w:rsidR="008568BD" w:rsidRPr="00E71C80">
        <w:rPr>
          <w:rFonts w:ascii="StobiSerif Regular" w:hAnsi="StobiSerif Regular" w:cs="Arial"/>
          <w:szCs w:val="22"/>
          <w:lang w:val="ru-RU"/>
        </w:rPr>
        <w:t xml:space="preserve"> </w:t>
      </w:r>
      <w:r w:rsidR="007D7067" w:rsidRPr="00E71C80">
        <w:rPr>
          <w:rFonts w:ascii="StobiSerif Regular" w:hAnsi="StobiSerif Regular" w:cs="Arial"/>
          <w:szCs w:val="22"/>
          <w:lang w:val="mk-MK"/>
        </w:rPr>
        <w:t>ја одбива</w:t>
      </w:r>
      <w:r w:rsidR="00EA222B" w:rsidRPr="00E71C80">
        <w:rPr>
          <w:rFonts w:ascii="StobiSerif Regular" w:hAnsi="StobiSerif Regular" w:cs="Arial"/>
          <w:szCs w:val="22"/>
          <w:lang w:val="ru-RU"/>
        </w:rPr>
        <w:t xml:space="preserve"> регистрацијата на менаџерот на средства со седиште во странство во Регистарот на менаџери, доколку не се исполнети условите од став 1 на овој член или</w:t>
      </w:r>
      <w:r w:rsidR="00DE6FBB" w:rsidRPr="00E71C80">
        <w:rPr>
          <w:rFonts w:ascii="StobiSerif Regular" w:hAnsi="StobiSerif Regular" w:cs="Arial"/>
          <w:szCs w:val="22"/>
          <w:lang w:val="ru-RU"/>
        </w:rPr>
        <w:t xml:space="preserve"> доколку</w:t>
      </w:r>
      <w:r w:rsidR="00EA222B" w:rsidRPr="00E71C80">
        <w:rPr>
          <w:rFonts w:ascii="StobiSerif Regular" w:hAnsi="StobiSerif Regular" w:cs="Arial"/>
          <w:szCs w:val="22"/>
          <w:lang w:val="ru-RU"/>
        </w:rPr>
        <w:t xml:space="preserve"> утврди дека регистрацијата е во спротивност со интересите на членовите на пензиските фондови. </w:t>
      </w:r>
    </w:p>
    <w:p w14:paraId="4EF036BD" w14:textId="77777777" w:rsidR="008F134C" w:rsidRPr="00E71C80" w:rsidRDefault="00EA222B" w:rsidP="00B8275D">
      <w:pPr>
        <w:ind w:firstLine="720"/>
        <w:jc w:val="both"/>
        <w:rPr>
          <w:rFonts w:ascii="StobiSerif Regular" w:hAnsi="StobiSerif Regular"/>
          <w:sz w:val="22"/>
          <w:szCs w:val="22"/>
          <w:lang w:val="pt-BR"/>
        </w:rPr>
      </w:pPr>
      <w:r w:rsidRPr="00E71C80">
        <w:rPr>
          <w:rFonts w:ascii="StobiSerif Regular" w:hAnsi="StobiSerif Regular" w:cs="Arial"/>
          <w:sz w:val="22"/>
          <w:szCs w:val="22"/>
          <w:lang w:val="pt-BR"/>
        </w:rPr>
        <w:t>Друштвото</w:t>
      </w:r>
      <w:r w:rsidR="00D35616" w:rsidRPr="00E71C80">
        <w:rPr>
          <w:rFonts w:ascii="StobiSerif Regular" w:hAnsi="StobiSerif Regular" w:cs="Arial"/>
          <w:sz w:val="22"/>
          <w:szCs w:val="22"/>
          <w:lang w:val="mk-MK"/>
        </w:rPr>
        <w:t xml:space="preserve"> </w:t>
      </w:r>
      <w:r w:rsidR="00D35616" w:rsidRPr="00E71C80">
        <w:rPr>
          <w:rFonts w:ascii="StobiSerif Regular" w:hAnsi="StobiSerif Regular" w:cs="Arial"/>
          <w:sz w:val="22"/>
          <w:szCs w:val="22"/>
          <w:lang w:val="ru-RU"/>
        </w:rPr>
        <w:t>кое управува со доброволниот пензиски фонд</w:t>
      </w:r>
      <w:r w:rsidRPr="00E71C80">
        <w:rPr>
          <w:rFonts w:ascii="StobiSerif Regular" w:hAnsi="StobiSerif Regular" w:cs="Arial"/>
          <w:sz w:val="22"/>
          <w:szCs w:val="22"/>
          <w:lang w:val="pt-BR"/>
        </w:rPr>
        <w:t xml:space="preserve"> ја </w:t>
      </w:r>
      <w:r w:rsidR="0039557C" w:rsidRPr="00E71C80">
        <w:rPr>
          <w:rFonts w:ascii="StobiSerif Regular" w:hAnsi="StobiSerif Regular" w:cs="Arial"/>
          <w:sz w:val="22"/>
          <w:szCs w:val="22"/>
          <w:lang w:val="pt-BR"/>
        </w:rPr>
        <w:t>извест</w:t>
      </w:r>
      <w:r w:rsidR="0039557C" w:rsidRPr="00E71C80">
        <w:rPr>
          <w:rFonts w:ascii="StobiSerif Regular" w:hAnsi="StobiSerif Regular" w:cs="Arial"/>
          <w:sz w:val="22"/>
          <w:szCs w:val="22"/>
          <w:lang w:val="mk-MK"/>
        </w:rPr>
        <w:t>ува</w:t>
      </w:r>
      <w:r w:rsidR="0039557C"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pt-BR"/>
        </w:rPr>
        <w:t xml:space="preserve">Агенцијата </w:t>
      </w:r>
      <w:r w:rsidR="00DE6FBB" w:rsidRPr="00E71C80">
        <w:rPr>
          <w:rFonts w:ascii="StobiSerif Regular" w:hAnsi="StobiSerif Regular" w:cs="Arial"/>
          <w:sz w:val="22"/>
          <w:szCs w:val="22"/>
          <w:lang w:val="ru-RU"/>
        </w:rPr>
        <w:t>за супер</w:t>
      </w:r>
      <w:r w:rsidR="00DA6FA4" w:rsidRPr="00E71C80">
        <w:rPr>
          <w:rFonts w:ascii="StobiSerif Regular" w:hAnsi="StobiSerif Regular" w:cs="Arial"/>
          <w:sz w:val="22"/>
          <w:szCs w:val="22"/>
          <w:lang w:val="ru-RU"/>
        </w:rPr>
        <w:t>в</w:t>
      </w:r>
      <w:r w:rsidR="00DE6FBB" w:rsidRPr="00E71C80">
        <w:rPr>
          <w:rFonts w:ascii="StobiSerif Regular" w:hAnsi="StobiSerif Regular" w:cs="Arial"/>
          <w:sz w:val="22"/>
          <w:szCs w:val="22"/>
          <w:lang w:val="ru-RU"/>
        </w:rPr>
        <w:t>изија на капитално финансирано пензиско осигурување</w:t>
      </w:r>
      <w:r w:rsidR="00DE6FBB" w:rsidRPr="00E71C80">
        <w:rPr>
          <w:rFonts w:ascii="StobiSerif Regular" w:hAnsi="StobiSerif Regular" w:cs="Arial"/>
          <w:sz w:val="22"/>
          <w:szCs w:val="22"/>
          <w:lang w:val="pt-BR"/>
        </w:rPr>
        <w:t xml:space="preserve"> </w:t>
      </w:r>
      <w:r w:rsidRPr="00E71C80">
        <w:rPr>
          <w:rFonts w:ascii="StobiSerif Regular" w:hAnsi="StobiSerif Regular" w:cs="Arial"/>
          <w:sz w:val="22"/>
          <w:szCs w:val="22"/>
          <w:lang w:val="pt-BR"/>
        </w:rPr>
        <w:t xml:space="preserve">за </w:t>
      </w:r>
      <w:r w:rsidR="00DE6FBB" w:rsidRPr="00E71C80">
        <w:rPr>
          <w:rFonts w:ascii="StobiSerif Regular" w:hAnsi="StobiSerif Regular" w:cs="Arial"/>
          <w:sz w:val="22"/>
          <w:szCs w:val="22"/>
          <w:lang w:val="mk-MK"/>
        </w:rPr>
        <w:t xml:space="preserve">секоја </w:t>
      </w:r>
      <w:r w:rsidRPr="00E71C80">
        <w:rPr>
          <w:rFonts w:ascii="StobiSerif Regular" w:hAnsi="StobiSerif Regular" w:cs="Arial"/>
          <w:sz w:val="22"/>
          <w:szCs w:val="22"/>
          <w:lang w:val="pt-BR"/>
        </w:rPr>
        <w:t>промен</w:t>
      </w:r>
      <w:r w:rsidR="00DE6FBB" w:rsidRPr="00E71C80">
        <w:rPr>
          <w:rFonts w:ascii="StobiSerif Regular" w:hAnsi="StobiSerif Regular" w:cs="Arial"/>
          <w:sz w:val="22"/>
          <w:szCs w:val="22"/>
          <w:lang w:val="mk-MK"/>
        </w:rPr>
        <w:t>а на некој од</w:t>
      </w:r>
      <w:r w:rsidRPr="00E71C80">
        <w:rPr>
          <w:rFonts w:ascii="StobiSerif Regular" w:hAnsi="StobiSerif Regular" w:cs="Arial"/>
          <w:sz w:val="22"/>
          <w:szCs w:val="22"/>
          <w:lang w:val="pt-BR"/>
        </w:rPr>
        <w:t xml:space="preserve"> условите од став 1 на овој член</w:t>
      </w:r>
      <w:r w:rsidR="00DE6FBB" w:rsidRPr="00E71C80">
        <w:rPr>
          <w:rFonts w:ascii="StobiSerif Regular" w:hAnsi="StobiSerif Regular" w:cs="Arial"/>
          <w:sz w:val="22"/>
          <w:szCs w:val="22"/>
          <w:lang w:val="mk-MK"/>
        </w:rPr>
        <w:t>.</w:t>
      </w:r>
    </w:p>
    <w:p w14:paraId="7070C2B4" w14:textId="77777777" w:rsidR="007D25EE" w:rsidRPr="00E71C80" w:rsidRDefault="00EA222B" w:rsidP="00FA79E5">
      <w:pPr>
        <w:jc w:val="both"/>
        <w:rPr>
          <w:rFonts w:ascii="StobiSerif Regular" w:hAnsi="StobiSerif Regular" w:cs="Arial"/>
          <w:b/>
          <w:sz w:val="22"/>
          <w:szCs w:val="22"/>
          <w:lang w:val="mk-MK"/>
        </w:rPr>
      </w:pPr>
      <w:r w:rsidRPr="00E71C80">
        <w:rPr>
          <w:rFonts w:ascii="StobiSerif Regular" w:hAnsi="StobiSerif Regular" w:cs="Arial"/>
          <w:b/>
          <w:sz w:val="22"/>
          <w:szCs w:val="22"/>
          <w:lang w:val="pt-BR"/>
        </w:rPr>
        <w:tab/>
      </w:r>
    </w:p>
    <w:p w14:paraId="30EA6F9F" w14:textId="77777777" w:rsidR="00655024" w:rsidRPr="00E71C80" w:rsidRDefault="00655024" w:rsidP="00655024">
      <w:pPr>
        <w:jc w:val="center"/>
        <w:rPr>
          <w:rFonts w:ascii="StobiSerif Regular" w:hAnsi="StobiSerif Regular" w:cs="Arial"/>
          <w:b/>
          <w:sz w:val="22"/>
          <w:szCs w:val="22"/>
          <w:lang w:val="mk-MK"/>
        </w:rPr>
      </w:pPr>
      <w:r w:rsidRPr="00E71C80">
        <w:rPr>
          <w:rFonts w:ascii="StobiSerif Regular" w:hAnsi="StobiSerif Regular" w:cs="Arial"/>
          <w:b/>
          <w:sz w:val="22"/>
          <w:szCs w:val="22"/>
          <w:lang w:val="es-ES"/>
        </w:rPr>
        <w:t>V</w:t>
      </w:r>
      <w:r w:rsidRPr="00E71C80">
        <w:rPr>
          <w:rFonts w:ascii="StobiSerif Regular" w:hAnsi="StobiSerif Regular" w:cs="Arial"/>
          <w:b/>
          <w:sz w:val="22"/>
          <w:szCs w:val="22"/>
          <w:lang w:val="mk-MK"/>
        </w:rPr>
        <w:t>.</w:t>
      </w:r>
      <w:r w:rsidRPr="00E71C80">
        <w:rPr>
          <w:rFonts w:ascii="StobiSerif Regular" w:hAnsi="StobiSerif Regular" w:cs="Arial"/>
          <w:b/>
          <w:sz w:val="22"/>
          <w:szCs w:val="22"/>
          <w:lang w:val="es-ES"/>
        </w:rPr>
        <w:t xml:space="preserve"> </w:t>
      </w:r>
      <w:r w:rsidR="00F970FE" w:rsidRPr="00E71C80">
        <w:rPr>
          <w:rFonts w:ascii="StobiSerif Regular" w:hAnsi="StobiSerif Regular" w:cs="Arial"/>
          <w:b/>
          <w:sz w:val="22"/>
          <w:szCs w:val="22"/>
          <w:lang w:val="mk-MK"/>
        </w:rPr>
        <w:t>Преодни и з</w:t>
      </w:r>
      <w:proofErr w:type="spellStart"/>
      <w:r w:rsidRPr="00E71C80">
        <w:rPr>
          <w:rFonts w:ascii="StobiSerif Regular" w:hAnsi="StobiSerif Regular" w:cs="Arial"/>
          <w:b/>
          <w:sz w:val="22"/>
          <w:szCs w:val="22"/>
          <w:lang w:val="es-ES"/>
        </w:rPr>
        <w:t>авршн</w:t>
      </w:r>
      <w:proofErr w:type="spellEnd"/>
      <w:r w:rsidRPr="00E71C80">
        <w:rPr>
          <w:rFonts w:ascii="StobiSerif Regular" w:hAnsi="StobiSerif Regular" w:cs="Arial"/>
          <w:b/>
          <w:sz w:val="22"/>
          <w:szCs w:val="22"/>
          <w:lang w:val="mk-MK"/>
        </w:rPr>
        <w:t>и</w:t>
      </w:r>
      <w:r w:rsidRPr="00E71C80">
        <w:rPr>
          <w:rFonts w:ascii="StobiSerif Regular" w:hAnsi="StobiSerif Regular" w:cs="Arial"/>
          <w:b/>
          <w:sz w:val="22"/>
          <w:szCs w:val="22"/>
          <w:lang w:val="es-ES"/>
        </w:rPr>
        <w:t xml:space="preserve"> </w:t>
      </w:r>
      <w:proofErr w:type="spellStart"/>
      <w:r w:rsidRPr="00E71C80">
        <w:rPr>
          <w:rFonts w:ascii="StobiSerif Regular" w:hAnsi="StobiSerif Regular" w:cs="Arial"/>
          <w:b/>
          <w:sz w:val="22"/>
          <w:szCs w:val="22"/>
          <w:lang w:val="es-ES"/>
        </w:rPr>
        <w:t>одредб</w:t>
      </w:r>
      <w:proofErr w:type="spellEnd"/>
      <w:r w:rsidRPr="00E71C80">
        <w:rPr>
          <w:rFonts w:ascii="StobiSerif Regular" w:hAnsi="StobiSerif Regular" w:cs="Arial"/>
          <w:b/>
          <w:sz w:val="22"/>
          <w:szCs w:val="22"/>
          <w:lang w:val="mk-MK"/>
        </w:rPr>
        <w:t>и</w:t>
      </w:r>
    </w:p>
    <w:p w14:paraId="2CC906E5" w14:textId="77777777" w:rsidR="00655024" w:rsidRPr="00E71C80" w:rsidRDefault="00655024" w:rsidP="00655024">
      <w:pPr>
        <w:jc w:val="center"/>
        <w:rPr>
          <w:rFonts w:ascii="StobiSerif Regular" w:hAnsi="StobiSerif Regular" w:cs="Arial"/>
          <w:b/>
          <w:sz w:val="22"/>
          <w:szCs w:val="22"/>
          <w:lang w:val="ru-RU"/>
        </w:rPr>
      </w:pPr>
    </w:p>
    <w:p w14:paraId="371A5AC1" w14:textId="77777777" w:rsidR="00655024" w:rsidRPr="00E71C80" w:rsidRDefault="00655024" w:rsidP="00655024">
      <w:pPr>
        <w:jc w:val="center"/>
        <w:rPr>
          <w:rFonts w:ascii="StobiSerif Regular" w:hAnsi="StobiSerif Regular"/>
          <w:b/>
          <w:sz w:val="22"/>
          <w:szCs w:val="22"/>
          <w:lang w:val="ru-RU"/>
        </w:rPr>
      </w:pPr>
      <w:r w:rsidRPr="00E71C80">
        <w:rPr>
          <w:rFonts w:ascii="StobiSerif Regular" w:hAnsi="StobiSerif Regular" w:cs="Arial"/>
          <w:b/>
          <w:sz w:val="22"/>
          <w:szCs w:val="22"/>
          <w:lang w:val="mk-MK"/>
        </w:rPr>
        <w:t>Член 17</w:t>
      </w:r>
    </w:p>
    <w:p w14:paraId="0918769B" w14:textId="77777777" w:rsidR="00655024" w:rsidRPr="00E71C80" w:rsidRDefault="00655024" w:rsidP="00655024">
      <w:pPr>
        <w:pStyle w:val="Heading1"/>
        <w:numPr>
          <w:ilvl w:val="0"/>
          <w:numId w:val="0"/>
        </w:numPr>
        <w:tabs>
          <w:tab w:val="left" w:pos="720"/>
        </w:tabs>
        <w:rPr>
          <w:rFonts w:ascii="StobiSerif Regular" w:hAnsi="StobiSerif Regular" w:cs="Arial"/>
          <w:b w:val="0"/>
          <w:szCs w:val="22"/>
          <w:lang w:val="mk-MK"/>
        </w:rPr>
      </w:pPr>
      <w:r w:rsidRPr="00E71C80">
        <w:rPr>
          <w:rFonts w:ascii="StobiSerif Regular" w:hAnsi="StobiSerif Regular" w:cs="Arial"/>
          <w:b w:val="0"/>
          <w:szCs w:val="22"/>
          <w:lang w:val="mk-MK"/>
        </w:rPr>
        <w:tab/>
        <w:t xml:space="preserve">Со денот на влегување во сила на овој правилник престанува да важи </w:t>
      </w:r>
      <w:r w:rsidRPr="00E71C80">
        <w:rPr>
          <w:rFonts w:ascii="StobiSerif Regular" w:hAnsi="StobiSerif Regular" w:cs="Arial"/>
          <w:b w:val="0"/>
          <w:szCs w:val="22"/>
          <w:lang w:val="ru-RU"/>
        </w:rPr>
        <w:t xml:space="preserve">Правилник за инвестирање на средствата  на доброволните </w:t>
      </w:r>
      <w:r w:rsidRPr="00E71C80">
        <w:rPr>
          <w:rFonts w:ascii="StobiSerif Regular" w:hAnsi="StobiSerif Regular" w:cs="Arial"/>
          <w:b w:val="0"/>
          <w:szCs w:val="22"/>
          <w:lang w:val="mk-MK"/>
        </w:rPr>
        <w:t>пензиски</w:t>
      </w:r>
      <w:r w:rsidRPr="00E71C80">
        <w:rPr>
          <w:rFonts w:ascii="StobiSerif Regular" w:hAnsi="StobiSerif Regular" w:cs="Arial"/>
          <w:b w:val="0"/>
          <w:szCs w:val="22"/>
          <w:lang w:val="ru-RU"/>
        </w:rPr>
        <w:t xml:space="preserve"> фондови </w:t>
      </w:r>
      <w:r w:rsidRPr="00E71C80">
        <w:rPr>
          <w:rFonts w:ascii="StobiSerif Regular" w:hAnsi="StobiSerif Regular" w:cs="Arial"/>
          <w:b w:val="0"/>
          <w:bCs/>
          <w:color w:val="000000"/>
          <w:szCs w:val="22"/>
          <w:lang w:val="mk-MK" w:eastAsia="mk-MK"/>
        </w:rPr>
        <w:t xml:space="preserve"> </w:t>
      </w:r>
      <w:r w:rsidRPr="00E71C80">
        <w:rPr>
          <w:rFonts w:ascii="StobiSerif Regular" w:hAnsi="StobiSerif Regular" w:cs="Arial"/>
          <w:b w:val="0"/>
          <w:szCs w:val="22"/>
          <w:lang w:val="mk-MK"/>
        </w:rPr>
        <w:t>(</w:t>
      </w:r>
      <w:r w:rsidRPr="00E71C80">
        <w:rPr>
          <w:rFonts w:ascii="StobiSerif Regular" w:hAnsi="StobiSerif Regular"/>
          <w:b w:val="0"/>
          <w:szCs w:val="22"/>
          <w:lang w:val="mk-MK"/>
        </w:rPr>
        <w:t>„</w:t>
      </w:r>
      <w:r w:rsidRPr="00E71C80">
        <w:rPr>
          <w:rFonts w:ascii="StobiSerif Regular" w:hAnsi="StobiSerif Regular" w:cs="Arial"/>
          <w:b w:val="0"/>
          <w:szCs w:val="22"/>
          <w:lang w:val="mk-MK"/>
        </w:rPr>
        <w:t xml:space="preserve">Службен весник на Република Македонија” 138/2008, 91/2009). </w:t>
      </w:r>
    </w:p>
    <w:p w14:paraId="0A8ADFA5" w14:textId="77777777" w:rsidR="00B8275D" w:rsidRPr="00E71C80" w:rsidRDefault="00B8275D" w:rsidP="00B8275D">
      <w:pPr>
        <w:jc w:val="both"/>
        <w:rPr>
          <w:rFonts w:ascii="StobiSerif Regular" w:hAnsi="StobiSerif Regular"/>
          <w:b/>
          <w:sz w:val="22"/>
          <w:szCs w:val="22"/>
          <w:lang w:val="es-ES"/>
        </w:rPr>
      </w:pPr>
    </w:p>
    <w:p w14:paraId="0CB26D6C" w14:textId="77777777" w:rsidR="00B8275D" w:rsidRPr="00E71C80" w:rsidRDefault="00EA222B" w:rsidP="005C6706">
      <w:pPr>
        <w:jc w:val="center"/>
        <w:rPr>
          <w:rFonts w:ascii="StobiSerif Regular" w:hAnsi="StobiSerif Regular"/>
          <w:b/>
          <w:sz w:val="22"/>
          <w:szCs w:val="22"/>
          <w:lang w:val="mk-MK"/>
        </w:rPr>
      </w:pPr>
      <w:proofErr w:type="spellStart"/>
      <w:r w:rsidRPr="00E71C80">
        <w:rPr>
          <w:rFonts w:ascii="StobiSerif Regular" w:hAnsi="StobiSerif Regular" w:cs="Arial"/>
          <w:b/>
          <w:sz w:val="22"/>
          <w:szCs w:val="22"/>
          <w:lang w:val="es-ES"/>
        </w:rPr>
        <w:t>Член</w:t>
      </w:r>
      <w:proofErr w:type="spellEnd"/>
      <w:r w:rsidRPr="00E71C80">
        <w:rPr>
          <w:rFonts w:ascii="StobiSerif Regular" w:hAnsi="StobiSerif Regular" w:cs="Arial"/>
          <w:b/>
          <w:sz w:val="22"/>
          <w:szCs w:val="22"/>
          <w:lang w:val="es-ES"/>
        </w:rPr>
        <w:t xml:space="preserve"> </w:t>
      </w:r>
      <w:r w:rsidR="00655024" w:rsidRPr="00E71C80">
        <w:rPr>
          <w:rFonts w:ascii="StobiSerif Regular" w:hAnsi="StobiSerif Regular" w:cs="Arial"/>
          <w:b/>
          <w:sz w:val="22"/>
          <w:szCs w:val="22"/>
          <w:lang w:val="es-ES"/>
        </w:rPr>
        <w:t>1</w:t>
      </w:r>
      <w:r w:rsidR="00655024" w:rsidRPr="00E71C80">
        <w:rPr>
          <w:rFonts w:ascii="StobiSerif Regular" w:hAnsi="StobiSerif Regular" w:cs="Arial"/>
          <w:b/>
          <w:sz w:val="22"/>
          <w:szCs w:val="22"/>
          <w:lang w:val="mk-MK"/>
        </w:rPr>
        <w:t>8</w:t>
      </w:r>
    </w:p>
    <w:p w14:paraId="341C8FB8" w14:textId="77777777" w:rsidR="00B8275D" w:rsidRPr="00E71C80" w:rsidRDefault="00EA222B" w:rsidP="00B8275D">
      <w:pPr>
        <w:ind w:firstLine="720"/>
        <w:jc w:val="both"/>
        <w:rPr>
          <w:rFonts w:ascii="StobiSerif Regular" w:hAnsi="StobiSerif Regular" w:cs="Arial"/>
          <w:sz w:val="22"/>
          <w:szCs w:val="22"/>
          <w:lang w:val="mk-MK"/>
        </w:rPr>
      </w:pPr>
      <w:proofErr w:type="spellStart"/>
      <w:r w:rsidRPr="00E71C80">
        <w:rPr>
          <w:rFonts w:ascii="StobiSerif Regular" w:hAnsi="StobiSerif Regular" w:cs="Arial"/>
          <w:sz w:val="22"/>
          <w:szCs w:val="22"/>
          <w:lang w:val="es-ES"/>
        </w:rPr>
        <w:t>Овој</w:t>
      </w:r>
      <w:proofErr w:type="spellEnd"/>
      <w:r w:rsidRPr="00E71C80">
        <w:rPr>
          <w:rFonts w:ascii="StobiSerif Regular" w:hAnsi="StobiSerif Regular" w:cs="Arial"/>
          <w:sz w:val="22"/>
          <w:szCs w:val="22"/>
          <w:lang w:val="es-ES"/>
        </w:rPr>
        <w:t xml:space="preserve"> </w:t>
      </w:r>
      <w:proofErr w:type="spellStart"/>
      <w:r w:rsidR="001C2632" w:rsidRPr="00E71C80">
        <w:rPr>
          <w:rFonts w:ascii="StobiSerif Regular" w:hAnsi="StobiSerif Regular" w:cs="Arial"/>
          <w:sz w:val="22"/>
          <w:szCs w:val="22"/>
          <w:lang w:val="es-ES"/>
        </w:rPr>
        <w:t>правилник</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влегува</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во</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сила</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наредниот</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ден</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од</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денот</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на</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објавувањето</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во</w:t>
      </w:r>
      <w:proofErr w:type="spellEnd"/>
      <w:r w:rsidRPr="00E71C80">
        <w:rPr>
          <w:rFonts w:ascii="StobiSerif Regular" w:hAnsi="StobiSerif Regular" w:cs="Arial"/>
          <w:sz w:val="22"/>
          <w:szCs w:val="22"/>
          <w:lang w:val="es-ES"/>
        </w:rPr>
        <w:t xml:space="preserve"> </w:t>
      </w:r>
      <w:r w:rsidR="000158F2" w:rsidRPr="00E71C80">
        <w:rPr>
          <w:rFonts w:ascii="StobiSerif Regular" w:hAnsi="StobiSerif Regular" w:cs="Arial"/>
          <w:sz w:val="22"/>
          <w:szCs w:val="22"/>
          <w:lang w:val="mk-MK"/>
        </w:rPr>
        <w:t>„</w:t>
      </w:r>
      <w:proofErr w:type="spellStart"/>
      <w:r w:rsidRPr="00E71C80">
        <w:rPr>
          <w:rFonts w:ascii="StobiSerif Regular" w:hAnsi="StobiSerif Regular" w:cs="Arial"/>
          <w:sz w:val="22"/>
          <w:szCs w:val="22"/>
          <w:lang w:val="es-ES"/>
        </w:rPr>
        <w:t>Службен</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весник</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на</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Република</w:t>
      </w:r>
      <w:proofErr w:type="spellEnd"/>
      <w:r w:rsidRPr="00E71C80">
        <w:rPr>
          <w:rFonts w:ascii="StobiSerif Regular" w:hAnsi="StobiSerif Regular" w:cs="Arial"/>
          <w:sz w:val="22"/>
          <w:szCs w:val="22"/>
          <w:lang w:val="es-ES"/>
        </w:rPr>
        <w:t xml:space="preserve"> </w:t>
      </w:r>
      <w:proofErr w:type="spellStart"/>
      <w:r w:rsidRPr="00E71C80">
        <w:rPr>
          <w:rFonts w:ascii="StobiSerif Regular" w:hAnsi="StobiSerif Regular" w:cs="Arial"/>
          <w:sz w:val="22"/>
          <w:szCs w:val="22"/>
          <w:lang w:val="es-ES"/>
        </w:rPr>
        <w:t>Македонија</w:t>
      </w:r>
      <w:proofErr w:type="spellEnd"/>
      <w:r w:rsidRPr="00E71C80">
        <w:rPr>
          <w:rFonts w:ascii="StobiSerif Regular" w:hAnsi="StobiSerif Regular" w:cs="Arial"/>
          <w:sz w:val="22"/>
          <w:szCs w:val="22"/>
          <w:lang w:val="es-ES"/>
        </w:rPr>
        <w:t>”</w:t>
      </w:r>
      <w:r w:rsidR="003E12E1" w:rsidRPr="00E71C80">
        <w:rPr>
          <w:rFonts w:ascii="StobiSerif Regular" w:hAnsi="StobiSerif Regular" w:cs="Arial"/>
          <w:sz w:val="22"/>
          <w:szCs w:val="22"/>
          <w:lang w:val="mk-MK"/>
        </w:rPr>
        <w:t>.</w:t>
      </w:r>
    </w:p>
    <w:p w14:paraId="46C24442" w14:textId="77777777" w:rsidR="002D64A4" w:rsidRPr="00E71C80" w:rsidRDefault="002D64A4" w:rsidP="00621D29">
      <w:pPr>
        <w:autoSpaceDE w:val="0"/>
        <w:autoSpaceDN w:val="0"/>
        <w:adjustRightInd w:val="0"/>
        <w:jc w:val="center"/>
        <w:rPr>
          <w:rFonts w:ascii="StobiSerif Regular" w:hAnsi="StobiSerif Regular"/>
          <w:sz w:val="22"/>
          <w:szCs w:val="22"/>
          <w:lang w:val="ru-RU"/>
        </w:rPr>
      </w:pPr>
    </w:p>
    <w:p w14:paraId="25C17D95" w14:textId="77777777" w:rsidR="00621D29" w:rsidRPr="00E71C80" w:rsidRDefault="00621D29" w:rsidP="00621D29">
      <w:pPr>
        <w:autoSpaceDE w:val="0"/>
        <w:autoSpaceDN w:val="0"/>
        <w:adjustRightInd w:val="0"/>
        <w:jc w:val="center"/>
        <w:rPr>
          <w:rFonts w:ascii="StobiSerif Regular" w:hAnsi="StobiSerif Regular"/>
          <w:b/>
          <w:sz w:val="22"/>
          <w:szCs w:val="22"/>
          <w:lang w:val="ru-RU"/>
        </w:rPr>
      </w:pPr>
      <w:r w:rsidRPr="00E71C80">
        <w:rPr>
          <w:rFonts w:ascii="StobiSerif Regular" w:hAnsi="StobiSerif Regular"/>
          <w:b/>
          <w:sz w:val="22"/>
          <w:szCs w:val="22"/>
          <w:lang w:val="ru-RU"/>
        </w:rPr>
        <w:t>Член 19</w:t>
      </w:r>
    </w:p>
    <w:p w14:paraId="0AFB7C4C" w14:textId="77777777" w:rsidR="00621D29" w:rsidRPr="00E71C80" w:rsidRDefault="00621D29" w:rsidP="00621D29">
      <w:pPr>
        <w:jc w:val="center"/>
        <w:rPr>
          <w:rFonts w:ascii="StobiSerif Regular" w:hAnsi="StobiSerif Regular" w:cs="Arial"/>
          <w:sz w:val="22"/>
          <w:szCs w:val="22"/>
          <w:lang w:val="ru-RU"/>
        </w:rPr>
      </w:pPr>
      <w:r w:rsidRPr="00E71C80">
        <w:rPr>
          <w:rFonts w:ascii="StobiSerif Regular" w:hAnsi="StobiSerif Regular" w:cs="Arial"/>
          <w:sz w:val="22"/>
          <w:szCs w:val="22"/>
          <w:lang w:val="mk-MK"/>
        </w:rPr>
        <w:t xml:space="preserve">(Член 3 </w:t>
      </w:r>
      <w:r w:rsidRPr="00E71C80">
        <w:rPr>
          <w:rFonts w:ascii="StobiSerif Regular" w:hAnsi="StobiSerif Regular" w:cs="Arial"/>
          <w:sz w:val="22"/>
          <w:szCs w:val="22"/>
          <w:lang w:val="ru-RU"/>
        </w:rPr>
        <w:t xml:space="preserve">од </w:t>
      </w:r>
      <w:r w:rsidRPr="00E71C80">
        <w:rPr>
          <w:rFonts w:ascii="StobiSerif Regular" w:hAnsi="StobiSerif Regular" w:cs="Arial"/>
          <w:sz w:val="22"/>
          <w:szCs w:val="22"/>
        </w:rPr>
        <w:t>“</w:t>
      </w:r>
      <w:r w:rsidRPr="00E71C80">
        <w:rPr>
          <w:rFonts w:ascii="StobiSerif Regular" w:hAnsi="StobiSerif Regular" w:cs="Arial"/>
          <w:sz w:val="22"/>
          <w:szCs w:val="22"/>
          <w:lang w:val="ru-RU"/>
        </w:rPr>
        <w:t>Службен весник на Република Македонија</w:t>
      </w:r>
      <w:r w:rsidRPr="00E71C80">
        <w:rPr>
          <w:rFonts w:ascii="StobiSerif Regular" w:hAnsi="StobiSerif Regular" w:cs="Arial"/>
          <w:sz w:val="22"/>
          <w:szCs w:val="22"/>
        </w:rPr>
        <w:t>”</w:t>
      </w:r>
      <w:r w:rsidRPr="00E71C80">
        <w:rPr>
          <w:rFonts w:ascii="StobiSerif Regular" w:hAnsi="StobiSerif Regular" w:cs="Arial"/>
          <w:sz w:val="22"/>
          <w:szCs w:val="22"/>
          <w:lang w:val="ru-RU"/>
        </w:rPr>
        <w:t xml:space="preserve"> бр.75/2013)</w:t>
      </w:r>
    </w:p>
    <w:p w14:paraId="6CDC27CE" w14:textId="77777777" w:rsidR="00621D29" w:rsidRPr="00E71C80" w:rsidRDefault="00621D29" w:rsidP="00621D29">
      <w:pPr>
        <w:ind w:firstLine="720"/>
        <w:jc w:val="both"/>
        <w:rPr>
          <w:rFonts w:ascii="StobiSerif Regular" w:hAnsi="StobiSerif Regular"/>
          <w:sz w:val="22"/>
          <w:szCs w:val="22"/>
          <w:lang w:val="mk-MK"/>
        </w:rPr>
      </w:pPr>
      <w:r w:rsidRPr="00E71C80">
        <w:rPr>
          <w:rFonts w:ascii="StobiSerif Regular" w:hAnsi="StobiSerif Regular"/>
          <w:sz w:val="22"/>
          <w:szCs w:val="22"/>
          <w:lang w:val="mk-MK"/>
        </w:rPr>
        <w:t>Овој правилник влегува во сила наредниот ден од денот на објавувањето во „Службен весник на Република Македонија”.</w:t>
      </w:r>
    </w:p>
    <w:p w14:paraId="01548999" w14:textId="77777777" w:rsidR="00EC33AC" w:rsidRDefault="00EC33AC" w:rsidP="00EC33AC">
      <w:pPr>
        <w:autoSpaceDE w:val="0"/>
        <w:autoSpaceDN w:val="0"/>
        <w:adjustRightInd w:val="0"/>
        <w:jc w:val="center"/>
        <w:rPr>
          <w:rFonts w:ascii="StobiSerif Regular" w:hAnsi="StobiSerif Regular"/>
          <w:b/>
          <w:sz w:val="22"/>
          <w:szCs w:val="22"/>
          <w:lang w:val="ru-RU"/>
        </w:rPr>
      </w:pPr>
    </w:p>
    <w:p w14:paraId="62245E49" w14:textId="1197A2FD" w:rsidR="00EC33AC" w:rsidRPr="00E71C80" w:rsidRDefault="00EC33AC" w:rsidP="00EC33AC">
      <w:pPr>
        <w:autoSpaceDE w:val="0"/>
        <w:autoSpaceDN w:val="0"/>
        <w:adjustRightInd w:val="0"/>
        <w:jc w:val="center"/>
        <w:rPr>
          <w:rFonts w:ascii="StobiSerif Regular" w:hAnsi="StobiSerif Regular"/>
          <w:b/>
          <w:sz w:val="22"/>
          <w:szCs w:val="22"/>
          <w:lang w:val="ru-RU"/>
        </w:rPr>
      </w:pPr>
      <w:r w:rsidRPr="00E71C80">
        <w:rPr>
          <w:rFonts w:ascii="StobiSerif Regular" w:hAnsi="StobiSerif Regular"/>
          <w:b/>
          <w:sz w:val="22"/>
          <w:szCs w:val="22"/>
          <w:lang w:val="ru-RU"/>
        </w:rPr>
        <w:t xml:space="preserve">Член </w:t>
      </w:r>
      <w:r>
        <w:rPr>
          <w:rFonts w:ascii="StobiSerif Regular" w:hAnsi="StobiSerif Regular"/>
          <w:b/>
          <w:sz w:val="22"/>
          <w:szCs w:val="22"/>
          <w:lang w:val="ru-RU"/>
        </w:rPr>
        <w:t>20</w:t>
      </w:r>
    </w:p>
    <w:p w14:paraId="6BFDE409" w14:textId="70909973" w:rsidR="00EC33AC" w:rsidRPr="00E71C80" w:rsidRDefault="00EC33AC" w:rsidP="00EC33AC">
      <w:pPr>
        <w:jc w:val="center"/>
        <w:rPr>
          <w:rFonts w:ascii="StobiSerif Regular" w:hAnsi="StobiSerif Regular" w:cs="Arial"/>
          <w:sz w:val="22"/>
          <w:szCs w:val="22"/>
          <w:lang w:val="ru-RU"/>
        </w:rPr>
      </w:pPr>
      <w:r w:rsidRPr="00E71C80">
        <w:rPr>
          <w:rFonts w:ascii="StobiSerif Regular" w:hAnsi="StobiSerif Regular" w:cs="Arial"/>
          <w:sz w:val="22"/>
          <w:szCs w:val="22"/>
          <w:lang w:val="mk-MK"/>
        </w:rPr>
        <w:t xml:space="preserve">(Член </w:t>
      </w:r>
      <w:r>
        <w:rPr>
          <w:rFonts w:ascii="StobiSerif Regular" w:hAnsi="StobiSerif Regular" w:cs="Arial"/>
          <w:sz w:val="22"/>
          <w:szCs w:val="22"/>
          <w:lang w:val="mk-MK"/>
        </w:rPr>
        <w:t>8</w:t>
      </w:r>
      <w:r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ru-RU"/>
        </w:rPr>
        <w:t xml:space="preserve">од </w:t>
      </w:r>
      <w:r w:rsidRPr="00E71C80">
        <w:rPr>
          <w:rFonts w:ascii="StobiSerif Regular" w:hAnsi="StobiSerif Regular" w:cs="Arial"/>
          <w:sz w:val="22"/>
          <w:szCs w:val="22"/>
        </w:rPr>
        <w:t>“</w:t>
      </w:r>
      <w:r w:rsidRPr="00E71C80">
        <w:rPr>
          <w:rFonts w:ascii="StobiSerif Regular" w:hAnsi="StobiSerif Regular" w:cs="Arial"/>
          <w:sz w:val="22"/>
          <w:szCs w:val="22"/>
          <w:lang w:val="ru-RU"/>
        </w:rPr>
        <w:t>Службен весник на Република Македонија</w:t>
      </w:r>
      <w:r w:rsidRPr="00E71C80">
        <w:rPr>
          <w:rFonts w:ascii="StobiSerif Regular" w:hAnsi="StobiSerif Regular" w:cs="Arial"/>
          <w:sz w:val="22"/>
          <w:szCs w:val="22"/>
        </w:rPr>
        <w:t>”</w:t>
      </w:r>
      <w:r w:rsidRPr="00E71C80">
        <w:rPr>
          <w:rFonts w:ascii="StobiSerif Regular" w:hAnsi="StobiSerif Regular" w:cs="Arial"/>
          <w:sz w:val="22"/>
          <w:szCs w:val="22"/>
          <w:lang w:val="ru-RU"/>
        </w:rPr>
        <w:t xml:space="preserve"> бр.</w:t>
      </w:r>
      <w:r w:rsidR="000D7FB8">
        <w:rPr>
          <w:rFonts w:ascii="StobiSerif Regular" w:hAnsi="StobiSerif Regular" w:cs="Arial"/>
          <w:sz w:val="22"/>
          <w:szCs w:val="22"/>
        </w:rPr>
        <w:t>274</w:t>
      </w:r>
      <w:r w:rsidRPr="00E71C80">
        <w:rPr>
          <w:rFonts w:ascii="StobiSerif Regular" w:hAnsi="StobiSerif Regular" w:cs="Arial"/>
          <w:sz w:val="22"/>
          <w:szCs w:val="22"/>
          <w:lang w:val="ru-RU"/>
        </w:rPr>
        <w:t>/20</w:t>
      </w:r>
      <w:r>
        <w:rPr>
          <w:rFonts w:ascii="StobiSerif Regular" w:hAnsi="StobiSerif Regular" w:cs="Arial"/>
          <w:sz w:val="22"/>
          <w:szCs w:val="22"/>
          <w:lang w:val="ru-RU"/>
        </w:rPr>
        <w:t>2</w:t>
      </w:r>
      <w:r w:rsidRPr="00E71C80">
        <w:rPr>
          <w:rFonts w:ascii="StobiSerif Regular" w:hAnsi="StobiSerif Regular" w:cs="Arial"/>
          <w:sz w:val="22"/>
          <w:szCs w:val="22"/>
          <w:lang w:val="ru-RU"/>
        </w:rPr>
        <w:t>1)</w:t>
      </w:r>
    </w:p>
    <w:p w14:paraId="00663F21" w14:textId="77777777" w:rsidR="00EC33AC" w:rsidRPr="00283D54" w:rsidRDefault="00EC33AC" w:rsidP="000D7FB8">
      <w:pPr>
        <w:pStyle w:val="Heading1"/>
        <w:numPr>
          <w:ilvl w:val="0"/>
          <w:numId w:val="0"/>
        </w:numPr>
        <w:spacing w:before="47"/>
        <w:ind w:right="148" w:firstLine="720"/>
        <w:rPr>
          <w:rFonts w:ascii="StobiSerif Regular" w:hAnsi="StobiSerif Regular"/>
          <w:b w:val="0"/>
          <w:bCs/>
          <w:lang w:val="mk-MK"/>
        </w:rPr>
      </w:pPr>
      <w:r w:rsidRPr="00283D54">
        <w:rPr>
          <w:rFonts w:ascii="StobiSerif Regular" w:hAnsi="StobiSerif Regular"/>
          <w:b w:val="0"/>
          <w:bCs/>
          <w:lang w:val="mk-MK"/>
        </w:rPr>
        <w:t>Во целиот текст на правилникот по зборот: “</w:t>
      </w:r>
      <w:r w:rsidRPr="00283D54">
        <w:rPr>
          <w:rFonts w:ascii="StobiSerif Regular" w:hAnsi="StobiSerif Regular"/>
          <w:b w:val="0"/>
          <w:bCs/>
          <w:lang w:val="ru-RU"/>
        </w:rPr>
        <w:t>Република“ се додава зборот: “Северна“.</w:t>
      </w:r>
    </w:p>
    <w:p w14:paraId="1C7F6C79" w14:textId="77777777" w:rsidR="00EC33AC" w:rsidRDefault="00EC33AC" w:rsidP="00EC33AC">
      <w:pPr>
        <w:autoSpaceDE w:val="0"/>
        <w:autoSpaceDN w:val="0"/>
        <w:adjustRightInd w:val="0"/>
        <w:jc w:val="center"/>
        <w:rPr>
          <w:rFonts w:ascii="StobiSerif Regular" w:hAnsi="StobiSerif Regular"/>
          <w:b/>
          <w:sz w:val="22"/>
          <w:szCs w:val="22"/>
          <w:lang w:val="ru-RU"/>
        </w:rPr>
      </w:pPr>
      <w:bookmarkStart w:id="1" w:name="_Hlk87345612"/>
    </w:p>
    <w:p w14:paraId="5F711C39" w14:textId="26F69BB4" w:rsidR="00EC33AC" w:rsidRPr="00E71C80" w:rsidRDefault="00EC33AC" w:rsidP="00EC33AC">
      <w:pPr>
        <w:autoSpaceDE w:val="0"/>
        <w:autoSpaceDN w:val="0"/>
        <w:adjustRightInd w:val="0"/>
        <w:jc w:val="center"/>
        <w:rPr>
          <w:rFonts w:ascii="StobiSerif Regular" w:hAnsi="StobiSerif Regular"/>
          <w:b/>
          <w:sz w:val="22"/>
          <w:szCs w:val="22"/>
          <w:lang w:val="ru-RU"/>
        </w:rPr>
      </w:pPr>
      <w:r w:rsidRPr="00E71C80">
        <w:rPr>
          <w:rFonts w:ascii="StobiSerif Regular" w:hAnsi="StobiSerif Regular"/>
          <w:b/>
          <w:sz w:val="22"/>
          <w:szCs w:val="22"/>
          <w:lang w:val="ru-RU"/>
        </w:rPr>
        <w:t xml:space="preserve">Член </w:t>
      </w:r>
      <w:r>
        <w:rPr>
          <w:rFonts w:ascii="StobiSerif Regular" w:hAnsi="StobiSerif Regular"/>
          <w:b/>
          <w:sz w:val="22"/>
          <w:szCs w:val="22"/>
          <w:lang w:val="ru-RU"/>
        </w:rPr>
        <w:t>21</w:t>
      </w:r>
    </w:p>
    <w:p w14:paraId="11548E60" w14:textId="3FDA3E59" w:rsidR="00EC33AC" w:rsidRPr="00E71C80" w:rsidRDefault="00EC33AC" w:rsidP="00EC33AC">
      <w:pPr>
        <w:jc w:val="center"/>
        <w:rPr>
          <w:rFonts w:ascii="StobiSerif Regular" w:hAnsi="StobiSerif Regular" w:cs="Arial"/>
          <w:sz w:val="22"/>
          <w:szCs w:val="22"/>
          <w:lang w:val="ru-RU"/>
        </w:rPr>
      </w:pPr>
      <w:r w:rsidRPr="00E71C80">
        <w:rPr>
          <w:rFonts w:ascii="StobiSerif Regular" w:hAnsi="StobiSerif Regular" w:cs="Arial"/>
          <w:sz w:val="22"/>
          <w:szCs w:val="22"/>
          <w:lang w:val="mk-MK"/>
        </w:rPr>
        <w:t>(Член</w:t>
      </w:r>
      <w:r>
        <w:rPr>
          <w:rFonts w:ascii="StobiSerif Regular" w:hAnsi="StobiSerif Regular" w:cs="Arial"/>
          <w:sz w:val="22"/>
          <w:szCs w:val="22"/>
          <w:lang w:val="mk-MK"/>
        </w:rPr>
        <w:t xml:space="preserve"> 9</w:t>
      </w:r>
      <w:r w:rsidRPr="00E71C80">
        <w:rPr>
          <w:rFonts w:ascii="StobiSerif Regular" w:hAnsi="StobiSerif Regular" w:cs="Arial"/>
          <w:sz w:val="22"/>
          <w:szCs w:val="22"/>
          <w:lang w:val="mk-MK"/>
        </w:rPr>
        <w:t xml:space="preserve"> </w:t>
      </w:r>
      <w:r w:rsidRPr="00E71C80">
        <w:rPr>
          <w:rFonts w:ascii="StobiSerif Regular" w:hAnsi="StobiSerif Regular" w:cs="Arial"/>
          <w:sz w:val="22"/>
          <w:szCs w:val="22"/>
          <w:lang w:val="ru-RU"/>
        </w:rPr>
        <w:t xml:space="preserve">од </w:t>
      </w:r>
      <w:r w:rsidRPr="00E71C80">
        <w:rPr>
          <w:rFonts w:ascii="StobiSerif Regular" w:hAnsi="StobiSerif Regular" w:cs="Arial"/>
          <w:sz w:val="22"/>
          <w:szCs w:val="22"/>
        </w:rPr>
        <w:t>“</w:t>
      </w:r>
      <w:r w:rsidRPr="00E71C80">
        <w:rPr>
          <w:rFonts w:ascii="StobiSerif Regular" w:hAnsi="StobiSerif Regular" w:cs="Arial"/>
          <w:sz w:val="22"/>
          <w:szCs w:val="22"/>
          <w:lang w:val="ru-RU"/>
        </w:rPr>
        <w:t>Службен весник на Република Македонија</w:t>
      </w:r>
      <w:r w:rsidRPr="00E71C80">
        <w:rPr>
          <w:rFonts w:ascii="StobiSerif Regular" w:hAnsi="StobiSerif Regular" w:cs="Arial"/>
          <w:sz w:val="22"/>
          <w:szCs w:val="22"/>
        </w:rPr>
        <w:t>”</w:t>
      </w:r>
      <w:r w:rsidRPr="00E71C80">
        <w:rPr>
          <w:rFonts w:ascii="StobiSerif Regular" w:hAnsi="StobiSerif Regular" w:cs="Arial"/>
          <w:sz w:val="22"/>
          <w:szCs w:val="22"/>
          <w:lang w:val="ru-RU"/>
        </w:rPr>
        <w:t xml:space="preserve"> бр.</w:t>
      </w:r>
      <w:r w:rsidR="000D7FB8">
        <w:rPr>
          <w:rFonts w:ascii="StobiSerif Regular" w:hAnsi="StobiSerif Regular" w:cs="Arial"/>
          <w:sz w:val="22"/>
          <w:szCs w:val="22"/>
        </w:rPr>
        <w:t>274</w:t>
      </w:r>
      <w:r w:rsidRPr="00E71C80">
        <w:rPr>
          <w:rFonts w:ascii="StobiSerif Regular" w:hAnsi="StobiSerif Regular" w:cs="Arial"/>
          <w:sz w:val="22"/>
          <w:szCs w:val="22"/>
          <w:lang w:val="ru-RU"/>
        </w:rPr>
        <w:t>/20</w:t>
      </w:r>
      <w:r>
        <w:rPr>
          <w:rFonts w:ascii="StobiSerif Regular" w:hAnsi="StobiSerif Regular" w:cs="Arial"/>
          <w:sz w:val="22"/>
          <w:szCs w:val="22"/>
          <w:lang w:val="ru-RU"/>
        </w:rPr>
        <w:t>2</w:t>
      </w:r>
      <w:r w:rsidRPr="00E71C80">
        <w:rPr>
          <w:rFonts w:ascii="StobiSerif Regular" w:hAnsi="StobiSerif Regular" w:cs="Arial"/>
          <w:sz w:val="22"/>
          <w:szCs w:val="22"/>
          <w:lang w:val="ru-RU"/>
        </w:rPr>
        <w:t>1)</w:t>
      </w:r>
    </w:p>
    <w:p w14:paraId="59D0916F" w14:textId="77777777" w:rsidR="00EC33AC" w:rsidRPr="00283D54" w:rsidRDefault="00EC33AC" w:rsidP="00EC33AC">
      <w:pPr>
        <w:ind w:firstLine="720"/>
        <w:jc w:val="both"/>
        <w:rPr>
          <w:rFonts w:ascii="StobiSerif Regular" w:hAnsi="StobiSerif Regular"/>
          <w:sz w:val="22"/>
          <w:szCs w:val="22"/>
          <w:lang w:val="mk-MK"/>
        </w:rPr>
      </w:pPr>
      <w:r w:rsidRPr="00283D54">
        <w:rPr>
          <w:rFonts w:ascii="StobiSerif Regular" w:hAnsi="StobiSerif Regular"/>
          <w:sz w:val="22"/>
          <w:szCs w:val="22"/>
          <w:lang w:val="mk-MK"/>
        </w:rPr>
        <w:t>Овој правилник влегува во сила наредниот ден од денот на неговото објавување во „Службен весник на Република Северна Македонија”.</w:t>
      </w:r>
    </w:p>
    <w:bookmarkEnd w:id="1"/>
    <w:p w14:paraId="13516656" w14:textId="77777777" w:rsidR="002E0A72" w:rsidRPr="00E71C80" w:rsidRDefault="002E0A72">
      <w:pPr>
        <w:rPr>
          <w:rFonts w:ascii="StobiSerif Regular" w:hAnsi="StobiSerif Regular"/>
          <w:sz w:val="22"/>
          <w:szCs w:val="22"/>
          <w:lang w:val="mk-MK"/>
        </w:rPr>
      </w:pPr>
    </w:p>
    <w:p w14:paraId="34CFB7AD" w14:textId="77777777" w:rsidR="00B90994" w:rsidRPr="00E71C80" w:rsidRDefault="00B90994">
      <w:pPr>
        <w:rPr>
          <w:rFonts w:ascii="StobiSerif Regular" w:hAnsi="StobiSerif Regular"/>
          <w:sz w:val="22"/>
          <w:szCs w:val="22"/>
          <w:lang w:val="mk-MK"/>
        </w:rPr>
      </w:pPr>
    </w:p>
    <w:p w14:paraId="1FC637CC" w14:textId="77777777" w:rsidR="00B90994" w:rsidRPr="00E71C80" w:rsidRDefault="00B90994">
      <w:pPr>
        <w:rPr>
          <w:rFonts w:ascii="StobiSerif Regular" w:hAnsi="StobiSerif Regular"/>
          <w:sz w:val="22"/>
          <w:szCs w:val="22"/>
          <w:lang w:val="mk-MK"/>
        </w:rPr>
      </w:pPr>
    </w:p>
    <w:p w14:paraId="12575FAF" w14:textId="77777777" w:rsidR="005038DC" w:rsidRPr="00E71C80" w:rsidRDefault="005038DC" w:rsidP="005038DC">
      <w:pPr>
        <w:pStyle w:val="BodyTextIndent"/>
        <w:tabs>
          <w:tab w:val="left" w:pos="567"/>
          <w:tab w:val="left" w:pos="709"/>
        </w:tabs>
        <w:ind w:right="101"/>
        <w:jc w:val="right"/>
        <w:rPr>
          <w:rFonts w:ascii="StobiSerif Regular" w:hAnsi="StobiSerif Regular" w:cs="Arial"/>
          <w:bCs/>
          <w:szCs w:val="22"/>
          <w:lang w:val="mk-MK"/>
        </w:rPr>
      </w:pPr>
      <w:r w:rsidRPr="00E71C80">
        <w:rPr>
          <w:rFonts w:ascii="StobiSerif Regular" w:hAnsi="StobiSerif Regular" w:cs="Arial"/>
          <w:bCs/>
          <w:szCs w:val="22"/>
          <w:lang w:val="mk-MK"/>
        </w:rPr>
        <w:tab/>
        <w:t xml:space="preserve">     </w:t>
      </w:r>
    </w:p>
    <w:p w14:paraId="78AEB2AD" w14:textId="77777777" w:rsidR="006967EE" w:rsidRPr="00E71C80" w:rsidRDefault="006967EE" w:rsidP="0034001A">
      <w:pPr>
        <w:rPr>
          <w:rFonts w:ascii="StobiSerif Regular" w:hAnsi="StobiSerif Regular"/>
          <w:sz w:val="22"/>
          <w:szCs w:val="22"/>
          <w:lang w:val="mk-MK"/>
        </w:rPr>
      </w:pPr>
    </w:p>
    <w:p w14:paraId="6109854A" w14:textId="77777777" w:rsidR="00B90994" w:rsidRPr="00E71C80" w:rsidRDefault="00B90994" w:rsidP="0034001A">
      <w:pPr>
        <w:rPr>
          <w:rFonts w:ascii="StobiSerif Regular" w:hAnsi="StobiSerif Regular"/>
          <w:sz w:val="22"/>
          <w:szCs w:val="22"/>
          <w:lang w:val="mk-MK"/>
        </w:rPr>
      </w:pPr>
    </w:p>
    <w:p w14:paraId="454B5E32" w14:textId="77777777" w:rsidR="00B90994" w:rsidRPr="00E71C80" w:rsidRDefault="00B90994" w:rsidP="0034001A">
      <w:pPr>
        <w:rPr>
          <w:rFonts w:ascii="StobiSerif Regular" w:hAnsi="StobiSerif Regular"/>
          <w:sz w:val="22"/>
          <w:szCs w:val="22"/>
          <w:lang w:val="mk-MK"/>
        </w:rPr>
      </w:pPr>
    </w:p>
    <w:p w14:paraId="776976BB" w14:textId="77777777" w:rsidR="00B90994" w:rsidRPr="00E71C80" w:rsidRDefault="00B90994" w:rsidP="0034001A">
      <w:pPr>
        <w:rPr>
          <w:rFonts w:ascii="StobiSerif Regular" w:hAnsi="StobiSerif Regular"/>
          <w:sz w:val="22"/>
          <w:szCs w:val="22"/>
          <w:lang w:val="mk-MK"/>
        </w:rPr>
      </w:pPr>
    </w:p>
    <w:p w14:paraId="23FCEA95" w14:textId="77777777" w:rsidR="00B90994" w:rsidRPr="00E71C80" w:rsidRDefault="00B90994" w:rsidP="0034001A">
      <w:pPr>
        <w:rPr>
          <w:rFonts w:ascii="StobiSerif Regular" w:hAnsi="StobiSerif Regular"/>
          <w:sz w:val="22"/>
          <w:szCs w:val="22"/>
          <w:lang w:val="mk-MK"/>
        </w:rPr>
      </w:pPr>
    </w:p>
    <w:p w14:paraId="38C01957" w14:textId="77777777" w:rsidR="00B90994" w:rsidRPr="00E71C80" w:rsidRDefault="00B90994" w:rsidP="0034001A">
      <w:pPr>
        <w:rPr>
          <w:rFonts w:ascii="StobiSerif Regular" w:hAnsi="StobiSerif Regular"/>
          <w:sz w:val="22"/>
          <w:szCs w:val="22"/>
          <w:lang w:val="mk-MK"/>
        </w:rPr>
      </w:pPr>
    </w:p>
    <w:p w14:paraId="3C98F5D3" w14:textId="77777777" w:rsidR="00B90994" w:rsidRPr="00E71C80" w:rsidRDefault="00B90994" w:rsidP="0034001A">
      <w:pPr>
        <w:rPr>
          <w:rFonts w:ascii="StobiSerif Regular" w:hAnsi="StobiSerif Regular"/>
          <w:sz w:val="22"/>
          <w:szCs w:val="22"/>
          <w:lang w:val="mk-MK"/>
        </w:rPr>
      </w:pPr>
    </w:p>
    <w:p w14:paraId="531B639D" w14:textId="77777777" w:rsidR="00B90994" w:rsidRPr="00E71C80" w:rsidRDefault="00B90994" w:rsidP="0034001A">
      <w:pPr>
        <w:rPr>
          <w:rFonts w:ascii="StobiSerif Regular" w:hAnsi="StobiSerif Regular"/>
          <w:sz w:val="22"/>
          <w:szCs w:val="22"/>
          <w:lang w:val="mk-MK"/>
        </w:rPr>
      </w:pPr>
    </w:p>
    <w:p w14:paraId="5CC94E35" w14:textId="77777777" w:rsidR="0034001A" w:rsidRPr="00E71C80" w:rsidRDefault="0034001A" w:rsidP="00621D29">
      <w:pPr>
        <w:pStyle w:val="BodyTextIndent"/>
        <w:tabs>
          <w:tab w:val="left" w:pos="-90"/>
          <w:tab w:val="left" w:pos="0"/>
        </w:tabs>
        <w:ind w:left="0" w:right="102"/>
        <w:jc w:val="center"/>
        <w:rPr>
          <w:rFonts w:ascii="StobiSerif Regular" w:hAnsi="StobiSerif Regular" w:cs="Arial"/>
          <w:szCs w:val="22"/>
          <w:lang w:val="mk-MK"/>
        </w:rPr>
      </w:pPr>
      <w:r w:rsidRPr="00E71C80">
        <w:rPr>
          <w:rFonts w:ascii="StobiSerif Regular" w:hAnsi="StobiSerif Regular"/>
          <w:szCs w:val="22"/>
          <w:lang w:val="mk-MK"/>
        </w:rPr>
        <w:tab/>
      </w:r>
      <w:r w:rsidRPr="00E71C80">
        <w:rPr>
          <w:rFonts w:ascii="StobiSerif Regular" w:hAnsi="StobiSerif Regular" w:cs="Arial"/>
          <w:szCs w:val="22"/>
          <w:lang w:val="mk-MK"/>
        </w:rPr>
        <w:t xml:space="preserve"> </w:t>
      </w:r>
    </w:p>
    <w:p w14:paraId="31CA2EBB" w14:textId="77777777" w:rsidR="000D2B27" w:rsidRPr="00E71C80" w:rsidRDefault="000D2B27" w:rsidP="0034001A">
      <w:pPr>
        <w:tabs>
          <w:tab w:val="left" w:pos="2145"/>
        </w:tabs>
        <w:rPr>
          <w:rFonts w:ascii="StobiSerif Regular" w:hAnsi="StobiSerif Regular"/>
          <w:sz w:val="22"/>
          <w:szCs w:val="22"/>
          <w:lang w:val="mk-MK"/>
        </w:rPr>
      </w:pPr>
    </w:p>
    <w:sectPr w:rsidR="000D2B27" w:rsidRPr="00E71C80" w:rsidSect="000D34E7">
      <w:footerReference w:type="even" r:id="rId8"/>
      <w:footerReference w:type="default" r:id="rId9"/>
      <w:pgSz w:w="11907" w:h="16840" w:code="9"/>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87EC" w14:textId="77777777" w:rsidR="00EC214A" w:rsidRDefault="00EC214A">
      <w:r>
        <w:separator/>
      </w:r>
    </w:p>
  </w:endnote>
  <w:endnote w:type="continuationSeparator" w:id="0">
    <w:p w14:paraId="575AE298" w14:textId="77777777" w:rsidR="00EC214A" w:rsidRDefault="00EC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F371" w14:textId="77777777" w:rsidR="001112CA" w:rsidRDefault="00D60CF6">
    <w:pPr>
      <w:pStyle w:val="Footer"/>
      <w:framePr w:wrap="around" w:vAnchor="text" w:hAnchor="margin" w:xAlign="right" w:y="1"/>
      <w:rPr>
        <w:rStyle w:val="PageNumber"/>
      </w:rPr>
    </w:pPr>
    <w:r>
      <w:rPr>
        <w:rStyle w:val="PageNumber"/>
      </w:rPr>
      <w:fldChar w:fldCharType="begin"/>
    </w:r>
    <w:r w:rsidR="001112CA">
      <w:rPr>
        <w:rStyle w:val="PageNumber"/>
      </w:rPr>
      <w:instrText xml:space="preserve">PAGE  </w:instrText>
    </w:r>
    <w:r>
      <w:rPr>
        <w:rStyle w:val="PageNumber"/>
      </w:rPr>
      <w:fldChar w:fldCharType="separate"/>
    </w:r>
    <w:r w:rsidR="001112CA">
      <w:rPr>
        <w:rStyle w:val="PageNumber"/>
        <w:noProof/>
      </w:rPr>
      <w:t>1</w:t>
    </w:r>
    <w:r>
      <w:rPr>
        <w:rStyle w:val="PageNumber"/>
      </w:rPr>
      <w:fldChar w:fldCharType="end"/>
    </w:r>
  </w:p>
  <w:p w14:paraId="1B21EF73" w14:textId="77777777" w:rsidR="001112CA" w:rsidRDefault="00111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403C" w14:textId="77777777" w:rsidR="000D34E7" w:rsidRDefault="00D60CF6">
    <w:pPr>
      <w:pStyle w:val="Footer"/>
      <w:jc w:val="right"/>
    </w:pPr>
    <w:r>
      <w:fldChar w:fldCharType="begin"/>
    </w:r>
    <w:r w:rsidR="00004845">
      <w:instrText xml:space="preserve"> PAGE   \* MERGEFORMAT </w:instrText>
    </w:r>
    <w:r>
      <w:fldChar w:fldCharType="separate"/>
    </w:r>
    <w:r w:rsidR="00C03E55">
      <w:rPr>
        <w:noProof/>
      </w:rPr>
      <w:t>8</w:t>
    </w:r>
    <w:r>
      <w:rPr>
        <w:noProof/>
      </w:rPr>
      <w:fldChar w:fldCharType="end"/>
    </w:r>
  </w:p>
  <w:p w14:paraId="2F1A0342" w14:textId="77777777" w:rsidR="001112CA" w:rsidRDefault="00111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670F" w14:textId="77777777" w:rsidR="00EC214A" w:rsidRDefault="00EC214A">
      <w:r>
        <w:separator/>
      </w:r>
    </w:p>
  </w:footnote>
  <w:footnote w:type="continuationSeparator" w:id="0">
    <w:p w14:paraId="47178260" w14:textId="77777777" w:rsidR="00EC214A" w:rsidRDefault="00EC2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9BE"/>
    <w:multiLevelType w:val="hybridMultilevel"/>
    <w:tmpl w:val="87C87CAA"/>
    <w:lvl w:ilvl="0" w:tplc="80A260C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60B35"/>
    <w:multiLevelType w:val="hybridMultilevel"/>
    <w:tmpl w:val="D28829D0"/>
    <w:lvl w:ilvl="0" w:tplc="ABF430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746E0"/>
    <w:multiLevelType w:val="hybridMultilevel"/>
    <w:tmpl w:val="CF6273CC"/>
    <w:lvl w:ilvl="0" w:tplc="A63AAB44">
      <w:start w:val="1"/>
      <w:numFmt w:val="upperRoman"/>
      <w:lvlText w:val="%1."/>
      <w:lvlJc w:val="left"/>
      <w:pPr>
        <w:ind w:left="1080" w:hanging="720"/>
      </w:pPr>
      <w:rPr>
        <w:rFonts w:ascii="Arial" w:hAnsi="Arial" w:cs="Aria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58A10CF"/>
    <w:multiLevelType w:val="multilevel"/>
    <w:tmpl w:val="CB8689CA"/>
    <w:lvl w:ilvl="0">
      <w:start w:val="2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A155B92"/>
    <w:multiLevelType w:val="singleLevel"/>
    <w:tmpl w:val="8D0A55EA"/>
    <w:lvl w:ilvl="0">
      <w:start w:val="1"/>
      <w:numFmt w:val="upperRoman"/>
      <w:pStyle w:val="Heading1"/>
      <w:lvlText w:val="%1."/>
      <w:lvlJc w:val="left"/>
      <w:pPr>
        <w:tabs>
          <w:tab w:val="num" w:pos="720"/>
        </w:tabs>
        <w:ind w:left="720" w:hanging="720"/>
      </w:pPr>
      <w:rPr>
        <w:rFonts w:ascii="Times New Roman" w:hAnsi="Times New Roman" w:cs="Times New Roman" w:hint="default"/>
      </w:rPr>
    </w:lvl>
  </w:abstractNum>
  <w:abstractNum w:abstractNumId="5" w15:restartNumberingAfterBreak="0">
    <w:nsid w:val="1EC47BC5"/>
    <w:multiLevelType w:val="singleLevel"/>
    <w:tmpl w:val="21C4D69C"/>
    <w:lvl w:ilvl="0">
      <w:start w:val="2"/>
      <w:numFmt w:val="lowerLetter"/>
      <w:lvlText w:val="%1)"/>
      <w:lvlJc w:val="left"/>
      <w:pPr>
        <w:tabs>
          <w:tab w:val="num" w:pos="1778"/>
        </w:tabs>
        <w:ind w:left="1778" w:hanging="360"/>
      </w:pPr>
      <w:rPr>
        <w:rFonts w:hint="default"/>
      </w:rPr>
    </w:lvl>
  </w:abstractNum>
  <w:abstractNum w:abstractNumId="6" w15:restartNumberingAfterBreak="0">
    <w:nsid w:val="1F203349"/>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25A26A44"/>
    <w:multiLevelType w:val="hybridMultilevel"/>
    <w:tmpl w:val="FF261186"/>
    <w:lvl w:ilvl="0" w:tplc="36ACB7D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8" w15:restartNumberingAfterBreak="0">
    <w:nsid w:val="274110DF"/>
    <w:multiLevelType w:val="hybridMultilevel"/>
    <w:tmpl w:val="D826D574"/>
    <w:lvl w:ilvl="0" w:tplc="FFFFFFFF">
      <w:start w:val="22"/>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33D4023B"/>
    <w:multiLevelType w:val="hybridMultilevel"/>
    <w:tmpl w:val="71FAE696"/>
    <w:lvl w:ilvl="0" w:tplc="939C555E">
      <w:start w:val="1"/>
      <w:numFmt w:val="decimal"/>
      <w:lvlText w:val="%1."/>
      <w:lvlJc w:val="left"/>
      <w:pPr>
        <w:ind w:left="720" w:hanging="360"/>
      </w:pPr>
      <w:rPr>
        <w:rFonts w:ascii="Calibri" w:hAnsi="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3EE3618"/>
    <w:multiLevelType w:val="hybridMultilevel"/>
    <w:tmpl w:val="CB8689CA"/>
    <w:lvl w:ilvl="0" w:tplc="D10C4112">
      <w:start w:val="2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4DC0130"/>
    <w:multiLevelType w:val="hybridMultilevel"/>
    <w:tmpl w:val="DECCFA6E"/>
    <w:lvl w:ilvl="0" w:tplc="E90E59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4B278C"/>
    <w:multiLevelType w:val="hybridMultilevel"/>
    <w:tmpl w:val="21A07954"/>
    <w:lvl w:ilvl="0" w:tplc="B58EB41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9CF427D"/>
    <w:multiLevelType w:val="hybridMultilevel"/>
    <w:tmpl w:val="AE2A242C"/>
    <w:lvl w:ilvl="0" w:tplc="F27C2CA2">
      <w:start w:val="2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8E06C9"/>
    <w:multiLevelType w:val="multilevel"/>
    <w:tmpl w:val="CB8689CA"/>
    <w:lvl w:ilvl="0">
      <w:start w:val="22"/>
      <w:numFmt w:val="lowerLetter"/>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5" w15:restartNumberingAfterBreak="0">
    <w:nsid w:val="58E81628"/>
    <w:multiLevelType w:val="hybridMultilevel"/>
    <w:tmpl w:val="2FE4C8E2"/>
    <w:lvl w:ilvl="0" w:tplc="ADD0A750">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15:restartNumberingAfterBreak="0">
    <w:nsid w:val="5D0D079C"/>
    <w:multiLevelType w:val="hybridMultilevel"/>
    <w:tmpl w:val="BB1CCC2A"/>
    <w:lvl w:ilvl="0" w:tplc="1FE84D6E">
      <w:start w:val="1"/>
      <w:numFmt w:val="decimal"/>
      <w:lvlText w:val="(%1)"/>
      <w:lvlJc w:val="left"/>
      <w:pPr>
        <w:ind w:left="1080" w:hanging="360"/>
      </w:pPr>
      <w:rPr>
        <w:rFonts w:ascii="Arial" w:eastAsia="Times New Roman" w:hAnsi="Arial" w:cs="Arial"/>
        <w:lang w:val="mk-MK"/>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6CD90A76"/>
    <w:multiLevelType w:val="hybridMultilevel"/>
    <w:tmpl w:val="D08C32F2"/>
    <w:lvl w:ilvl="0" w:tplc="FECA28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F93D68"/>
    <w:multiLevelType w:val="hybridMultilevel"/>
    <w:tmpl w:val="09288A44"/>
    <w:lvl w:ilvl="0" w:tplc="FFFFFFFF">
      <w:start w:val="4"/>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9" w15:restartNumberingAfterBreak="0">
    <w:nsid w:val="6FBB385E"/>
    <w:multiLevelType w:val="singleLevel"/>
    <w:tmpl w:val="53A2C076"/>
    <w:lvl w:ilvl="0">
      <w:start w:val="1"/>
      <w:numFmt w:val="lowerLetter"/>
      <w:lvlText w:val="%1)"/>
      <w:lvlJc w:val="left"/>
      <w:pPr>
        <w:tabs>
          <w:tab w:val="num" w:pos="1778"/>
        </w:tabs>
        <w:ind w:left="1778" w:hanging="360"/>
      </w:pPr>
      <w:rPr>
        <w:rFonts w:hint="default"/>
      </w:rPr>
    </w:lvl>
  </w:abstractNum>
  <w:abstractNum w:abstractNumId="20" w15:restartNumberingAfterBreak="0">
    <w:nsid w:val="70345135"/>
    <w:multiLevelType w:val="singleLevel"/>
    <w:tmpl w:val="6F0A6010"/>
    <w:lvl w:ilvl="0">
      <w:start w:val="1"/>
      <w:numFmt w:val="lowerLetter"/>
      <w:lvlText w:val="%1)"/>
      <w:lvlJc w:val="left"/>
      <w:pPr>
        <w:tabs>
          <w:tab w:val="num" w:pos="1080"/>
        </w:tabs>
        <w:ind w:left="1080" w:hanging="360"/>
      </w:pPr>
      <w:rPr>
        <w:rFonts w:hint="default"/>
      </w:rPr>
    </w:lvl>
  </w:abstractNum>
  <w:abstractNum w:abstractNumId="21" w15:restartNumberingAfterBreak="0">
    <w:nsid w:val="74692708"/>
    <w:multiLevelType w:val="hybridMultilevel"/>
    <w:tmpl w:val="E25202EC"/>
    <w:lvl w:ilvl="0" w:tplc="0B54DE9E">
      <w:start w:val="1"/>
      <w:numFmt w:val="lowerLetter"/>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02135C"/>
    <w:multiLevelType w:val="hybridMultilevel"/>
    <w:tmpl w:val="C446453C"/>
    <w:lvl w:ilvl="0" w:tplc="868E70E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8B7CE0"/>
    <w:multiLevelType w:val="hybridMultilevel"/>
    <w:tmpl w:val="AC329EBC"/>
    <w:lvl w:ilvl="0" w:tplc="B1EADDB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41336F"/>
    <w:multiLevelType w:val="singleLevel"/>
    <w:tmpl w:val="C5B43A72"/>
    <w:lvl w:ilvl="0">
      <w:start w:val="1"/>
      <w:numFmt w:val="decimal"/>
      <w:lvlText w:val="%1)"/>
      <w:lvlJc w:val="left"/>
      <w:pPr>
        <w:tabs>
          <w:tab w:val="num" w:pos="1140"/>
        </w:tabs>
        <w:ind w:left="1140" w:hanging="420"/>
      </w:pPr>
      <w:rPr>
        <w:rFonts w:ascii="Arial" w:hAnsi="Arial" w:hint="default"/>
      </w:rPr>
    </w:lvl>
  </w:abstractNum>
  <w:num w:numId="1" w16cid:durableId="1720395545">
    <w:abstractNumId w:val="19"/>
  </w:num>
  <w:num w:numId="2" w16cid:durableId="408769649">
    <w:abstractNumId w:val="5"/>
  </w:num>
  <w:num w:numId="3" w16cid:durableId="449518266">
    <w:abstractNumId w:val="20"/>
  </w:num>
  <w:num w:numId="4" w16cid:durableId="970212073">
    <w:abstractNumId w:val="24"/>
  </w:num>
  <w:num w:numId="5" w16cid:durableId="1945843390">
    <w:abstractNumId w:val="6"/>
  </w:num>
  <w:num w:numId="6" w16cid:durableId="1922374387">
    <w:abstractNumId w:val="8"/>
  </w:num>
  <w:num w:numId="7" w16cid:durableId="1579359662">
    <w:abstractNumId w:val="18"/>
  </w:num>
  <w:num w:numId="8" w16cid:durableId="1020162831">
    <w:abstractNumId w:val="10"/>
  </w:num>
  <w:num w:numId="9" w16cid:durableId="1137264271">
    <w:abstractNumId w:val="4"/>
    <w:lvlOverride w:ilvl="0">
      <w:startOverride w:val="1"/>
    </w:lvlOverride>
  </w:num>
  <w:num w:numId="10" w16cid:durableId="1376268494">
    <w:abstractNumId w:val="21"/>
  </w:num>
  <w:num w:numId="11" w16cid:durableId="2094155613">
    <w:abstractNumId w:val="13"/>
  </w:num>
  <w:num w:numId="12" w16cid:durableId="1181360774">
    <w:abstractNumId w:val="0"/>
  </w:num>
  <w:num w:numId="13" w16cid:durableId="320885812">
    <w:abstractNumId w:val="1"/>
  </w:num>
  <w:num w:numId="14" w16cid:durableId="259799317">
    <w:abstractNumId w:val="11"/>
  </w:num>
  <w:num w:numId="15" w16cid:durableId="1521968030">
    <w:abstractNumId w:val="17"/>
  </w:num>
  <w:num w:numId="16" w16cid:durableId="513110016">
    <w:abstractNumId w:val="14"/>
  </w:num>
  <w:num w:numId="17" w16cid:durableId="1813794218">
    <w:abstractNumId w:val="3"/>
  </w:num>
  <w:num w:numId="18" w16cid:durableId="1944416312">
    <w:abstractNumId w:val="9"/>
  </w:num>
  <w:num w:numId="19" w16cid:durableId="1606771651">
    <w:abstractNumId w:val="15"/>
  </w:num>
  <w:num w:numId="20" w16cid:durableId="900292302">
    <w:abstractNumId w:val="16"/>
  </w:num>
  <w:num w:numId="21" w16cid:durableId="1763525283">
    <w:abstractNumId w:val="22"/>
  </w:num>
  <w:num w:numId="22" w16cid:durableId="1959296954">
    <w:abstractNumId w:val="2"/>
  </w:num>
  <w:num w:numId="23" w16cid:durableId="1284848175">
    <w:abstractNumId w:val="12"/>
  </w:num>
  <w:num w:numId="24" w16cid:durableId="792407486">
    <w:abstractNumId w:val="23"/>
  </w:num>
  <w:num w:numId="25" w16cid:durableId="32853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ED"/>
    <w:rsid w:val="000047A7"/>
    <w:rsid w:val="00004845"/>
    <w:rsid w:val="00006E24"/>
    <w:rsid w:val="00014C30"/>
    <w:rsid w:val="000158F2"/>
    <w:rsid w:val="00025EBF"/>
    <w:rsid w:val="00041AB7"/>
    <w:rsid w:val="00042AB1"/>
    <w:rsid w:val="0005038B"/>
    <w:rsid w:val="00052C04"/>
    <w:rsid w:val="0005625B"/>
    <w:rsid w:val="0006131F"/>
    <w:rsid w:val="00063BBF"/>
    <w:rsid w:val="000642B8"/>
    <w:rsid w:val="00067CA9"/>
    <w:rsid w:val="00071792"/>
    <w:rsid w:val="000738FC"/>
    <w:rsid w:val="000752C0"/>
    <w:rsid w:val="00082031"/>
    <w:rsid w:val="0008282A"/>
    <w:rsid w:val="000929BC"/>
    <w:rsid w:val="000B190B"/>
    <w:rsid w:val="000B70A0"/>
    <w:rsid w:val="000B7272"/>
    <w:rsid w:val="000C0290"/>
    <w:rsid w:val="000C5A5D"/>
    <w:rsid w:val="000C64E1"/>
    <w:rsid w:val="000D03B4"/>
    <w:rsid w:val="000D2B27"/>
    <w:rsid w:val="000D34E7"/>
    <w:rsid w:val="000D4031"/>
    <w:rsid w:val="000D68F9"/>
    <w:rsid w:val="000D7FB8"/>
    <w:rsid w:val="000E58D0"/>
    <w:rsid w:val="000E594B"/>
    <w:rsid w:val="000F2196"/>
    <w:rsid w:val="000F436D"/>
    <w:rsid w:val="001021F9"/>
    <w:rsid w:val="001112CA"/>
    <w:rsid w:val="001113C0"/>
    <w:rsid w:val="00113085"/>
    <w:rsid w:val="001162D7"/>
    <w:rsid w:val="0012264C"/>
    <w:rsid w:val="00122797"/>
    <w:rsid w:val="00124329"/>
    <w:rsid w:val="00130D52"/>
    <w:rsid w:val="0013357A"/>
    <w:rsid w:val="001350EB"/>
    <w:rsid w:val="001372B2"/>
    <w:rsid w:val="0014299C"/>
    <w:rsid w:val="00163D4F"/>
    <w:rsid w:val="0017003C"/>
    <w:rsid w:val="00173DB7"/>
    <w:rsid w:val="00175C45"/>
    <w:rsid w:val="00185FF5"/>
    <w:rsid w:val="00190C83"/>
    <w:rsid w:val="00195618"/>
    <w:rsid w:val="00196579"/>
    <w:rsid w:val="001A1171"/>
    <w:rsid w:val="001A56EC"/>
    <w:rsid w:val="001B6FD6"/>
    <w:rsid w:val="001B7425"/>
    <w:rsid w:val="001C1880"/>
    <w:rsid w:val="001C2632"/>
    <w:rsid w:val="001D3CE6"/>
    <w:rsid w:val="001E194E"/>
    <w:rsid w:val="001E1A5E"/>
    <w:rsid w:val="001E3766"/>
    <w:rsid w:val="001E4C80"/>
    <w:rsid w:val="001E4E2E"/>
    <w:rsid w:val="002017EC"/>
    <w:rsid w:val="00201DAC"/>
    <w:rsid w:val="00207B3D"/>
    <w:rsid w:val="00207B68"/>
    <w:rsid w:val="00214253"/>
    <w:rsid w:val="002254CC"/>
    <w:rsid w:val="002272F2"/>
    <w:rsid w:val="00227E46"/>
    <w:rsid w:val="00233341"/>
    <w:rsid w:val="00236A65"/>
    <w:rsid w:val="00236C50"/>
    <w:rsid w:val="002370BA"/>
    <w:rsid w:val="00242760"/>
    <w:rsid w:val="00245560"/>
    <w:rsid w:val="002518CA"/>
    <w:rsid w:val="00254EF3"/>
    <w:rsid w:val="002570E1"/>
    <w:rsid w:val="00271157"/>
    <w:rsid w:val="00281559"/>
    <w:rsid w:val="00284189"/>
    <w:rsid w:val="00295538"/>
    <w:rsid w:val="002A16EA"/>
    <w:rsid w:val="002A3CC6"/>
    <w:rsid w:val="002A7323"/>
    <w:rsid w:val="002B03CA"/>
    <w:rsid w:val="002B587A"/>
    <w:rsid w:val="002C073F"/>
    <w:rsid w:val="002C1AAD"/>
    <w:rsid w:val="002C2955"/>
    <w:rsid w:val="002D0D54"/>
    <w:rsid w:val="002D64A4"/>
    <w:rsid w:val="002D7926"/>
    <w:rsid w:val="002E02D4"/>
    <w:rsid w:val="002E07CF"/>
    <w:rsid w:val="002E0A72"/>
    <w:rsid w:val="002E14BB"/>
    <w:rsid w:val="002E199D"/>
    <w:rsid w:val="002E4DCC"/>
    <w:rsid w:val="002E5B57"/>
    <w:rsid w:val="002E7FFC"/>
    <w:rsid w:val="0030304E"/>
    <w:rsid w:val="00304787"/>
    <w:rsid w:val="00317865"/>
    <w:rsid w:val="00335261"/>
    <w:rsid w:val="003376DE"/>
    <w:rsid w:val="0034001A"/>
    <w:rsid w:val="00344921"/>
    <w:rsid w:val="00347CA4"/>
    <w:rsid w:val="00350304"/>
    <w:rsid w:val="00354100"/>
    <w:rsid w:val="00357D51"/>
    <w:rsid w:val="00361755"/>
    <w:rsid w:val="00367739"/>
    <w:rsid w:val="00372601"/>
    <w:rsid w:val="00374ADD"/>
    <w:rsid w:val="00380068"/>
    <w:rsid w:val="0039557C"/>
    <w:rsid w:val="003963FB"/>
    <w:rsid w:val="00396C64"/>
    <w:rsid w:val="003A5263"/>
    <w:rsid w:val="003A7CFC"/>
    <w:rsid w:val="003C191E"/>
    <w:rsid w:val="003D2FCC"/>
    <w:rsid w:val="003D45DF"/>
    <w:rsid w:val="003D70CA"/>
    <w:rsid w:val="003E12E1"/>
    <w:rsid w:val="003E3DC2"/>
    <w:rsid w:val="003F2956"/>
    <w:rsid w:val="004060BB"/>
    <w:rsid w:val="00412624"/>
    <w:rsid w:val="00414B3D"/>
    <w:rsid w:val="0041756B"/>
    <w:rsid w:val="00417E39"/>
    <w:rsid w:val="00426713"/>
    <w:rsid w:val="00436A6B"/>
    <w:rsid w:val="00444773"/>
    <w:rsid w:val="0045228B"/>
    <w:rsid w:val="00457BD5"/>
    <w:rsid w:val="00460426"/>
    <w:rsid w:val="004610A4"/>
    <w:rsid w:val="004624ED"/>
    <w:rsid w:val="00462DCB"/>
    <w:rsid w:val="00466780"/>
    <w:rsid w:val="00471DD2"/>
    <w:rsid w:val="00473319"/>
    <w:rsid w:val="0047397F"/>
    <w:rsid w:val="004750D9"/>
    <w:rsid w:val="00492175"/>
    <w:rsid w:val="0049255D"/>
    <w:rsid w:val="004A2398"/>
    <w:rsid w:val="004A4A3A"/>
    <w:rsid w:val="004A5CCD"/>
    <w:rsid w:val="004C0653"/>
    <w:rsid w:val="004C28D0"/>
    <w:rsid w:val="004C6833"/>
    <w:rsid w:val="004D0ADE"/>
    <w:rsid w:val="004D218E"/>
    <w:rsid w:val="004D3443"/>
    <w:rsid w:val="004D70CC"/>
    <w:rsid w:val="004F2F98"/>
    <w:rsid w:val="004F49CE"/>
    <w:rsid w:val="004F6880"/>
    <w:rsid w:val="004F7160"/>
    <w:rsid w:val="005038DC"/>
    <w:rsid w:val="00513219"/>
    <w:rsid w:val="00513311"/>
    <w:rsid w:val="00513B06"/>
    <w:rsid w:val="0051498C"/>
    <w:rsid w:val="005210DB"/>
    <w:rsid w:val="005215BC"/>
    <w:rsid w:val="00524E1F"/>
    <w:rsid w:val="005373D1"/>
    <w:rsid w:val="00540444"/>
    <w:rsid w:val="00540C0A"/>
    <w:rsid w:val="00540F2C"/>
    <w:rsid w:val="00540FE9"/>
    <w:rsid w:val="00541E2E"/>
    <w:rsid w:val="005434F4"/>
    <w:rsid w:val="00557908"/>
    <w:rsid w:val="00564715"/>
    <w:rsid w:val="00564AA0"/>
    <w:rsid w:val="00567FE3"/>
    <w:rsid w:val="005708B7"/>
    <w:rsid w:val="00572352"/>
    <w:rsid w:val="00583C67"/>
    <w:rsid w:val="00585092"/>
    <w:rsid w:val="00587968"/>
    <w:rsid w:val="005944BC"/>
    <w:rsid w:val="0059454D"/>
    <w:rsid w:val="00595757"/>
    <w:rsid w:val="005A3CF6"/>
    <w:rsid w:val="005A60D3"/>
    <w:rsid w:val="005B1F3E"/>
    <w:rsid w:val="005B598C"/>
    <w:rsid w:val="005B7CDF"/>
    <w:rsid w:val="005C5060"/>
    <w:rsid w:val="005C51C4"/>
    <w:rsid w:val="005C6706"/>
    <w:rsid w:val="005D06C1"/>
    <w:rsid w:val="005D08E7"/>
    <w:rsid w:val="005D589D"/>
    <w:rsid w:val="005D5D61"/>
    <w:rsid w:val="005D634B"/>
    <w:rsid w:val="005E3CC8"/>
    <w:rsid w:val="005E4A82"/>
    <w:rsid w:val="00600FDF"/>
    <w:rsid w:val="0060105F"/>
    <w:rsid w:val="00605820"/>
    <w:rsid w:val="00607C61"/>
    <w:rsid w:val="00610E31"/>
    <w:rsid w:val="00615501"/>
    <w:rsid w:val="00617BDA"/>
    <w:rsid w:val="00621D29"/>
    <w:rsid w:val="006243E1"/>
    <w:rsid w:val="006257FA"/>
    <w:rsid w:val="00626561"/>
    <w:rsid w:val="006339AE"/>
    <w:rsid w:val="00653C82"/>
    <w:rsid w:val="00655024"/>
    <w:rsid w:val="00656A42"/>
    <w:rsid w:val="00660FCD"/>
    <w:rsid w:val="00661456"/>
    <w:rsid w:val="006724CE"/>
    <w:rsid w:val="00672DC1"/>
    <w:rsid w:val="00676A21"/>
    <w:rsid w:val="006770ED"/>
    <w:rsid w:val="00681F32"/>
    <w:rsid w:val="00686C93"/>
    <w:rsid w:val="00691163"/>
    <w:rsid w:val="006967EE"/>
    <w:rsid w:val="006A6C51"/>
    <w:rsid w:val="006B6CEA"/>
    <w:rsid w:val="006B774F"/>
    <w:rsid w:val="006C456E"/>
    <w:rsid w:val="006C4E81"/>
    <w:rsid w:val="006C6D91"/>
    <w:rsid w:val="006D44AF"/>
    <w:rsid w:val="006E0169"/>
    <w:rsid w:val="006E7BBC"/>
    <w:rsid w:val="006F2A4C"/>
    <w:rsid w:val="007050DA"/>
    <w:rsid w:val="00711402"/>
    <w:rsid w:val="007128CC"/>
    <w:rsid w:val="00713770"/>
    <w:rsid w:val="0071381D"/>
    <w:rsid w:val="00714DFF"/>
    <w:rsid w:val="00715AE8"/>
    <w:rsid w:val="00715DCE"/>
    <w:rsid w:val="00727904"/>
    <w:rsid w:val="00733EBD"/>
    <w:rsid w:val="0073415C"/>
    <w:rsid w:val="00744B16"/>
    <w:rsid w:val="00754F37"/>
    <w:rsid w:val="00765544"/>
    <w:rsid w:val="00771871"/>
    <w:rsid w:val="007731A5"/>
    <w:rsid w:val="00774F4A"/>
    <w:rsid w:val="0077514B"/>
    <w:rsid w:val="007818C1"/>
    <w:rsid w:val="00792299"/>
    <w:rsid w:val="00792BD2"/>
    <w:rsid w:val="007A53DB"/>
    <w:rsid w:val="007A5983"/>
    <w:rsid w:val="007B4178"/>
    <w:rsid w:val="007B4BC0"/>
    <w:rsid w:val="007D25EE"/>
    <w:rsid w:val="007D2A4A"/>
    <w:rsid w:val="007D33CB"/>
    <w:rsid w:val="007D4EAE"/>
    <w:rsid w:val="007D6BB3"/>
    <w:rsid w:val="007D7059"/>
    <w:rsid w:val="007D7067"/>
    <w:rsid w:val="007D7CA0"/>
    <w:rsid w:val="007F570E"/>
    <w:rsid w:val="00800AE0"/>
    <w:rsid w:val="00806E79"/>
    <w:rsid w:val="00813017"/>
    <w:rsid w:val="008273A8"/>
    <w:rsid w:val="008313B6"/>
    <w:rsid w:val="008568BD"/>
    <w:rsid w:val="0085697D"/>
    <w:rsid w:val="008619CF"/>
    <w:rsid w:val="00862EAF"/>
    <w:rsid w:val="008675C3"/>
    <w:rsid w:val="008719CC"/>
    <w:rsid w:val="00871D08"/>
    <w:rsid w:val="0087644E"/>
    <w:rsid w:val="00877A31"/>
    <w:rsid w:val="00880B26"/>
    <w:rsid w:val="00881593"/>
    <w:rsid w:val="008928C9"/>
    <w:rsid w:val="008928E1"/>
    <w:rsid w:val="008962CF"/>
    <w:rsid w:val="008A2BC7"/>
    <w:rsid w:val="008B1181"/>
    <w:rsid w:val="008B36F9"/>
    <w:rsid w:val="008C1BEB"/>
    <w:rsid w:val="008C253E"/>
    <w:rsid w:val="008C7124"/>
    <w:rsid w:val="008D6129"/>
    <w:rsid w:val="008E08EB"/>
    <w:rsid w:val="008E2A64"/>
    <w:rsid w:val="008F134C"/>
    <w:rsid w:val="008F2277"/>
    <w:rsid w:val="009030FA"/>
    <w:rsid w:val="00905C5D"/>
    <w:rsid w:val="00921E60"/>
    <w:rsid w:val="00931A9B"/>
    <w:rsid w:val="00934AF3"/>
    <w:rsid w:val="009355F0"/>
    <w:rsid w:val="00940DF2"/>
    <w:rsid w:val="0096050D"/>
    <w:rsid w:val="00960E55"/>
    <w:rsid w:val="00964984"/>
    <w:rsid w:val="00965A58"/>
    <w:rsid w:val="0097246A"/>
    <w:rsid w:val="0099032A"/>
    <w:rsid w:val="0099557F"/>
    <w:rsid w:val="009A43DD"/>
    <w:rsid w:val="009A64EC"/>
    <w:rsid w:val="009A66A9"/>
    <w:rsid w:val="009B1787"/>
    <w:rsid w:val="009B18EE"/>
    <w:rsid w:val="009B36E1"/>
    <w:rsid w:val="009C002B"/>
    <w:rsid w:val="009D5DD4"/>
    <w:rsid w:val="009E15EF"/>
    <w:rsid w:val="009E39E4"/>
    <w:rsid w:val="009E6E35"/>
    <w:rsid w:val="009F4DED"/>
    <w:rsid w:val="00A057EA"/>
    <w:rsid w:val="00A05F6F"/>
    <w:rsid w:val="00A232D8"/>
    <w:rsid w:val="00A26C62"/>
    <w:rsid w:val="00A27B7B"/>
    <w:rsid w:val="00A37193"/>
    <w:rsid w:val="00A408AD"/>
    <w:rsid w:val="00A50D97"/>
    <w:rsid w:val="00A62813"/>
    <w:rsid w:val="00A6584A"/>
    <w:rsid w:val="00A7042F"/>
    <w:rsid w:val="00A721EA"/>
    <w:rsid w:val="00A84DCE"/>
    <w:rsid w:val="00A8767A"/>
    <w:rsid w:val="00A92B8B"/>
    <w:rsid w:val="00A92F62"/>
    <w:rsid w:val="00AA0D3B"/>
    <w:rsid w:val="00AA0F05"/>
    <w:rsid w:val="00AA1FCA"/>
    <w:rsid w:val="00AA4E61"/>
    <w:rsid w:val="00AA5673"/>
    <w:rsid w:val="00AA7437"/>
    <w:rsid w:val="00AB21F9"/>
    <w:rsid w:val="00AB2338"/>
    <w:rsid w:val="00AC291F"/>
    <w:rsid w:val="00AC3BA7"/>
    <w:rsid w:val="00AC4906"/>
    <w:rsid w:val="00AC4DFB"/>
    <w:rsid w:val="00AD1593"/>
    <w:rsid w:val="00AD2F02"/>
    <w:rsid w:val="00AD3D21"/>
    <w:rsid w:val="00AD5B4B"/>
    <w:rsid w:val="00AE0592"/>
    <w:rsid w:val="00AE14FC"/>
    <w:rsid w:val="00AE6E00"/>
    <w:rsid w:val="00AF0ABE"/>
    <w:rsid w:val="00AF34D3"/>
    <w:rsid w:val="00B02D40"/>
    <w:rsid w:val="00B17E90"/>
    <w:rsid w:val="00B22259"/>
    <w:rsid w:val="00B2624A"/>
    <w:rsid w:val="00B41AD9"/>
    <w:rsid w:val="00B43D1B"/>
    <w:rsid w:val="00B50E1D"/>
    <w:rsid w:val="00B6328D"/>
    <w:rsid w:val="00B73B65"/>
    <w:rsid w:val="00B81A93"/>
    <w:rsid w:val="00B8275D"/>
    <w:rsid w:val="00B84C71"/>
    <w:rsid w:val="00B90994"/>
    <w:rsid w:val="00B92913"/>
    <w:rsid w:val="00B92AF6"/>
    <w:rsid w:val="00B95405"/>
    <w:rsid w:val="00B96922"/>
    <w:rsid w:val="00BA1336"/>
    <w:rsid w:val="00BA18F2"/>
    <w:rsid w:val="00BB0606"/>
    <w:rsid w:val="00BB4B54"/>
    <w:rsid w:val="00BC0AC3"/>
    <w:rsid w:val="00BC2A16"/>
    <w:rsid w:val="00BC7081"/>
    <w:rsid w:val="00BD3659"/>
    <w:rsid w:val="00BD775C"/>
    <w:rsid w:val="00BE0AAE"/>
    <w:rsid w:val="00BE3A4C"/>
    <w:rsid w:val="00BE5077"/>
    <w:rsid w:val="00BE7A69"/>
    <w:rsid w:val="00BF6FCC"/>
    <w:rsid w:val="00C03045"/>
    <w:rsid w:val="00C03E55"/>
    <w:rsid w:val="00C04EC6"/>
    <w:rsid w:val="00C0613E"/>
    <w:rsid w:val="00C13B9B"/>
    <w:rsid w:val="00C175CA"/>
    <w:rsid w:val="00C17CF3"/>
    <w:rsid w:val="00C223C8"/>
    <w:rsid w:val="00C3580D"/>
    <w:rsid w:val="00C37674"/>
    <w:rsid w:val="00C4139F"/>
    <w:rsid w:val="00C5401D"/>
    <w:rsid w:val="00C540E0"/>
    <w:rsid w:val="00C56B3C"/>
    <w:rsid w:val="00C703A0"/>
    <w:rsid w:val="00C72556"/>
    <w:rsid w:val="00C852F1"/>
    <w:rsid w:val="00C90E5D"/>
    <w:rsid w:val="00C93E2D"/>
    <w:rsid w:val="00CA4B62"/>
    <w:rsid w:val="00CA7742"/>
    <w:rsid w:val="00CA7E30"/>
    <w:rsid w:val="00CB05DA"/>
    <w:rsid w:val="00CB4601"/>
    <w:rsid w:val="00CC2598"/>
    <w:rsid w:val="00CC2BF7"/>
    <w:rsid w:val="00CC63D3"/>
    <w:rsid w:val="00CD07C4"/>
    <w:rsid w:val="00CD6CA7"/>
    <w:rsid w:val="00CE4FCF"/>
    <w:rsid w:val="00CE7C34"/>
    <w:rsid w:val="00CF248F"/>
    <w:rsid w:val="00CF29A5"/>
    <w:rsid w:val="00CF326A"/>
    <w:rsid w:val="00CF4812"/>
    <w:rsid w:val="00D0131B"/>
    <w:rsid w:val="00D023D7"/>
    <w:rsid w:val="00D07C79"/>
    <w:rsid w:val="00D11E88"/>
    <w:rsid w:val="00D15279"/>
    <w:rsid w:val="00D22B01"/>
    <w:rsid w:val="00D27F02"/>
    <w:rsid w:val="00D344F6"/>
    <w:rsid w:val="00D35616"/>
    <w:rsid w:val="00D37726"/>
    <w:rsid w:val="00D5506C"/>
    <w:rsid w:val="00D564A9"/>
    <w:rsid w:val="00D60A9F"/>
    <w:rsid w:val="00D60CF6"/>
    <w:rsid w:val="00D65793"/>
    <w:rsid w:val="00D719CF"/>
    <w:rsid w:val="00D72144"/>
    <w:rsid w:val="00D75D4E"/>
    <w:rsid w:val="00D77018"/>
    <w:rsid w:val="00D809B4"/>
    <w:rsid w:val="00D8200F"/>
    <w:rsid w:val="00D93FCC"/>
    <w:rsid w:val="00D94194"/>
    <w:rsid w:val="00D97EDF"/>
    <w:rsid w:val="00DA2B42"/>
    <w:rsid w:val="00DA55D7"/>
    <w:rsid w:val="00DA6FA4"/>
    <w:rsid w:val="00DB10D8"/>
    <w:rsid w:val="00DB224E"/>
    <w:rsid w:val="00DB2E27"/>
    <w:rsid w:val="00DC3C1E"/>
    <w:rsid w:val="00DC5295"/>
    <w:rsid w:val="00DC57AA"/>
    <w:rsid w:val="00DD0EA8"/>
    <w:rsid w:val="00DD1BDD"/>
    <w:rsid w:val="00DD2E42"/>
    <w:rsid w:val="00DE6FBB"/>
    <w:rsid w:val="00E037FE"/>
    <w:rsid w:val="00E04EDF"/>
    <w:rsid w:val="00E0681A"/>
    <w:rsid w:val="00E07B84"/>
    <w:rsid w:val="00E07D6B"/>
    <w:rsid w:val="00E1313D"/>
    <w:rsid w:val="00E13CE5"/>
    <w:rsid w:val="00E22BFA"/>
    <w:rsid w:val="00E233AD"/>
    <w:rsid w:val="00E42F8A"/>
    <w:rsid w:val="00E43ADE"/>
    <w:rsid w:val="00E4606E"/>
    <w:rsid w:val="00E47A94"/>
    <w:rsid w:val="00E51937"/>
    <w:rsid w:val="00E53772"/>
    <w:rsid w:val="00E62591"/>
    <w:rsid w:val="00E626BF"/>
    <w:rsid w:val="00E63C4A"/>
    <w:rsid w:val="00E63FC0"/>
    <w:rsid w:val="00E708F1"/>
    <w:rsid w:val="00E71C80"/>
    <w:rsid w:val="00E71F2F"/>
    <w:rsid w:val="00E7277D"/>
    <w:rsid w:val="00E7326F"/>
    <w:rsid w:val="00E73643"/>
    <w:rsid w:val="00E77176"/>
    <w:rsid w:val="00E777DE"/>
    <w:rsid w:val="00E87E5C"/>
    <w:rsid w:val="00E90D75"/>
    <w:rsid w:val="00E91B54"/>
    <w:rsid w:val="00E954DC"/>
    <w:rsid w:val="00EA1856"/>
    <w:rsid w:val="00EA222B"/>
    <w:rsid w:val="00EA4E63"/>
    <w:rsid w:val="00EA5CBD"/>
    <w:rsid w:val="00EA66F8"/>
    <w:rsid w:val="00EB4FC1"/>
    <w:rsid w:val="00EB70DA"/>
    <w:rsid w:val="00EC018B"/>
    <w:rsid w:val="00EC214A"/>
    <w:rsid w:val="00EC2191"/>
    <w:rsid w:val="00EC3184"/>
    <w:rsid w:val="00EC33AC"/>
    <w:rsid w:val="00EC4047"/>
    <w:rsid w:val="00ED4F71"/>
    <w:rsid w:val="00ED5212"/>
    <w:rsid w:val="00EF0A60"/>
    <w:rsid w:val="00F12483"/>
    <w:rsid w:val="00F34355"/>
    <w:rsid w:val="00F34D9C"/>
    <w:rsid w:val="00F42B52"/>
    <w:rsid w:val="00F46F6C"/>
    <w:rsid w:val="00F5069B"/>
    <w:rsid w:val="00F5175A"/>
    <w:rsid w:val="00F52703"/>
    <w:rsid w:val="00F55DCA"/>
    <w:rsid w:val="00F56CB1"/>
    <w:rsid w:val="00F5746B"/>
    <w:rsid w:val="00F60723"/>
    <w:rsid w:val="00F64AE8"/>
    <w:rsid w:val="00F64B52"/>
    <w:rsid w:val="00F65799"/>
    <w:rsid w:val="00F658BA"/>
    <w:rsid w:val="00F6594D"/>
    <w:rsid w:val="00F7225A"/>
    <w:rsid w:val="00F77677"/>
    <w:rsid w:val="00F8436E"/>
    <w:rsid w:val="00F84557"/>
    <w:rsid w:val="00F87AFF"/>
    <w:rsid w:val="00F904A5"/>
    <w:rsid w:val="00F970FE"/>
    <w:rsid w:val="00F97C9E"/>
    <w:rsid w:val="00FA2A7C"/>
    <w:rsid w:val="00FA79E5"/>
    <w:rsid w:val="00FB0DA8"/>
    <w:rsid w:val="00FB4869"/>
    <w:rsid w:val="00FC04F6"/>
    <w:rsid w:val="00FC14A5"/>
    <w:rsid w:val="00FC4727"/>
    <w:rsid w:val="00FC58E4"/>
    <w:rsid w:val="00FD02E6"/>
    <w:rsid w:val="00FD2FBC"/>
    <w:rsid w:val="00FE04B3"/>
    <w:rsid w:val="00FE1B2F"/>
    <w:rsid w:val="00FE5EFD"/>
    <w:rsid w:val="00FE631A"/>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F5B68"/>
  <w15:docId w15:val="{8BF14105-BAB3-46BC-8A3A-EA8E9AE7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75D"/>
  </w:style>
  <w:style w:type="paragraph" w:styleId="Heading1">
    <w:name w:val="heading 1"/>
    <w:basedOn w:val="Normal"/>
    <w:next w:val="Normal"/>
    <w:qFormat/>
    <w:rsid w:val="00774F4A"/>
    <w:pPr>
      <w:keepNext/>
      <w:numPr>
        <w:numId w:val="9"/>
      </w:numPr>
      <w:jc w:val="both"/>
      <w:outlineLvl w:val="0"/>
    </w:pPr>
    <w:rPr>
      <w:rFonts w:ascii="MAC C Times" w:hAnsi="MAC C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275D"/>
    <w:pPr>
      <w:jc w:val="both"/>
    </w:pPr>
    <w:rPr>
      <w:rFonts w:ascii="MAC C Times" w:hAnsi="MAC C Times"/>
      <w:sz w:val="22"/>
    </w:rPr>
  </w:style>
  <w:style w:type="paragraph" w:styleId="BodyTextIndent">
    <w:name w:val="Body Text Indent"/>
    <w:basedOn w:val="Normal"/>
    <w:rsid w:val="00B8275D"/>
    <w:pPr>
      <w:ind w:left="720"/>
      <w:jc w:val="both"/>
    </w:pPr>
    <w:rPr>
      <w:rFonts w:ascii="MAC C Times" w:hAnsi="MAC C Times"/>
      <w:sz w:val="22"/>
    </w:rPr>
  </w:style>
  <w:style w:type="paragraph" w:styleId="Footer">
    <w:name w:val="footer"/>
    <w:basedOn w:val="Normal"/>
    <w:link w:val="FooterChar"/>
    <w:uiPriority w:val="99"/>
    <w:rsid w:val="00B8275D"/>
    <w:pPr>
      <w:tabs>
        <w:tab w:val="center" w:pos="4320"/>
        <w:tab w:val="right" w:pos="8640"/>
      </w:tabs>
    </w:pPr>
  </w:style>
  <w:style w:type="character" w:styleId="PageNumber">
    <w:name w:val="page number"/>
    <w:basedOn w:val="DefaultParagraphFont"/>
    <w:rsid w:val="00B8275D"/>
  </w:style>
  <w:style w:type="paragraph" w:styleId="BodyText2">
    <w:name w:val="Body Text 2"/>
    <w:basedOn w:val="Normal"/>
    <w:rsid w:val="00B8275D"/>
    <w:rPr>
      <w:rFonts w:ascii="MAC C Swiss" w:hAnsi="MAC C Swiss"/>
      <w:sz w:val="24"/>
    </w:rPr>
  </w:style>
  <w:style w:type="paragraph" w:styleId="BodyText3">
    <w:name w:val="Body Text 3"/>
    <w:basedOn w:val="Normal"/>
    <w:rsid w:val="00B8275D"/>
    <w:pPr>
      <w:jc w:val="both"/>
    </w:pPr>
    <w:rPr>
      <w:rFonts w:ascii="MAC C Swiss" w:hAnsi="MAC C Swiss"/>
      <w:sz w:val="24"/>
    </w:rPr>
  </w:style>
  <w:style w:type="paragraph" w:styleId="BodyTextIndent2">
    <w:name w:val="Body Text Indent 2"/>
    <w:basedOn w:val="Normal"/>
    <w:rsid w:val="00B8275D"/>
    <w:pPr>
      <w:ind w:firstLine="720"/>
      <w:jc w:val="both"/>
    </w:pPr>
    <w:rPr>
      <w:rFonts w:ascii="MAC C Swiss" w:hAnsi="MAC C Swiss"/>
      <w:sz w:val="24"/>
    </w:rPr>
  </w:style>
  <w:style w:type="paragraph" w:styleId="BalloonText">
    <w:name w:val="Balloon Text"/>
    <w:basedOn w:val="Normal"/>
    <w:semiHidden/>
    <w:rsid w:val="00B8275D"/>
    <w:rPr>
      <w:rFonts w:ascii="Tahoma" w:hAnsi="Tahoma" w:cs="Tahoma"/>
      <w:sz w:val="16"/>
      <w:szCs w:val="16"/>
    </w:rPr>
  </w:style>
  <w:style w:type="paragraph" w:styleId="Title">
    <w:name w:val="Title"/>
    <w:basedOn w:val="Normal"/>
    <w:qFormat/>
    <w:rsid w:val="00774F4A"/>
    <w:pPr>
      <w:jc w:val="center"/>
    </w:pPr>
    <w:rPr>
      <w:rFonts w:ascii="MAC C Times" w:hAnsi="MAC C Times"/>
      <w:b/>
      <w:sz w:val="22"/>
    </w:rPr>
  </w:style>
  <w:style w:type="paragraph" w:customStyle="1" w:styleId="CharCharCharCharCharCharCharCharCharCharCharChar1CharCharCharCharCharCharCharCharChar1Char">
    <w:name w:val="Char Char Char Char Char Char Char Char Char Char Char Char1 Char Char Char Char Char Char Char Char Char1 Char"/>
    <w:basedOn w:val="Normal"/>
    <w:rsid w:val="0096050D"/>
    <w:pPr>
      <w:spacing w:after="160" w:line="240" w:lineRule="exact"/>
    </w:pPr>
    <w:rPr>
      <w:rFonts w:ascii="Tahoma" w:hAnsi="Tahoma"/>
    </w:rPr>
  </w:style>
  <w:style w:type="character" w:styleId="CommentReference">
    <w:name w:val="annotation reference"/>
    <w:basedOn w:val="DefaultParagraphFont"/>
    <w:rsid w:val="002C073F"/>
    <w:rPr>
      <w:sz w:val="16"/>
      <w:szCs w:val="16"/>
    </w:rPr>
  </w:style>
  <w:style w:type="paragraph" w:styleId="CommentText">
    <w:name w:val="annotation text"/>
    <w:basedOn w:val="Normal"/>
    <w:link w:val="CommentTextChar"/>
    <w:rsid w:val="002C073F"/>
  </w:style>
  <w:style w:type="character" w:customStyle="1" w:styleId="CommentTextChar">
    <w:name w:val="Comment Text Char"/>
    <w:basedOn w:val="DefaultParagraphFont"/>
    <w:link w:val="CommentText"/>
    <w:rsid w:val="002C073F"/>
    <w:rPr>
      <w:lang w:val="en-US" w:eastAsia="en-US"/>
    </w:rPr>
  </w:style>
  <w:style w:type="paragraph" w:styleId="CommentSubject">
    <w:name w:val="annotation subject"/>
    <w:basedOn w:val="CommentText"/>
    <w:next w:val="CommentText"/>
    <w:link w:val="CommentSubjectChar"/>
    <w:rsid w:val="002C073F"/>
    <w:rPr>
      <w:b/>
      <w:bCs/>
    </w:rPr>
  </w:style>
  <w:style w:type="character" w:customStyle="1" w:styleId="CommentSubjectChar">
    <w:name w:val="Comment Subject Char"/>
    <w:basedOn w:val="CommentTextChar"/>
    <w:link w:val="CommentSubject"/>
    <w:rsid w:val="002C073F"/>
    <w:rPr>
      <w:b/>
      <w:bCs/>
      <w:lang w:val="en-US" w:eastAsia="en-US"/>
    </w:rPr>
  </w:style>
  <w:style w:type="paragraph" w:customStyle="1" w:styleId="Char">
    <w:name w:val="Char"/>
    <w:basedOn w:val="Normal"/>
    <w:rsid w:val="00DB224E"/>
    <w:pPr>
      <w:autoSpaceDE w:val="0"/>
      <w:autoSpaceDN w:val="0"/>
      <w:spacing w:after="160" w:line="240" w:lineRule="exact"/>
    </w:pPr>
    <w:rPr>
      <w:rFonts w:ascii="Arial" w:hAnsi="Arial" w:cs="Arial"/>
    </w:rPr>
  </w:style>
  <w:style w:type="paragraph" w:styleId="Header">
    <w:name w:val="header"/>
    <w:basedOn w:val="Normal"/>
    <w:link w:val="HeaderChar"/>
    <w:rsid w:val="000D34E7"/>
    <w:pPr>
      <w:tabs>
        <w:tab w:val="center" w:pos="4513"/>
        <w:tab w:val="right" w:pos="9026"/>
      </w:tabs>
    </w:pPr>
  </w:style>
  <w:style w:type="character" w:customStyle="1" w:styleId="HeaderChar">
    <w:name w:val="Header Char"/>
    <w:basedOn w:val="DefaultParagraphFont"/>
    <w:link w:val="Header"/>
    <w:rsid w:val="000D34E7"/>
    <w:rPr>
      <w:lang w:val="en-US" w:eastAsia="en-US"/>
    </w:rPr>
  </w:style>
  <w:style w:type="character" w:customStyle="1" w:styleId="FooterChar">
    <w:name w:val="Footer Char"/>
    <w:basedOn w:val="DefaultParagraphFont"/>
    <w:link w:val="Footer"/>
    <w:uiPriority w:val="99"/>
    <w:rsid w:val="000D34E7"/>
    <w:rPr>
      <w:lang w:val="en-US" w:eastAsia="en-US"/>
    </w:rPr>
  </w:style>
  <w:style w:type="paragraph" w:customStyle="1" w:styleId="Default">
    <w:name w:val="Default"/>
    <w:rsid w:val="001A117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D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B1C5-18CA-45E6-8859-0535931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Vrz osnova na ~len 105 stav (3); ~len 106 stav (1) i (2); ~len 112 stav (5), i ~len 113 stav (2) od Zakonot za zadol`itelno ka</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 105 stav (3); ~len 106 stav (1) i (2); ~len 112 stav (5), i ~len 113 stav (2) od Zakonot za zadol`itelno ka</dc:title>
  <dc:creator>Sakiri</dc:creator>
  <cp:lastModifiedBy>Jelena Knezevic</cp:lastModifiedBy>
  <cp:revision>3</cp:revision>
  <cp:lastPrinted>2010-12-28T09:08:00Z</cp:lastPrinted>
  <dcterms:created xsi:type="dcterms:W3CDTF">2021-12-13T08:59:00Z</dcterms:created>
  <dcterms:modified xsi:type="dcterms:W3CDTF">2021-12-13T08:59:00Z</dcterms:modified>
</cp:coreProperties>
</file>