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page_5_0"/>
    <w:p w:rsidR="00DF4BEF" w:rsidRPr="00E75463" w:rsidRDefault="004B23C7">
      <w:pPr>
        <w:widowControl w:val="0"/>
        <w:spacing w:line="240" w:lineRule="auto"/>
        <w:ind w:right="-20"/>
        <w:rPr>
          <w:rFonts w:ascii="Times New Roman" w:eastAsia="Times New Roman" w:hAnsi="Times New Roman" w:cs="Times New Roman"/>
          <w:b/>
          <w:bCs/>
          <w:color w:val="000000"/>
          <w:sz w:val="24"/>
          <w:szCs w:val="24"/>
          <w:lang w:val="sq-AL"/>
        </w:rPr>
      </w:pPr>
      <w:r w:rsidRPr="00E75463">
        <w:rPr>
          <w:noProof/>
        </w:rPr>
        <mc:AlternateContent>
          <mc:Choice Requires="wps">
            <w:drawing>
              <wp:anchor distT="0" distB="0" distL="114300" distR="114300" simplePos="0" relativeHeight="251648512" behindDoc="1" locked="0" layoutInCell="0" allowOverlap="1">
                <wp:simplePos x="0" y="0"/>
                <wp:positionH relativeFrom="page">
                  <wp:posOffset>793749</wp:posOffset>
                </wp:positionH>
                <wp:positionV relativeFrom="page">
                  <wp:posOffset>619379</wp:posOffset>
                </wp:positionV>
                <wp:extent cx="5972809" cy="0"/>
                <wp:effectExtent l="0" t="0" r="0" b="0"/>
                <wp:wrapNone/>
                <wp:docPr id="1" name="drawingObject1"/>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45E8F459" id="drawingObject1" o:spid="_x0000_s1026" style="position:absolute;margin-left:62.5pt;margin-top:48.75pt;width:470.3pt;height:0;z-index:-251667968;visibility:visible;mso-wrap-style:square;mso-wrap-distance-left:9pt;mso-wrap-distance-top:0;mso-wrap-distance-right:9pt;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" o:allowincell="f" path="m,l5972809,e" filled="f" strokeweight=".5pt">
                <v:path arrowok="t" textboxrect="0,0,5972809,0"/>
                <w10:wrap anchorx="page" anchory="page"/>
              </v:shape>
            </w:pict>
          </mc:Fallback>
        </mc:AlternateContent>
      </w:r>
      <w:r w:rsidRPr="00E75463">
        <w:rPr>
          <w:noProof/>
        </w:rPr>
        <mc:AlternateContent>
          <mc:Choice Requires="wps">
            <w:drawing>
              <wp:anchor distT="0" distB="0" distL="114300" distR="114300" simplePos="0" relativeHeight="251657728" behindDoc="1" locked="0" layoutInCell="0" allowOverlap="1">
                <wp:simplePos x="0" y="0"/>
                <wp:positionH relativeFrom="page">
                  <wp:posOffset>793749</wp:posOffset>
                </wp:positionH>
                <wp:positionV relativeFrom="page">
                  <wp:posOffset>10057421</wp:posOffset>
                </wp:positionV>
                <wp:extent cx="5972809" cy="0"/>
                <wp:effectExtent l="0" t="0" r="0" b="0"/>
                <wp:wrapNone/>
                <wp:docPr id="2" name="drawingObject2"/>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1BB2B71B" id="drawingObject2" o:spid="_x0000_s1026" style="position:absolute;margin-left:62.5pt;margin-top:791.9pt;width:470.3pt;height:0;z-index:-251658752;visibility:visible;mso-wrap-style:square;mso-wrap-distance-left:9pt;mso-wrap-distance-top:0;mso-wrap-distance-right:9pt;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" o:allowincell="f" path="m,l5972809,e" filled="f" strokeweight=".5pt">
                <v:path arrowok="t" textboxrect="0,0,5972809,0"/>
                <w10:wrap anchorx="page" anchory="page"/>
              </v:shape>
            </w:pict>
          </mc:Fallback>
        </mc:AlternateContent>
      </w:r>
      <w:r w:rsidRPr="00E75463">
        <w:rPr>
          <w:rFonts w:ascii="Times New Roman" w:eastAsia="Times New Roman" w:hAnsi="Times New Roman" w:cs="Times New Roman"/>
          <w:b/>
          <w:bCs/>
          <w:color w:val="000000"/>
          <w:sz w:val="24"/>
          <w:szCs w:val="24"/>
          <w:lang w:val="sq-AL"/>
        </w:rPr>
        <w:t>20130892128</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8A0A62" w:rsidP="003F2BA4">
      <w:pPr>
        <w:widowControl w:val="0"/>
        <w:spacing w:line="240" w:lineRule="auto"/>
        <w:ind w:left="640" w:right="-20"/>
        <w:jc w:val="center"/>
        <w:rPr>
          <w:rFonts w:ascii="Times New Roman" w:eastAsia="Times New Roman" w:hAnsi="Times New Roman" w:cs="Times New Roman"/>
          <w:b/>
          <w:bCs/>
          <w:color w:val="000000"/>
          <w:sz w:val="24"/>
          <w:szCs w:val="24"/>
          <w:lang w:val="sq-AL"/>
        </w:rPr>
      </w:pPr>
      <w:r w:rsidRPr="00E75463">
        <w:rPr>
          <w:rFonts w:ascii="Times New Roman" w:eastAsia="Times New Roman" w:hAnsi="Times New Roman" w:cs="Times New Roman"/>
          <w:b/>
          <w:bCs/>
          <w:color w:val="000000"/>
          <w:sz w:val="24"/>
          <w:szCs w:val="24"/>
          <w:lang w:val="sq-AL"/>
        </w:rPr>
        <w:t>AGJENCIA PËR MBIKËQYRJE TË FINANCIMIT KAPITAL TË SIGURIMIT PENSIONAL</w:t>
      </w:r>
    </w:p>
    <w:p w:rsidR="00DF4BEF" w:rsidRPr="00E75463" w:rsidRDefault="00DF4BEF">
      <w:pPr>
        <w:spacing w:after="36" w:line="240" w:lineRule="exact"/>
        <w:rPr>
          <w:rFonts w:ascii="Times New Roman" w:eastAsia="Times New Roman" w:hAnsi="Times New Roman" w:cs="Times New Roman"/>
          <w:sz w:val="24"/>
          <w:szCs w:val="24"/>
          <w:lang w:val="sq-AL"/>
        </w:rPr>
      </w:pPr>
    </w:p>
    <w:p w:rsidR="008A0A62" w:rsidRPr="00E75463" w:rsidRDefault="008A0A62" w:rsidP="008A0A62">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Sipas nenit 4 paragrafit (2) të Ligjit për Sigurimin e Detyrueshëm Pensional të Financuar nga Kapitali, (“Gazeta zyrtare e Republikës së Maqedonisë” numër 29/2002, 85/2003, 40/2004, 113/2005, 29/2007, 88/2008, 48/2009, 50/2010, 171/2010, 36/2011, 98/2012 dhe 13/2013)) dhe nenit 13 paragrafit (2) të Ligjit për Sigurimin Vullnetar Pensional të Financuar nga Kapitali  (“Gazeta Zyrtare e Republikës së Maqedonia" nr. 7/ 2008, 124/2010, 17/2011 dhe 13/2013), </w:t>
      </w:r>
      <w:bookmarkStart w:id="1" w:name="_GoBack"/>
      <w:r w:rsidRPr="00E75463">
        <w:rPr>
          <w:rFonts w:ascii="Times New Roman" w:eastAsia="Times New Roman" w:hAnsi="Times New Roman" w:cs="Times New Roman"/>
          <w:color w:val="000000"/>
          <w:sz w:val="24"/>
          <w:szCs w:val="24"/>
          <w:lang w:val="sq-AL"/>
        </w:rPr>
        <w:t>Këshill</w:t>
      </w:r>
      <w:bookmarkEnd w:id="1"/>
      <w:r w:rsidRPr="00E75463">
        <w:rPr>
          <w:rFonts w:ascii="Times New Roman" w:eastAsia="Times New Roman" w:hAnsi="Times New Roman" w:cs="Times New Roman"/>
          <w:color w:val="000000"/>
          <w:sz w:val="24"/>
          <w:szCs w:val="24"/>
          <w:lang w:val="sq-AL"/>
        </w:rPr>
        <w:t xml:space="preserve">i i Ekspertëve të Agjencisë për </w:t>
      </w:r>
      <w:r w:rsidR="003A6D7F" w:rsidRPr="00E75463">
        <w:rPr>
          <w:rFonts w:ascii="Times New Roman" w:eastAsia="Times New Roman" w:hAnsi="Times New Roman" w:cs="Times New Roman"/>
          <w:color w:val="000000"/>
          <w:sz w:val="24"/>
          <w:szCs w:val="24"/>
          <w:lang w:val="sq-AL"/>
        </w:rPr>
        <w:t xml:space="preserve">Mbikëqyrje </w:t>
      </w:r>
      <w:r w:rsidRPr="00E75463">
        <w:rPr>
          <w:rFonts w:ascii="Times New Roman" w:eastAsia="Times New Roman" w:hAnsi="Times New Roman" w:cs="Times New Roman"/>
          <w:color w:val="000000"/>
          <w:sz w:val="24"/>
          <w:szCs w:val="24"/>
          <w:lang w:val="sq-AL"/>
        </w:rPr>
        <w:t>të Financimit Kapital të Sigurimit Pensional, në seancën e mbajtur më 30.5.2013, miratoi</w:t>
      </w:r>
    </w:p>
    <w:p w:rsidR="00DF4BEF" w:rsidRPr="00E75463" w:rsidRDefault="00DF4BEF">
      <w:pPr>
        <w:widowControl w:val="0"/>
        <w:spacing w:line="240" w:lineRule="auto"/>
        <w:ind w:right="406" w:firstLine="284"/>
        <w:jc w:val="both"/>
        <w:rPr>
          <w:rFonts w:ascii="Times New Roman" w:eastAsia="Times New Roman" w:hAnsi="Times New Roman" w:cs="Times New Roman"/>
          <w:color w:val="000000"/>
          <w:sz w:val="24"/>
          <w:szCs w:val="24"/>
          <w:lang w:val="sq-AL"/>
        </w:rPr>
      </w:pP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8A0A62">
      <w:pPr>
        <w:widowControl w:val="0"/>
        <w:spacing w:line="240" w:lineRule="auto"/>
        <w:ind w:left="3175" w:right="570" w:hanging="2973"/>
        <w:rPr>
          <w:rFonts w:ascii="Times New Roman" w:eastAsia="Times New Roman" w:hAnsi="Times New Roman" w:cs="Times New Roman"/>
          <w:b/>
          <w:bCs/>
          <w:color w:val="000000"/>
          <w:sz w:val="24"/>
          <w:szCs w:val="24"/>
          <w:lang w:val="sq-AL"/>
        </w:rPr>
      </w:pPr>
      <w:r w:rsidRPr="00E75463">
        <w:rPr>
          <w:rFonts w:ascii="Times New Roman" w:eastAsia="Times New Roman" w:hAnsi="Times New Roman" w:cs="Times New Roman"/>
          <w:b/>
          <w:bCs/>
          <w:color w:val="000000"/>
          <w:sz w:val="24"/>
          <w:szCs w:val="24"/>
          <w:lang w:val="sq-AL"/>
        </w:rPr>
        <w:t>RREGULLORE PËR METODËN E QEVERISJES SË MIRË KORPORATIVE TË SHOQËRIVE PENSIONALE</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8A0A62">
      <w:pPr>
        <w:widowControl w:val="0"/>
        <w:spacing w:line="240" w:lineRule="auto"/>
        <w:ind w:left="3825" w:right="-20"/>
        <w:rPr>
          <w:rFonts w:ascii="Times New Roman" w:eastAsia="Times New Roman" w:hAnsi="Times New Roman" w:cs="Times New Roman"/>
          <w:b/>
          <w:bCs/>
          <w:color w:val="000000"/>
          <w:sz w:val="24"/>
          <w:szCs w:val="24"/>
          <w:lang w:val="sq-AL"/>
        </w:rPr>
      </w:pPr>
      <w:r w:rsidRPr="00E75463">
        <w:rPr>
          <w:rFonts w:ascii="Times New Roman" w:eastAsia="Times New Roman" w:hAnsi="Times New Roman" w:cs="Times New Roman"/>
          <w:b/>
          <w:bCs/>
          <w:color w:val="000000"/>
          <w:sz w:val="24"/>
          <w:szCs w:val="24"/>
          <w:lang w:val="sq-AL"/>
        </w:rPr>
        <w:t>Dispozita të përgjithshme</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8A0A62">
      <w:pPr>
        <w:widowControl w:val="0"/>
        <w:spacing w:line="240" w:lineRule="auto"/>
        <w:ind w:left="4332" w:right="-20"/>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Neni</w:t>
      </w:r>
      <w:r w:rsidR="004B23C7" w:rsidRPr="00E75463">
        <w:rPr>
          <w:rFonts w:ascii="Times New Roman" w:eastAsia="Times New Roman" w:hAnsi="Times New Roman" w:cs="Times New Roman"/>
          <w:color w:val="000000"/>
          <w:sz w:val="24"/>
          <w:szCs w:val="24"/>
          <w:lang w:val="sq-AL"/>
        </w:rPr>
        <w:t xml:space="preserve"> 1</w:t>
      </w:r>
    </w:p>
    <w:p w:rsidR="00DF4BEF" w:rsidRPr="00E75463" w:rsidRDefault="008A0A62">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Kjo rregullore përshkruan më afër metodën e qeverisjes së mirë korporative të shoqërisë për menaxhimin e fondeve pensionale të detyrueshme, shoqërisë për menaxhimin e fondeve pensionale vullnetare dhe shoqërisë për menaxhimin e fondeve pensionale të detyrueshme dhe vullnetare (në tekstin e mëtejmë: shoqëri pensionale</w:t>
      </w:r>
      <w:r w:rsidR="004B23C7" w:rsidRPr="00E75463">
        <w:rPr>
          <w:rFonts w:ascii="Times New Roman" w:eastAsia="Times New Roman" w:hAnsi="Times New Roman" w:cs="Times New Roman"/>
          <w:color w:val="000000"/>
          <w:sz w:val="24"/>
          <w:szCs w:val="24"/>
          <w:lang w:val="sq-AL"/>
        </w:rPr>
        <w:t>).</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E75463">
      <w:pPr>
        <w:widowControl w:val="0"/>
        <w:spacing w:line="240" w:lineRule="auto"/>
        <w:ind w:left="4332" w:right="-20"/>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Neni</w:t>
      </w:r>
      <w:r w:rsidR="004B23C7" w:rsidRPr="00E75463">
        <w:rPr>
          <w:rFonts w:ascii="Times New Roman" w:eastAsia="Times New Roman" w:hAnsi="Times New Roman" w:cs="Times New Roman"/>
          <w:color w:val="000000"/>
          <w:sz w:val="24"/>
          <w:szCs w:val="24"/>
          <w:lang w:val="sq-AL"/>
        </w:rPr>
        <w:t xml:space="preserve"> 2</w:t>
      </w:r>
    </w:p>
    <w:p w:rsidR="00DF4BEF" w:rsidRPr="00E75463" w:rsidRDefault="004B23C7" w:rsidP="00F0633C">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(1) </w:t>
      </w:r>
      <w:r w:rsidR="008A0A62" w:rsidRPr="00E75463">
        <w:rPr>
          <w:rFonts w:ascii="Times New Roman" w:eastAsia="Times New Roman" w:hAnsi="Times New Roman" w:cs="Times New Roman"/>
          <w:color w:val="000000"/>
          <w:sz w:val="24"/>
          <w:szCs w:val="24"/>
          <w:lang w:val="sq-AL"/>
        </w:rPr>
        <w:t xml:space="preserve">Menaxhimi korporativ i shoqërisë pensionale </w:t>
      </w:r>
      <w:r w:rsidR="00F0633C" w:rsidRPr="00E75463">
        <w:rPr>
          <w:rFonts w:ascii="Times New Roman" w:eastAsia="Times New Roman" w:hAnsi="Times New Roman" w:cs="Times New Roman"/>
          <w:color w:val="000000"/>
          <w:sz w:val="24"/>
          <w:szCs w:val="24"/>
          <w:lang w:val="sq-AL"/>
        </w:rPr>
        <w:t xml:space="preserve">paraqet </w:t>
      </w:r>
      <w:r w:rsidR="008A0A62" w:rsidRPr="00E75463">
        <w:rPr>
          <w:rFonts w:ascii="Times New Roman" w:eastAsia="Times New Roman" w:hAnsi="Times New Roman" w:cs="Times New Roman"/>
          <w:color w:val="000000"/>
          <w:sz w:val="24"/>
          <w:szCs w:val="24"/>
          <w:lang w:val="sq-AL"/>
        </w:rPr>
        <w:t xml:space="preserve">një grup rregullash që rregullojnë mënyrën, procedurat dhe proceset përmes të cilave organet mbikëqyrëse dhe </w:t>
      </w:r>
      <w:r w:rsidR="00F0633C" w:rsidRPr="00E75463">
        <w:rPr>
          <w:rFonts w:ascii="Times New Roman" w:eastAsia="Times New Roman" w:hAnsi="Times New Roman" w:cs="Times New Roman"/>
          <w:color w:val="000000"/>
          <w:sz w:val="24"/>
          <w:szCs w:val="24"/>
          <w:lang w:val="sq-AL"/>
        </w:rPr>
        <w:t>menaxhuese</w:t>
      </w:r>
      <w:r w:rsidR="008A0A62" w:rsidRPr="00E75463">
        <w:rPr>
          <w:rFonts w:ascii="Times New Roman" w:eastAsia="Times New Roman" w:hAnsi="Times New Roman" w:cs="Times New Roman"/>
          <w:color w:val="000000"/>
          <w:sz w:val="24"/>
          <w:szCs w:val="24"/>
          <w:lang w:val="sq-AL"/>
        </w:rPr>
        <w:t xml:space="preserve">, personat me kompetenca dhe përgjegjësi të veçanta dhe </w:t>
      </w:r>
      <w:r w:rsidR="00F0633C" w:rsidRPr="00E75463">
        <w:rPr>
          <w:rFonts w:ascii="Times New Roman" w:eastAsia="Times New Roman" w:hAnsi="Times New Roman" w:cs="Times New Roman"/>
          <w:color w:val="000000"/>
          <w:sz w:val="24"/>
          <w:szCs w:val="24"/>
          <w:lang w:val="sq-AL"/>
        </w:rPr>
        <w:t>personat udh</w:t>
      </w:r>
      <w:r w:rsidR="003A6D7F">
        <w:rPr>
          <w:rFonts w:ascii="Times New Roman" w:eastAsia="Times New Roman" w:hAnsi="Times New Roman" w:cs="Times New Roman"/>
          <w:color w:val="000000"/>
          <w:sz w:val="24"/>
          <w:szCs w:val="24"/>
          <w:lang w:val="sq-AL"/>
        </w:rPr>
        <w:t>ë</w:t>
      </w:r>
      <w:r w:rsidR="00F0633C" w:rsidRPr="00E75463">
        <w:rPr>
          <w:rFonts w:ascii="Times New Roman" w:eastAsia="Times New Roman" w:hAnsi="Times New Roman" w:cs="Times New Roman"/>
          <w:color w:val="000000"/>
          <w:sz w:val="24"/>
          <w:szCs w:val="24"/>
          <w:lang w:val="sq-AL"/>
        </w:rPr>
        <w:t>heq</w:t>
      </w:r>
      <w:r w:rsidR="003A6D7F">
        <w:rPr>
          <w:rFonts w:ascii="Times New Roman" w:eastAsia="Times New Roman" w:hAnsi="Times New Roman" w:cs="Times New Roman"/>
          <w:color w:val="000000"/>
          <w:sz w:val="24"/>
          <w:szCs w:val="24"/>
          <w:lang w:val="sq-AL"/>
        </w:rPr>
        <w:t>ë</w:t>
      </w:r>
      <w:r w:rsidR="00F0633C" w:rsidRPr="00E75463">
        <w:rPr>
          <w:rFonts w:ascii="Times New Roman" w:eastAsia="Times New Roman" w:hAnsi="Times New Roman" w:cs="Times New Roman"/>
          <w:color w:val="000000"/>
          <w:sz w:val="24"/>
          <w:szCs w:val="24"/>
          <w:lang w:val="sq-AL"/>
        </w:rPr>
        <w:t>s</w:t>
      </w:r>
      <w:r w:rsidR="008A0A62" w:rsidRPr="00E75463">
        <w:rPr>
          <w:rFonts w:ascii="Times New Roman" w:eastAsia="Times New Roman" w:hAnsi="Times New Roman" w:cs="Times New Roman"/>
          <w:color w:val="000000"/>
          <w:sz w:val="24"/>
          <w:szCs w:val="24"/>
          <w:lang w:val="sq-AL"/>
        </w:rPr>
        <w:t xml:space="preserve"> në shoqërinë e pensioneve marrin vendime në lidhje me menaxhimin e shoqërisë</w:t>
      </w:r>
      <w:r w:rsidR="00F0633C" w:rsidRPr="00E75463">
        <w:rPr>
          <w:rFonts w:ascii="Times New Roman" w:eastAsia="Times New Roman" w:hAnsi="Times New Roman" w:cs="Times New Roman"/>
          <w:color w:val="000000"/>
          <w:sz w:val="24"/>
          <w:szCs w:val="24"/>
          <w:lang w:val="sq-AL"/>
        </w:rPr>
        <w:t xml:space="preserve"> </w:t>
      </w:r>
      <w:r w:rsidR="008A0A62" w:rsidRPr="00E75463">
        <w:rPr>
          <w:rFonts w:ascii="Times New Roman" w:eastAsia="Times New Roman" w:hAnsi="Times New Roman" w:cs="Times New Roman"/>
          <w:color w:val="000000"/>
          <w:sz w:val="24"/>
          <w:szCs w:val="24"/>
          <w:lang w:val="sq-AL"/>
        </w:rPr>
        <w:t xml:space="preserve">dhe fondin pensional dhe mënyrën se si </w:t>
      </w:r>
      <w:r w:rsidR="00F0633C" w:rsidRPr="00E75463">
        <w:rPr>
          <w:rFonts w:ascii="Times New Roman" w:eastAsia="Times New Roman" w:hAnsi="Times New Roman" w:cs="Times New Roman"/>
          <w:color w:val="000000"/>
          <w:sz w:val="24"/>
          <w:szCs w:val="24"/>
          <w:lang w:val="sq-AL"/>
        </w:rPr>
        <w:t>ndiqet</w:t>
      </w:r>
      <w:r w:rsidR="008A0A62" w:rsidRPr="00E75463">
        <w:rPr>
          <w:rFonts w:ascii="Times New Roman" w:eastAsia="Times New Roman" w:hAnsi="Times New Roman" w:cs="Times New Roman"/>
          <w:color w:val="000000"/>
          <w:sz w:val="24"/>
          <w:szCs w:val="24"/>
          <w:lang w:val="sq-AL"/>
        </w:rPr>
        <w:t xml:space="preserve"> zbatimi i atyre vendimeve</w:t>
      </w:r>
      <w:r w:rsidRPr="00E75463">
        <w:rPr>
          <w:rFonts w:ascii="Times New Roman" w:eastAsia="Times New Roman" w:hAnsi="Times New Roman" w:cs="Times New Roman"/>
          <w:color w:val="000000"/>
          <w:sz w:val="24"/>
          <w:szCs w:val="24"/>
          <w:lang w:val="sq-AL"/>
        </w:rPr>
        <w:t>.</w:t>
      </w:r>
    </w:p>
    <w:p w:rsidR="00DF4BEF" w:rsidRPr="00E75463" w:rsidRDefault="004B23C7" w:rsidP="00F0633C">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(2) </w:t>
      </w:r>
      <w:r w:rsidR="00F0633C" w:rsidRPr="00E75463">
        <w:rPr>
          <w:rFonts w:ascii="Times New Roman" w:eastAsia="Times New Roman" w:hAnsi="Times New Roman" w:cs="Times New Roman"/>
          <w:color w:val="000000"/>
          <w:sz w:val="24"/>
          <w:szCs w:val="24"/>
          <w:lang w:val="sq-AL"/>
        </w:rPr>
        <w:t>Qëllimi i qeverisjes së mirë korporative të shoqërisë pensionale është sigurimi i përgjegjësisë dhe transparencës në funksionimin e shoqërisë pensionale, krijimi i besimit ndërmjet organeve mbikëqyrëse dhe menaxhuese dhe subjekteve të interesuara, veçanërisht anëtarëve dhe anëtarëve në pension të fondeve pensionale, për të përmirësuar efikasitetin dhe për të zvogëluar rreziqet e funksionimit të shoqërisë pensionale dhe fondeve pensionale</w:t>
      </w:r>
      <w:r w:rsidRPr="00E75463">
        <w:rPr>
          <w:rFonts w:ascii="Times New Roman" w:eastAsia="Times New Roman" w:hAnsi="Times New Roman" w:cs="Times New Roman"/>
          <w:color w:val="000000"/>
          <w:sz w:val="24"/>
          <w:szCs w:val="24"/>
          <w:lang w:val="sq-AL"/>
        </w:rPr>
        <w:t>.</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E75463">
      <w:pPr>
        <w:widowControl w:val="0"/>
        <w:spacing w:line="240" w:lineRule="auto"/>
        <w:ind w:left="4332" w:right="-20"/>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Neni</w:t>
      </w:r>
      <w:r w:rsidR="004B23C7" w:rsidRPr="00E75463">
        <w:rPr>
          <w:rFonts w:ascii="Times New Roman" w:eastAsia="Times New Roman" w:hAnsi="Times New Roman" w:cs="Times New Roman"/>
          <w:color w:val="000000"/>
          <w:sz w:val="24"/>
          <w:szCs w:val="24"/>
          <w:lang w:val="sq-AL"/>
        </w:rPr>
        <w:t xml:space="preserve"> 3</w:t>
      </w:r>
    </w:p>
    <w:p w:rsidR="00DF4BEF" w:rsidRPr="00E75463" w:rsidRDefault="004B23C7">
      <w:pPr>
        <w:widowControl w:val="0"/>
        <w:spacing w:line="240" w:lineRule="auto"/>
        <w:ind w:right="366" w:firstLine="284"/>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(1) </w:t>
      </w:r>
      <w:r w:rsidR="00F0633C" w:rsidRPr="00E75463">
        <w:rPr>
          <w:rFonts w:ascii="Times New Roman" w:eastAsia="Times New Roman" w:hAnsi="Times New Roman" w:cs="Times New Roman"/>
          <w:color w:val="000000"/>
          <w:sz w:val="24"/>
          <w:szCs w:val="24"/>
          <w:lang w:val="sq-AL"/>
        </w:rPr>
        <w:t>Shoqëria pensionale miraton një kod të qeverisjes së mirë të korporatës që duhet të përmbajë një përshkrim të</w:t>
      </w:r>
      <w:r w:rsidRPr="00E75463">
        <w:rPr>
          <w:rFonts w:ascii="Times New Roman" w:eastAsia="Times New Roman" w:hAnsi="Times New Roman" w:cs="Times New Roman"/>
          <w:color w:val="000000"/>
          <w:sz w:val="24"/>
          <w:szCs w:val="24"/>
          <w:lang w:val="sq-AL"/>
        </w:rPr>
        <w:t>:</w:t>
      </w:r>
    </w:p>
    <w:p w:rsidR="00DF4BEF" w:rsidRPr="00E75463" w:rsidRDefault="003A6D7F" w:rsidP="00F0633C">
      <w:pPr>
        <w:widowControl w:val="0"/>
        <w:spacing w:line="240" w:lineRule="auto"/>
        <w:ind w:right="406" w:firstLine="344"/>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a</w:t>
      </w:r>
      <w:r w:rsidR="004B23C7" w:rsidRPr="00E75463">
        <w:rPr>
          <w:rFonts w:ascii="Times New Roman" w:eastAsia="Times New Roman" w:hAnsi="Times New Roman" w:cs="Times New Roman"/>
          <w:color w:val="000000"/>
          <w:sz w:val="24"/>
          <w:szCs w:val="24"/>
          <w:lang w:val="sq-AL"/>
        </w:rPr>
        <w:t xml:space="preserve">) </w:t>
      </w:r>
      <w:r w:rsidR="00F0633C" w:rsidRPr="00E75463">
        <w:rPr>
          <w:rFonts w:ascii="Times New Roman" w:eastAsia="Times New Roman" w:hAnsi="Times New Roman" w:cs="Times New Roman"/>
          <w:color w:val="000000"/>
          <w:sz w:val="24"/>
          <w:szCs w:val="24"/>
          <w:lang w:val="sq-AL"/>
        </w:rPr>
        <w:t xml:space="preserve">kualifikimeve, njohuritë dhe përgjegjësitë që duhet të kenë anëtarët e </w:t>
      </w:r>
      <w:r w:rsidR="003F2BA4">
        <w:rPr>
          <w:rFonts w:ascii="Times New Roman" w:eastAsia="Times New Roman" w:hAnsi="Times New Roman" w:cs="Times New Roman"/>
          <w:color w:val="000000"/>
          <w:sz w:val="24"/>
          <w:szCs w:val="24"/>
          <w:lang w:val="sq-AL"/>
        </w:rPr>
        <w:t>bordit</w:t>
      </w:r>
      <w:r w:rsidR="00F0633C" w:rsidRPr="00E75463">
        <w:rPr>
          <w:rFonts w:ascii="Times New Roman" w:eastAsia="Times New Roman" w:hAnsi="Times New Roman" w:cs="Times New Roman"/>
          <w:color w:val="000000"/>
          <w:sz w:val="24"/>
          <w:szCs w:val="24"/>
          <w:lang w:val="sq-AL"/>
        </w:rPr>
        <w:t xml:space="preserve"> mbikëqyrës, </w:t>
      </w:r>
      <w:r w:rsidR="003F2BA4">
        <w:rPr>
          <w:rFonts w:ascii="Times New Roman" w:eastAsia="Times New Roman" w:hAnsi="Times New Roman" w:cs="Times New Roman"/>
          <w:color w:val="000000"/>
          <w:sz w:val="24"/>
          <w:szCs w:val="24"/>
          <w:lang w:val="sq-AL"/>
        </w:rPr>
        <w:t>bordit</w:t>
      </w:r>
      <w:r w:rsidR="003F2BA4" w:rsidRPr="00E75463">
        <w:rPr>
          <w:rFonts w:ascii="Times New Roman" w:eastAsia="Times New Roman" w:hAnsi="Times New Roman" w:cs="Times New Roman"/>
          <w:color w:val="000000"/>
          <w:sz w:val="24"/>
          <w:szCs w:val="24"/>
          <w:lang w:val="sq-AL"/>
        </w:rPr>
        <w:t xml:space="preserve"> </w:t>
      </w:r>
      <w:r w:rsidR="00F0633C" w:rsidRPr="00E75463">
        <w:rPr>
          <w:rFonts w:ascii="Times New Roman" w:eastAsia="Times New Roman" w:hAnsi="Times New Roman" w:cs="Times New Roman"/>
          <w:color w:val="000000"/>
          <w:sz w:val="24"/>
          <w:szCs w:val="24"/>
          <w:lang w:val="sq-AL"/>
        </w:rPr>
        <w:t>drejtues, personat me kompetenca dhe përgjegjësi të veçanta dhe personat udh</w:t>
      </w:r>
      <w:r>
        <w:rPr>
          <w:rFonts w:ascii="Times New Roman" w:eastAsia="Times New Roman" w:hAnsi="Times New Roman" w:cs="Times New Roman"/>
          <w:color w:val="000000"/>
          <w:sz w:val="24"/>
          <w:szCs w:val="24"/>
          <w:lang w:val="sq-AL"/>
        </w:rPr>
        <w:t>ë</w:t>
      </w:r>
      <w:r w:rsidR="00F0633C" w:rsidRPr="00E75463">
        <w:rPr>
          <w:rFonts w:ascii="Times New Roman" w:eastAsia="Times New Roman" w:hAnsi="Times New Roman" w:cs="Times New Roman"/>
          <w:color w:val="000000"/>
          <w:sz w:val="24"/>
          <w:szCs w:val="24"/>
          <w:lang w:val="sq-AL"/>
        </w:rPr>
        <w:t>heq</w:t>
      </w:r>
      <w:r>
        <w:rPr>
          <w:rFonts w:ascii="Times New Roman" w:eastAsia="Times New Roman" w:hAnsi="Times New Roman" w:cs="Times New Roman"/>
          <w:color w:val="000000"/>
          <w:sz w:val="24"/>
          <w:szCs w:val="24"/>
          <w:lang w:val="sq-AL"/>
        </w:rPr>
        <w:t>ë</w:t>
      </w:r>
      <w:r w:rsidR="00F0633C" w:rsidRPr="00E75463">
        <w:rPr>
          <w:rFonts w:ascii="Times New Roman" w:eastAsia="Times New Roman" w:hAnsi="Times New Roman" w:cs="Times New Roman"/>
          <w:color w:val="000000"/>
          <w:sz w:val="24"/>
          <w:szCs w:val="24"/>
          <w:lang w:val="sq-AL"/>
        </w:rPr>
        <w:t>s</w:t>
      </w:r>
      <w:r w:rsidR="004B23C7" w:rsidRPr="00E75463">
        <w:rPr>
          <w:rFonts w:ascii="Times New Roman" w:eastAsia="Times New Roman" w:hAnsi="Times New Roman" w:cs="Times New Roman"/>
          <w:color w:val="000000"/>
          <w:sz w:val="24"/>
          <w:szCs w:val="24"/>
          <w:lang w:val="sq-AL"/>
        </w:rPr>
        <w:t>;</w:t>
      </w:r>
    </w:p>
    <w:p w:rsidR="00DF4BEF" w:rsidRPr="00E75463" w:rsidRDefault="003A6D7F">
      <w:pPr>
        <w:widowControl w:val="0"/>
        <w:spacing w:line="240" w:lineRule="auto"/>
        <w:ind w:left="285" w:right="-20"/>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b</w:t>
      </w:r>
      <w:r w:rsidR="004B23C7" w:rsidRPr="00E75463">
        <w:rPr>
          <w:rFonts w:ascii="Times New Roman" w:eastAsia="Times New Roman" w:hAnsi="Times New Roman" w:cs="Times New Roman"/>
          <w:color w:val="000000"/>
          <w:sz w:val="24"/>
          <w:szCs w:val="24"/>
          <w:lang w:val="sq-AL"/>
        </w:rPr>
        <w:t xml:space="preserve">) </w:t>
      </w:r>
      <w:r w:rsidR="00F0633C" w:rsidRPr="00E75463">
        <w:rPr>
          <w:rFonts w:ascii="Times New Roman" w:eastAsia="Times New Roman" w:hAnsi="Times New Roman" w:cs="Times New Roman"/>
          <w:color w:val="000000"/>
          <w:sz w:val="24"/>
          <w:szCs w:val="24"/>
          <w:lang w:val="sq-AL"/>
        </w:rPr>
        <w:t>standardet profesionale dhe vlerat korporative të shoqërisë së pensioneve</w:t>
      </w:r>
      <w:r w:rsidR="004B23C7" w:rsidRPr="00E75463">
        <w:rPr>
          <w:rFonts w:ascii="Times New Roman" w:eastAsia="Times New Roman" w:hAnsi="Times New Roman" w:cs="Times New Roman"/>
          <w:color w:val="000000"/>
          <w:sz w:val="24"/>
          <w:szCs w:val="24"/>
          <w:lang w:val="sq-AL"/>
        </w:rPr>
        <w:t>;</w:t>
      </w:r>
    </w:p>
    <w:p w:rsidR="00DF4BEF" w:rsidRPr="00E75463" w:rsidRDefault="003A6D7F">
      <w:pPr>
        <w:widowControl w:val="0"/>
        <w:spacing w:line="240" w:lineRule="auto"/>
        <w:ind w:right="366" w:firstLine="284"/>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c</w:t>
      </w:r>
      <w:r w:rsidR="004B23C7" w:rsidRPr="00E75463">
        <w:rPr>
          <w:rFonts w:ascii="Times New Roman" w:eastAsia="Times New Roman" w:hAnsi="Times New Roman" w:cs="Times New Roman"/>
          <w:color w:val="000000"/>
          <w:sz w:val="24"/>
          <w:szCs w:val="24"/>
          <w:lang w:val="sq-AL"/>
        </w:rPr>
        <w:t xml:space="preserve">) </w:t>
      </w:r>
      <w:r w:rsidR="00F0633C" w:rsidRPr="00E75463">
        <w:rPr>
          <w:rFonts w:ascii="Times New Roman" w:eastAsia="Times New Roman" w:hAnsi="Times New Roman" w:cs="Times New Roman"/>
          <w:color w:val="000000"/>
          <w:sz w:val="24"/>
          <w:szCs w:val="24"/>
          <w:lang w:val="sq-AL"/>
        </w:rPr>
        <w:t>ndarjen e kompetencave dhe përgjegjësive dhe linjat e raportimit ndërmjet të gjithë punonjësve</w:t>
      </w:r>
      <w:r w:rsidR="004B23C7" w:rsidRPr="00E75463">
        <w:rPr>
          <w:rFonts w:ascii="Times New Roman" w:eastAsia="Times New Roman" w:hAnsi="Times New Roman" w:cs="Times New Roman"/>
          <w:color w:val="000000"/>
          <w:sz w:val="24"/>
          <w:szCs w:val="24"/>
          <w:lang w:val="sq-AL"/>
        </w:rPr>
        <w:t>;</w:t>
      </w:r>
    </w:p>
    <w:p w:rsidR="00F0633C" w:rsidRPr="00E75463" w:rsidRDefault="003A6D7F">
      <w:pPr>
        <w:widowControl w:val="0"/>
        <w:spacing w:line="240" w:lineRule="auto"/>
        <w:ind w:left="285" w:right="1489"/>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ç</w:t>
      </w:r>
      <w:r w:rsidR="004B23C7" w:rsidRPr="00E75463">
        <w:rPr>
          <w:rFonts w:ascii="Times New Roman" w:eastAsia="Times New Roman" w:hAnsi="Times New Roman" w:cs="Times New Roman"/>
          <w:color w:val="000000"/>
          <w:sz w:val="24"/>
          <w:szCs w:val="24"/>
          <w:lang w:val="sq-AL"/>
        </w:rPr>
        <w:t xml:space="preserve">) </w:t>
      </w:r>
      <w:r w:rsidR="00F0633C" w:rsidRPr="00E75463">
        <w:rPr>
          <w:rFonts w:ascii="Times New Roman" w:eastAsia="Times New Roman" w:hAnsi="Times New Roman" w:cs="Times New Roman"/>
          <w:color w:val="000000"/>
          <w:sz w:val="24"/>
          <w:szCs w:val="24"/>
          <w:lang w:val="sq-AL"/>
        </w:rPr>
        <w:t>kontrollin e brendshëm dhe zbatimin e auditimit të brendshëm dhe të jashtëm</w:t>
      </w:r>
      <w:r w:rsidR="004B23C7" w:rsidRPr="00E75463">
        <w:rPr>
          <w:rFonts w:ascii="Times New Roman" w:eastAsia="Times New Roman" w:hAnsi="Times New Roman" w:cs="Times New Roman"/>
          <w:color w:val="000000"/>
          <w:sz w:val="24"/>
          <w:szCs w:val="24"/>
          <w:lang w:val="sq-AL"/>
        </w:rPr>
        <w:t xml:space="preserve">; </w:t>
      </w:r>
    </w:p>
    <w:p w:rsidR="00DF4BEF" w:rsidRPr="00E75463" w:rsidRDefault="003A6D7F">
      <w:pPr>
        <w:widowControl w:val="0"/>
        <w:spacing w:line="240" w:lineRule="auto"/>
        <w:ind w:left="285" w:right="1489"/>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d</w:t>
      </w:r>
      <w:r w:rsidR="004B23C7" w:rsidRPr="00E75463">
        <w:rPr>
          <w:rFonts w:ascii="Times New Roman" w:eastAsia="Times New Roman" w:hAnsi="Times New Roman" w:cs="Times New Roman"/>
          <w:color w:val="000000"/>
          <w:sz w:val="24"/>
          <w:szCs w:val="24"/>
          <w:lang w:val="sq-AL"/>
        </w:rPr>
        <w:t xml:space="preserve">) </w:t>
      </w:r>
      <w:r w:rsidR="00F0633C" w:rsidRPr="00E75463">
        <w:rPr>
          <w:rFonts w:ascii="Times New Roman" w:eastAsia="Times New Roman" w:hAnsi="Times New Roman" w:cs="Times New Roman"/>
          <w:color w:val="000000"/>
          <w:sz w:val="24"/>
          <w:szCs w:val="24"/>
          <w:lang w:val="sq-AL"/>
        </w:rPr>
        <w:t>politikat e monitorimit t</w:t>
      </w:r>
      <w:r>
        <w:rPr>
          <w:rFonts w:ascii="Times New Roman" w:eastAsia="Times New Roman" w:hAnsi="Times New Roman" w:cs="Times New Roman"/>
          <w:color w:val="000000"/>
          <w:sz w:val="24"/>
          <w:szCs w:val="24"/>
          <w:lang w:val="sq-AL"/>
        </w:rPr>
        <w:t>ë</w:t>
      </w:r>
      <w:r w:rsidR="00F0633C" w:rsidRPr="00E75463">
        <w:rPr>
          <w:rFonts w:ascii="Times New Roman" w:eastAsia="Times New Roman" w:hAnsi="Times New Roman" w:cs="Times New Roman"/>
          <w:color w:val="000000"/>
          <w:sz w:val="24"/>
          <w:szCs w:val="24"/>
          <w:lang w:val="sq-AL"/>
        </w:rPr>
        <w:t xml:space="preserve"> performancës dhe shpërblimit</w:t>
      </w:r>
      <w:r w:rsidR="004B23C7" w:rsidRPr="00E75463">
        <w:rPr>
          <w:rFonts w:ascii="Times New Roman" w:eastAsia="Times New Roman" w:hAnsi="Times New Roman" w:cs="Times New Roman"/>
          <w:color w:val="000000"/>
          <w:sz w:val="24"/>
          <w:szCs w:val="24"/>
          <w:lang w:val="sq-AL"/>
        </w:rPr>
        <w:t>;</w:t>
      </w:r>
    </w:p>
    <w:p w:rsidR="00DF4BEF" w:rsidRPr="00E75463" w:rsidRDefault="003A6D7F">
      <w:pPr>
        <w:widowControl w:val="0"/>
        <w:spacing w:line="240" w:lineRule="auto"/>
        <w:ind w:right="366" w:firstLine="284"/>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e</w:t>
      </w:r>
      <w:r w:rsidR="004B23C7" w:rsidRPr="00E75463">
        <w:rPr>
          <w:rFonts w:ascii="Times New Roman" w:eastAsia="Times New Roman" w:hAnsi="Times New Roman" w:cs="Times New Roman"/>
          <w:color w:val="000000"/>
          <w:sz w:val="24"/>
          <w:szCs w:val="24"/>
          <w:lang w:val="sq-AL"/>
        </w:rPr>
        <w:t xml:space="preserve">) </w:t>
      </w:r>
      <w:r w:rsidR="00F0633C" w:rsidRPr="00E75463">
        <w:rPr>
          <w:rFonts w:ascii="Times New Roman" w:eastAsia="Times New Roman" w:hAnsi="Times New Roman" w:cs="Times New Roman"/>
          <w:color w:val="000000"/>
          <w:sz w:val="24"/>
          <w:szCs w:val="24"/>
          <w:lang w:val="sq-AL"/>
        </w:rPr>
        <w:t>mënyrën e publikimit të informacionit për funksionimin e shoqërisë pensionale dhe fondeve pensionale</w:t>
      </w:r>
      <w:r w:rsidR="004B23C7" w:rsidRPr="00E75463">
        <w:rPr>
          <w:rFonts w:ascii="Times New Roman" w:eastAsia="Times New Roman" w:hAnsi="Times New Roman" w:cs="Times New Roman"/>
          <w:color w:val="000000"/>
          <w:sz w:val="24"/>
          <w:szCs w:val="24"/>
          <w:lang w:val="sq-AL"/>
        </w:rPr>
        <w:t>;</w:t>
      </w:r>
    </w:p>
    <w:p w:rsidR="00DF4BEF" w:rsidRPr="00E75463" w:rsidRDefault="003A6D7F">
      <w:pPr>
        <w:widowControl w:val="0"/>
        <w:spacing w:line="240" w:lineRule="auto"/>
        <w:ind w:left="285" w:right="-20"/>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ë</w:t>
      </w:r>
      <w:r w:rsidR="004B23C7" w:rsidRPr="00E75463">
        <w:rPr>
          <w:rFonts w:ascii="Times New Roman" w:eastAsia="Times New Roman" w:hAnsi="Times New Roman" w:cs="Times New Roman"/>
          <w:color w:val="000000"/>
          <w:sz w:val="24"/>
          <w:szCs w:val="24"/>
          <w:lang w:val="sq-AL"/>
        </w:rPr>
        <w:t xml:space="preserve">) </w:t>
      </w:r>
      <w:r w:rsidR="00F0633C" w:rsidRPr="00E75463">
        <w:rPr>
          <w:rFonts w:ascii="Times New Roman" w:eastAsia="Times New Roman" w:hAnsi="Times New Roman" w:cs="Times New Roman"/>
          <w:color w:val="000000"/>
          <w:sz w:val="24"/>
          <w:szCs w:val="24"/>
          <w:lang w:val="sq-AL"/>
        </w:rPr>
        <w:t>mënyr</w:t>
      </w:r>
      <w:r>
        <w:rPr>
          <w:rFonts w:ascii="Times New Roman" w:eastAsia="Times New Roman" w:hAnsi="Times New Roman" w:cs="Times New Roman"/>
          <w:color w:val="000000"/>
          <w:sz w:val="24"/>
          <w:szCs w:val="24"/>
          <w:lang w:val="sq-AL"/>
        </w:rPr>
        <w:t>ë</w:t>
      </w:r>
      <w:r w:rsidR="00F0633C" w:rsidRPr="00E75463">
        <w:rPr>
          <w:rFonts w:ascii="Times New Roman" w:eastAsia="Times New Roman" w:hAnsi="Times New Roman" w:cs="Times New Roman"/>
          <w:color w:val="000000"/>
          <w:sz w:val="24"/>
          <w:szCs w:val="24"/>
          <w:lang w:val="sq-AL"/>
        </w:rPr>
        <w:t>n e përmbushjes së detyrës fiduciare</w:t>
      </w:r>
      <w:r w:rsidR="004B23C7" w:rsidRPr="00E75463">
        <w:rPr>
          <w:rFonts w:ascii="Times New Roman" w:eastAsia="Times New Roman" w:hAnsi="Times New Roman" w:cs="Times New Roman"/>
          <w:color w:val="000000"/>
          <w:sz w:val="24"/>
          <w:szCs w:val="24"/>
          <w:lang w:val="sq-AL"/>
        </w:rPr>
        <w:t>;</w:t>
      </w:r>
    </w:p>
    <w:p w:rsidR="00DF4BEF" w:rsidRPr="00E75463" w:rsidRDefault="00DF4BEF">
      <w:pPr>
        <w:spacing w:line="240" w:lineRule="exact"/>
        <w:rPr>
          <w:rFonts w:ascii="Times New Roman" w:eastAsia="Times New Roman" w:hAnsi="Times New Roman" w:cs="Times New Roman"/>
          <w:sz w:val="24"/>
          <w:szCs w:val="24"/>
          <w:lang w:val="sq-AL"/>
        </w:rPr>
      </w:pPr>
    </w:p>
    <w:p w:rsidR="00DF4BEF" w:rsidRPr="00E75463" w:rsidRDefault="00DF4BEF">
      <w:pPr>
        <w:spacing w:line="240" w:lineRule="exact"/>
        <w:rPr>
          <w:rFonts w:ascii="Times New Roman" w:eastAsia="Times New Roman" w:hAnsi="Times New Roman" w:cs="Times New Roman"/>
          <w:sz w:val="24"/>
          <w:szCs w:val="24"/>
          <w:lang w:val="sq-AL"/>
        </w:rPr>
      </w:pPr>
    </w:p>
    <w:p w:rsidR="00DF4BEF" w:rsidRPr="00E75463" w:rsidRDefault="00DF4BEF">
      <w:pPr>
        <w:spacing w:after="68" w:line="240" w:lineRule="exact"/>
        <w:rPr>
          <w:rFonts w:ascii="Times New Roman" w:eastAsia="Times New Roman" w:hAnsi="Times New Roman" w:cs="Times New Roman"/>
          <w:sz w:val="24"/>
          <w:szCs w:val="24"/>
          <w:lang w:val="sq-AL"/>
        </w:rPr>
      </w:pPr>
    </w:p>
    <w:bookmarkEnd w:id="0"/>
    <w:p w:rsidR="00DF4BEF" w:rsidRPr="00E75463" w:rsidRDefault="00E75463">
      <w:pPr>
        <w:widowControl w:val="0"/>
        <w:spacing w:line="240" w:lineRule="auto"/>
        <w:ind w:left="8735" w:right="-20"/>
        <w:rPr>
          <w:rFonts w:ascii="Tahoma" w:eastAsia="Tahoma" w:hAnsi="Tahoma" w:cs="Tahoma"/>
          <w:color w:val="000000"/>
          <w:lang w:val="sq-AL"/>
        </w:rPr>
        <w:sectPr w:rsidR="00DF4BEF" w:rsidRPr="00E75463">
          <w:headerReference w:type="default" r:id="rId7"/>
          <w:footerReference w:type="default" r:id="rId8"/>
          <w:type w:val="continuous"/>
          <w:pgSz w:w="11905" w:h="16838"/>
          <w:pgMar w:top="709" w:right="850" w:bottom="0" w:left="1275" w:header="0" w:footer="0" w:gutter="0"/>
          <w:cols w:space="708"/>
        </w:sectPr>
      </w:pPr>
      <w:r>
        <w:rPr>
          <w:rFonts w:ascii="Tahoma" w:eastAsia="Tahoma" w:hAnsi="Tahoma" w:cs="Tahoma"/>
          <w:color w:val="000000"/>
          <w:lang w:val="sq-AL"/>
        </w:rPr>
        <w:t xml:space="preserve"> </w:t>
      </w:r>
    </w:p>
    <w:bookmarkStart w:id="2" w:name="_page_29_0"/>
    <w:p w:rsidR="00DF4BEF" w:rsidRPr="00E75463" w:rsidRDefault="004B23C7" w:rsidP="00E75463">
      <w:pPr>
        <w:widowControl w:val="0"/>
        <w:spacing w:line="240" w:lineRule="auto"/>
        <w:ind w:right="-20"/>
        <w:rPr>
          <w:rFonts w:ascii="Tahoma" w:eastAsia="Tahoma" w:hAnsi="Tahoma" w:cs="Tahoma"/>
          <w:sz w:val="24"/>
          <w:szCs w:val="24"/>
          <w:lang w:val="sq-AL"/>
        </w:rPr>
      </w:pPr>
      <w:r w:rsidRPr="00E75463">
        <w:rPr>
          <w:noProof/>
        </w:rPr>
        <w:lastRenderedPageBreak/>
        <mc:AlternateContent>
          <mc:Choice Requires="wps">
            <w:drawing>
              <wp:anchor distT="0" distB="0" distL="114300" distR="114300" simplePos="0" relativeHeight="251649536" behindDoc="1" locked="0" layoutInCell="0" allowOverlap="1">
                <wp:simplePos x="0" y="0"/>
                <wp:positionH relativeFrom="page">
                  <wp:posOffset>793749</wp:posOffset>
                </wp:positionH>
                <wp:positionV relativeFrom="page">
                  <wp:posOffset>619379</wp:posOffset>
                </wp:positionV>
                <wp:extent cx="5972809" cy="0"/>
                <wp:effectExtent l="0" t="0" r="0" b="0"/>
                <wp:wrapNone/>
                <wp:docPr id="4" name="drawingObject4"/>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3F79D393" id="drawingObject4" o:spid="_x0000_s1026" style="position:absolute;margin-left:62.5pt;margin-top:48.75pt;width:470.3pt;height:0;z-index:-251666944;visibility:visible;mso-wrap-style:square;mso-wrap-distance-left:9pt;mso-wrap-distance-top:0;mso-wrap-distance-right:9pt;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" o:allowincell="f" path="m,l5972809,e" filled="f" strokeweight=".5pt">
                <v:path arrowok="t" textboxrect="0,0,5972809,0"/>
                <w10:wrap anchorx="page" anchory="page"/>
              </v:shape>
            </w:pict>
          </mc:Fallback>
        </mc:AlternateContent>
      </w:r>
      <w:r w:rsidRPr="00E75463">
        <w:rPr>
          <w:noProof/>
        </w:rPr>
        <mc:AlternateContent>
          <mc:Choice Requires="wps">
            <w:drawing>
              <wp:anchor distT="0" distB="0" distL="114300" distR="114300" simplePos="0" relativeHeight="251658752" behindDoc="1" locked="0" layoutInCell="0" allowOverlap="1">
                <wp:simplePos x="0" y="0"/>
                <wp:positionH relativeFrom="page">
                  <wp:posOffset>793749</wp:posOffset>
                </wp:positionH>
                <wp:positionV relativeFrom="page">
                  <wp:posOffset>10057421</wp:posOffset>
                </wp:positionV>
                <wp:extent cx="5972809" cy="0"/>
                <wp:effectExtent l="0" t="0" r="0" b="0"/>
                <wp:wrapNone/>
                <wp:docPr id="5" name="drawingObject5"/>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3B8D5641" id="drawingObject5" o:spid="_x0000_s1026" style="position:absolute;margin-left:62.5pt;margin-top:791.9pt;width:470.3pt;height:0;z-index:-251657728;visibility:visible;mso-wrap-style:square;mso-wrap-distance-left:9pt;mso-wrap-distance-top:0;mso-wrap-distance-right:9pt;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" o:allowincell="f" path="m,l5972809,e" filled="f" strokeweight=".5pt">
                <v:path arrowok="t" textboxrect="0,0,5972809,0"/>
                <w10:wrap anchorx="page" anchory="page"/>
              </v:shape>
            </w:pict>
          </mc:Fallback>
        </mc:AlternateContent>
      </w:r>
      <w:r w:rsidR="00E75463">
        <w:rPr>
          <w:rFonts w:ascii="Tahoma" w:eastAsia="Tahoma" w:hAnsi="Tahoma" w:cs="Tahoma"/>
          <w:color w:val="000000"/>
          <w:sz w:val="20"/>
          <w:szCs w:val="20"/>
          <w:lang w:val="sq-AL"/>
        </w:rPr>
        <w:t xml:space="preserve"> </w:t>
      </w:r>
    </w:p>
    <w:p w:rsidR="005509A9" w:rsidRPr="00E75463" w:rsidRDefault="003A6D7F">
      <w:pPr>
        <w:widowControl w:val="0"/>
        <w:spacing w:line="240" w:lineRule="auto"/>
        <w:ind w:left="285" w:right="1901"/>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f</w:t>
      </w:r>
      <w:r w:rsidR="004B23C7" w:rsidRPr="00E75463">
        <w:rPr>
          <w:rFonts w:ascii="Times New Roman" w:eastAsia="Times New Roman" w:hAnsi="Times New Roman" w:cs="Times New Roman"/>
          <w:color w:val="000000"/>
          <w:sz w:val="24"/>
          <w:szCs w:val="24"/>
          <w:lang w:val="sq-AL"/>
        </w:rPr>
        <w:t xml:space="preserve">) </w:t>
      </w:r>
      <w:r w:rsidR="005509A9" w:rsidRPr="00E75463">
        <w:rPr>
          <w:rFonts w:ascii="Times New Roman" w:eastAsia="Times New Roman" w:hAnsi="Times New Roman" w:cs="Times New Roman"/>
          <w:color w:val="000000"/>
          <w:sz w:val="24"/>
          <w:szCs w:val="24"/>
          <w:lang w:val="sq-AL"/>
        </w:rPr>
        <w:t>parimet dhe objektivat për investimin e fondeve të fondit pensional</w:t>
      </w:r>
      <w:r w:rsidR="004B23C7" w:rsidRPr="00E75463">
        <w:rPr>
          <w:rFonts w:ascii="Times New Roman" w:eastAsia="Times New Roman" w:hAnsi="Times New Roman" w:cs="Times New Roman"/>
          <w:color w:val="000000"/>
          <w:sz w:val="24"/>
          <w:szCs w:val="24"/>
          <w:lang w:val="sq-AL"/>
        </w:rPr>
        <w:t xml:space="preserve">; </w:t>
      </w:r>
    </w:p>
    <w:p w:rsidR="00DF4BEF" w:rsidRPr="00E75463" w:rsidRDefault="003A6D7F">
      <w:pPr>
        <w:widowControl w:val="0"/>
        <w:spacing w:line="240" w:lineRule="auto"/>
        <w:ind w:left="285" w:right="1901"/>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g</w:t>
      </w:r>
      <w:r w:rsidR="004B23C7" w:rsidRPr="00E75463">
        <w:rPr>
          <w:rFonts w:ascii="Times New Roman" w:eastAsia="Times New Roman" w:hAnsi="Times New Roman" w:cs="Times New Roman"/>
          <w:color w:val="000000"/>
          <w:sz w:val="24"/>
          <w:szCs w:val="24"/>
          <w:lang w:val="sq-AL"/>
        </w:rPr>
        <w:t xml:space="preserve">) </w:t>
      </w:r>
      <w:r w:rsidR="005509A9" w:rsidRPr="00E75463">
        <w:rPr>
          <w:rFonts w:ascii="Times New Roman" w:eastAsia="Times New Roman" w:hAnsi="Times New Roman" w:cs="Times New Roman"/>
          <w:color w:val="000000"/>
          <w:sz w:val="24"/>
          <w:szCs w:val="24"/>
          <w:lang w:val="sq-AL"/>
        </w:rPr>
        <w:t>sistem për identifikimin, matjen dhe menaxhimin e rreziqeve</w:t>
      </w:r>
      <w:r w:rsidR="004B23C7" w:rsidRPr="00E75463">
        <w:rPr>
          <w:rFonts w:ascii="Times New Roman" w:eastAsia="Times New Roman" w:hAnsi="Times New Roman" w:cs="Times New Roman"/>
          <w:color w:val="000000"/>
          <w:sz w:val="24"/>
          <w:szCs w:val="24"/>
          <w:lang w:val="sq-AL"/>
        </w:rPr>
        <w:t>;</w:t>
      </w:r>
    </w:p>
    <w:p w:rsidR="005509A9" w:rsidRPr="00E75463" w:rsidRDefault="003A6D7F">
      <w:pPr>
        <w:widowControl w:val="0"/>
        <w:spacing w:line="240" w:lineRule="auto"/>
        <w:ind w:left="345" w:right="2394" w:hanging="60"/>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gj</w:t>
      </w:r>
      <w:r w:rsidR="004B23C7" w:rsidRPr="00E75463">
        <w:rPr>
          <w:rFonts w:ascii="Times New Roman" w:eastAsia="Times New Roman" w:hAnsi="Times New Roman" w:cs="Times New Roman"/>
          <w:color w:val="000000"/>
          <w:sz w:val="24"/>
          <w:szCs w:val="24"/>
          <w:lang w:val="sq-AL"/>
        </w:rPr>
        <w:t xml:space="preserve">) </w:t>
      </w:r>
      <w:r w:rsidR="005509A9" w:rsidRPr="00E75463">
        <w:rPr>
          <w:rFonts w:ascii="Times New Roman" w:eastAsia="Times New Roman" w:hAnsi="Times New Roman" w:cs="Times New Roman"/>
          <w:color w:val="000000"/>
          <w:sz w:val="24"/>
          <w:szCs w:val="24"/>
          <w:lang w:val="sq-AL"/>
        </w:rPr>
        <w:t xml:space="preserve">sistemi për kontrollin e përputhshmërisë së funksionimit me </w:t>
      </w:r>
      <w:r w:rsidR="00294A0B" w:rsidRPr="00E75463">
        <w:rPr>
          <w:rFonts w:ascii="Times New Roman" w:eastAsia="Times New Roman" w:hAnsi="Times New Roman" w:cs="Times New Roman"/>
          <w:color w:val="000000"/>
          <w:sz w:val="24"/>
          <w:szCs w:val="24"/>
          <w:lang w:val="sq-AL"/>
        </w:rPr>
        <w:t xml:space="preserve">procedurat </w:t>
      </w:r>
      <w:r w:rsidR="005509A9" w:rsidRPr="00E75463">
        <w:rPr>
          <w:rFonts w:ascii="Times New Roman" w:eastAsia="Times New Roman" w:hAnsi="Times New Roman" w:cs="Times New Roman"/>
          <w:color w:val="000000"/>
          <w:sz w:val="24"/>
          <w:szCs w:val="24"/>
          <w:lang w:val="sq-AL"/>
        </w:rPr>
        <w:t>dhe</w:t>
      </w:r>
    </w:p>
    <w:p w:rsidR="00DF4BEF" w:rsidRPr="00E75463" w:rsidRDefault="004B23C7">
      <w:pPr>
        <w:widowControl w:val="0"/>
        <w:spacing w:line="240" w:lineRule="auto"/>
        <w:ind w:left="345" w:right="2394" w:hanging="60"/>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 </w:t>
      </w:r>
      <w:r w:rsidR="003A6D7F">
        <w:rPr>
          <w:rFonts w:ascii="Times New Roman" w:eastAsia="Times New Roman" w:hAnsi="Times New Roman" w:cs="Times New Roman"/>
          <w:color w:val="000000"/>
          <w:sz w:val="24"/>
          <w:szCs w:val="24"/>
          <w:lang w:val="sq-AL"/>
        </w:rPr>
        <w:t>h</w:t>
      </w:r>
      <w:r w:rsidRPr="00E75463">
        <w:rPr>
          <w:rFonts w:ascii="Times New Roman" w:eastAsia="Times New Roman" w:hAnsi="Times New Roman" w:cs="Times New Roman"/>
          <w:color w:val="000000"/>
          <w:sz w:val="24"/>
          <w:szCs w:val="24"/>
          <w:lang w:val="sq-AL"/>
        </w:rPr>
        <w:t xml:space="preserve">) </w:t>
      </w:r>
      <w:r w:rsidR="005509A9" w:rsidRPr="00E75463">
        <w:rPr>
          <w:rFonts w:ascii="Times New Roman" w:eastAsia="Times New Roman" w:hAnsi="Times New Roman" w:cs="Times New Roman"/>
          <w:color w:val="000000"/>
          <w:sz w:val="24"/>
          <w:szCs w:val="24"/>
          <w:lang w:val="sq-AL"/>
        </w:rPr>
        <w:t>sistem p</w:t>
      </w:r>
      <w:r w:rsidR="003A6D7F">
        <w:rPr>
          <w:rFonts w:ascii="Times New Roman" w:eastAsia="Times New Roman" w:hAnsi="Times New Roman" w:cs="Times New Roman"/>
          <w:color w:val="000000"/>
          <w:sz w:val="24"/>
          <w:szCs w:val="24"/>
          <w:lang w:val="sq-AL"/>
        </w:rPr>
        <w:t>ë</w:t>
      </w:r>
      <w:r w:rsidR="005509A9" w:rsidRPr="00E75463">
        <w:rPr>
          <w:rFonts w:ascii="Times New Roman" w:eastAsia="Times New Roman" w:hAnsi="Times New Roman" w:cs="Times New Roman"/>
          <w:color w:val="000000"/>
          <w:sz w:val="24"/>
          <w:szCs w:val="24"/>
          <w:lang w:val="sq-AL"/>
        </w:rPr>
        <w:t>r ankesa nga anëtarët dhe anëtarët në pension</w:t>
      </w:r>
      <w:r w:rsidRPr="00E75463">
        <w:rPr>
          <w:rFonts w:ascii="Times New Roman" w:eastAsia="Times New Roman" w:hAnsi="Times New Roman" w:cs="Times New Roman"/>
          <w:color w:val="000000"/>
          <w:sz w:val="24"/>
          <w:szCs w:val="24"/>
          <w:lang w:val="sq-AL"/>
        </w:rPr>
        <w:t>.</w:t>
      </w:r>
    </w:p>
    <w:p w:rsidR="00DF4BEF" w:rsidRPr="00E75463" w:rsidRDefault="004B23C7">
      <w:pPr>
        <w:widowControl w:val="0"/>
        <w:spacing w:line="240" w:lineRule="auto"/>
        <w:ind w:right="406" w:firstLine="34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(2) </w:t>
      </w:r>
      <w:r w:rsidR="005509A9" w:rsidRPr="00E75463">
        <w:rPr>
          <w:rFonts w:ascii="Times New Roman" w:eastAsia="Times New Roman" w:hAnsi="Times New Roman" w:cs="Times New Roman"/>
          <w:color w:val="000000"/>
          <w:sz w:val="24"/>
          <w:szCs w:val="24"/>
          <w:lang w:val="sq-AL"/>
        </w:rPr>
        <w:t>Shoqëria pensionale duhet të sigurojë pajtueshmërinë e funksionimit të shoqërisë pensionale me këtë rregullore dhe me kodin e qeverisjes së mirë korporative të shoqërisë pensionale</w:t>
      </w:r>
      <w:r w:rsidRPr="00E75463">
        <w:rPr>
          <w:rFonts w:ascii="Times New Roman" w:eastAsia="Times New Roman" w:hAnsi="Times New Roman" w:cs="Times New Roman"/>
          <w:color w:val="000000"/>
          <w:sz w:val="24"/>
          <w:szCs w:val="24"/>
          <w:lang w:val="sq-AL"/>
        </w:rPr>
        <w:t>.</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AD3990" w:rsidP="001B33DE">
      <w:pPr>
        <w:widowControl w:val="0"/>
        <w:spacing w:line="240" w:lineRule="auto"/>
        <w:ind w:left="284" w:right="649"/>
        <w:jc w:val="center"/>
        <w:rPr>
          <w:rFonts w:ascii="Times New Roman" w:eastAsia="Times New Roman" w:hAnsi="Times New Roman" w:cs="Times New Roman"/>
          <w:b/>
          <w:bCs/>
          <w:color w:val="000000"/>
          <w:sz w:val="24"/>
          <w:szCs w:val="24"/>
          <w:lang w:val="sq-AL"/>
        </w:rPr>
      </w:pPr>
      <w:r w:rsidRPr="00E75463">
        <w:rPr>
          <w:rFonts w:ascii="Times New Roman" w:eastAsia="Times New Roman" w:hAnsi="Times New Roman" w:cs="Times New Roman"/>
          <w:b/>
          <w:bCs/>
          <w:color w:val="000000"/>
          <w:sz w:val="24"/>
          <w:szCs w:val="24"/>
          <w:lang w:val="sq-AL"/>
        </w:rPr>
        <w:t xml:space="preserve">Kualifikimet, </w:t>
      </w:r>
      <w:r w:rsidR="003F2BA4">
        <w:rPr>
          <w:rFonts w:ascii="Times New Roman" w:eastAsia="Times New Roman" w:hAnsi="Times New Roman" w:cs="Times New Roman"/>
          <w:b/>
          <w:bCs/>
          <w:color w:val="000000"/>
          <w:sz w:val="24"/>
          <w:szCs w:val="24"/>
          <w:lang w:val="sq-AL"/>
        </w:rPr>
        <w:t>njoh</w:t>
      </w:r>
      <w:r w:rsidR="001B33DE" w:rsidRPr="00E75463">
        <w:rPr>
          <w:rFonts w:ascii="Times New Roman" w:eastAsia="Times New Roman" w:hAnsi="Times New Roman" w:cs="Times New Roman"/>
          <w:b/>
          <w:bCs/>
          <w:color w:val="000000"/>
          <w:sz w:val="24"/>
          <w:szCs w:val="24"/>
          <w:lang w:val="sq-AL"/>
        </w:rPr>
        <w:t>u</w:t>
      </w:r>
      <w:r w:rsidRPr="00E75463">
        <w:rPr>
          <w:rFonts w:ascii="Times New Roman" w:eastAsia="Times New Roman" w:hAnsi="Times New Roman" w:cs="Times New Roman"/>
          <w:b/>
          <w:bCs/>
          <w:color w:val="000000"/>
          <w:sz w:val="24"/>
          <w:szCs w:val="24"/>
          <w:lang w:val="sq-AL"/>
        </w:rPr>
        <w:t xml:space="preserve">ritë dhe përgjegjësitë që duhet të kenë anëtarët e </w:t>
      </w:r>
      <w:r w:rsidR="003F2BA4">
        <w:rPr>
          <w:rFonts w:ascii="Times New Roman" w:eastAsia="Times New Roman" w:hAnsi="Times New Roman" w:cs="Times New Roman"/>
          <w:b/>
          <w:bCs/>
          <w:color w:val="000000"/>
          <w:sz w:val="24"/>
          <w:szCs w:val="24"/>
          <w:lang w:val="sq-AL"/>
        </w:rPr>
        <w:t>bordit</w:t>
      </w:r>
      <w:r w:rsidRPr="00E75463">
        <w:rPr>
          <w:rFonts w:ascii="Times New Roman" w:eastAsia="Times New Roman" w:hAnsi="Times New Roman" w:cs="Times New Roman"/>
          <w:b/>
          <w:bCs/>
          <w:color w:val="000000"/>
          <w:sz w:val="24"/>
          <w:szCs w:val="24"/>
          <w:lang w:val="sq-AL"/>
        </w:rPr>
        <w:t xml:space="preserve"> mbikëqyrës, </w:t>
      </w:r>
      <w:r w:rsidR="003F2BA4">
        <w:rPr>
          <w:rFonts w:ascii="Times New Roman" w:eastAsia="Times New Roman" w:hAnsi="Times New Roman" w:cs="Times New Roman"/>
          <w:b/>
          <w:bCs/>
          <w:color w:val="000000"/>
          <w:sz w:val="24"/>
          <w:szCs w:val="24"/>
          <w:lang w:val="sq-AL"/>
        </w:rPr>
        <w:t>bordit</w:t>
      </w:r>
      <w:r w:rsidR="003F2BA4" w:rsidRPr="00E75463">
        <w:rPr>
          <w:rFonts w:ascii="Times New Roman" w:eastAsia="Times New Roman" w:hAnsi="Times New Roman" w:cs="Times New Roman"/>
          <w:b/>
          <w:bCs/>
          <w:color w:val="000000"/>
          <w:sz w:val="24"/>
          <w:szCs w:val="24"/>
          <w:lang w:val="sq-AL"/>
        </w:rPr>
        <w:t xml:space="preserve"> </w:t>
      </w:r>
      <w:r w:rsidR="001B33DE" w:rsidRPr="00E75463">
        <w:rPr>
          <w:rFonts w:ascii="Times New Roman" w:eastAsia="Times New Roman" w:hAnsi="Times New Roman" w:cs="Times New Roman"/>
          <w:b/>
          <w:bCs/>
          <w:color w:val="000000"/>
          <w:sz w:val="24"/>
          <w:szCs w:val="24"/>
          <w:lang w:val="sq-AL"/>
        </w:rPr>
        <w:t>menaxhues</w:t>
      </w:r>
      <w:r w:rsidRPr="00E75463">
        <w:rPr>
          <w:rFonts w:ascii="Times New Roman" w:eastAsia="Times New Roman" w:hAnsi="Times New Roman" w:cs="Times New Roman"/>
          <w:b/>
          <w:bCs/>
          <w:color w:val="000000"/>
          <w:sz w:val="24"/>
          <w:szCs w:val="24"/>
          <w:lang w:val="sq-AL"/>
        </w:rPr>
        <w:t xml:space="preserve">, personat me kompetenca dhe përgjegjësi të veçanta dhe </w:t>
      </w:r>
      <w:r w:rsidR="001B33DE" w:rsidRPr="00E75463">
        <w:rPr>
          <w:rFonts w:ascii="Times New Roman" w:eastAsia="Times New Roman" w:hAnsi="Times New Roman" w:cs="Times New Roman"/>
          <w:b/>
          <w:bCs/>
          <w:color w:val="000000"/>
          <w:sz w:val="24"/>
          <w:szCs w:val="24"/>
          <w:lang w:val="sq-AL"/>
        </w:rPr>
        <w:t>personat udh</w:t>
      </w:r>
      <w:r w:rsidR="003A6D7F">
        <w:rPr>
          <w:rFonts w:ascii="Times New Roman" w:eastAsia="Times New Roman" w:hAnsi="Times New Roman" w:cs="Times New Roman"/>
          <w:b/>
          <w:bCs/>
          <w:color w:val="000000"/>
          <w:sz w:val="24"/>
          <w:szCs w:val="24"/>
          <w:lang w:val="sq-AL"/>
        </w:rPr>
        <w:t>ë</w:t>
      </w:r>
      <w:r w:rsidR="001B33DE" w:rsidRPr="00E75463">
        <w:rPr>
          <w:rFonts w:ascii="Times New Roman" w:eastAsia="Times New Roman" w:hAnsi="Times New Roman" w:cs="Times New Roman"/>
          <w:b/>
          <w:bCs/>
          <w:color w:val="000000"/>
          <w:sz w:val="24"/>
          <w:szCs w:val="24"/>
          <w:lang w:val="sq-AL"/>
        </w:rPr>
        <w:t>heq</w:t>
      </w:r>
      <w:r w:rsidR="003A6D7F">
        <w:rPr>
          <w:rFonts w:ascii="Times New Roman" w:eastAsia="Times New Roman" w:hAnsi="Times New Roman" w:cs="Times New Roman"/>
          <w:b/>
          <w:bCs/>
          <w:color w:val="000000"/>
          <w:sz w:val="24"/>
          <w:szCs w:val="24"/>
          <w:lang w:val="sq-AL"/>
        </w:rPr>
        <w:t>ë</w:t>
      </w:r>
      <w:r w:rsidR="001B33DE" w:rsidRPr="00E75463">
        <w:rPr>
          <w:rFonts w:ascii="Times New Roman" w:eastAsia="Times New Roman" w:hAnsi="Times New Roman" w:cs="Times New Roman"/>
          <w:b/>
          <w:bCs/>
          <w:color w:val="000000"/>
          <w:sz w:val="24"/>
          <w:szCs w:val="24"/>
          <w:lang w:val="sq-AL"/>
        </w:rPr>
        <w:t>s</w:t>
      </w:r>
    </w:p>
    <w:p w:rsidR="001B33DE" w:rsidRPr="00E75463" w:rsidRDefault="001B33DE" w:rsidP="001B33DE">
      <w:pPr>
        <w:widowControl w:val="0"/>
        <w:spacing w:line="240" w:lineRule="auto"/>
        <w:ind w:left="284" w:right="649"/>
        <w:jc w:val="center"/>
        <w:rPr>
          <w:rFonts w:ascii="Times New Roman" w:eastAsia="Times New Roman" w:hAnsi="Times New Roman" w:cs="Times New Roman"/>
          <w:sz w:val="24"/>
          <w:szCs w:val="24"/>
          <w:lang w:val="sq-AL"/>
        </w:rPr>
      </w:pPr>
    </w:p>
    <w:p w:rsidR="00DF4BEF" w:rsidRPr="00E75463" w:rsidRDefault="00E75463">
      <w:pPr>
        <w:widowControl w:val="0"/>
        <w:spacing w:line="240" w:lineRule="auto"/>
        <w:ind w:left="4332" w:right="-20"/>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Neni</w:t>
      </w:r>
      <w:r w:rsidR="004B23C7" w:rsidRPr="00E75463">
        <w:rPr>
          <w:rFonts w:ascii="Times New Roman" w:eastAsia="Times New Roman" w:hAnsi="Times New Roman" w:cs="Times New Roman"/>
          <w:color w:val="000000"/>
          <w:sz w:val="24"/>
          <w:szCs w:val="24"/>
          <w:lang w:val="sq-AL"/>
        </w:rPr>
        <w:t xml:space="preserve"> 4</w:t>
      </w:r>
    </w:p>
    <w:p w:rsidR="00DF4BEF" w:rsidRPr="00E75463" w:rsidRDefault="004B23C7">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(1) </w:t>
      </w:r>
      <w:r w:rsidR="00E45A2A" w:rsidRPr="00E75463">
        <w:rPr>
          <w:rFonts w:ascii="Times New Roman" w:eastAsia="Times New Roman" w:hAnsi="Times New Roman" w:cs="Times New Roman"/>
          <w:color w:val="000000"/>
          <w:sz w:val="24"/>
          <w:szCs w:val="24"/>
          <w:lang w:val="sq-AL"/>
        </w:rPr>
        <w:t>Anëtarët e bordit mbikëqyrës, të bordit drejtues, personat me autoritet dhe përgjegjësi të veçanta dhe personat udh</w:t>
      </w:r>
      <w:r w:rsidR="003A6D7F">
        <w:rPr>
          <w:rFonts w:ascii="Times New Roman" w:eastAsia="Times New Roman" w:hAnsi="Times New Roman" w:cs="Times New Roman"/>
          <w:color w:val="000000"/>
          <w:sz w:val="24"/>
          <w:szCs w:val="24"/>
          <w:lang w:val="sq-AL"/>
        </w:rPr>
        <w:t>ë</w:t>
      </w:r>
      <w:r w:rsidR="00E45A2A" w:rsidRPr="00E75463">
        <w:rPr>
          <w:rFonts w:ascii="Times New Roman" w:eastAsia="Times New Roman" w:hAnsi="Times New Roman" w:cs="Times New Roman"/>
          <w:color w:val="000000"/>
          <w:sz w:val="24"/>
          <w:szCs w:val="24"/>
          <w:lang w:val="sq-AL"/>
        </w:rPr>
        <w:t>heq</w:t>
      </w:r>
      <w:r w:rsidR="003A6D7F">
        <w:rPr>
          <w:rFonts w:ascii="Times New Roman" w:eastAsia="Times New Roman" w:hAnsi="Times New Roman" w:cs="Times New Roman"/>
          <w:color w:val="000000"/>
          <w:sz w:val="24"/>
          <w:szCs w:val="24"/>
          <w:lang w:val="sq-AL"/>
        </w:rPr>
        <w:t>ë</w:t>
      </w:r>
      <w:r w:rsidR="00E45A2A" w:rsidRPr="00E75463">
        <w:rPr>
          <w:rFonts w:ascii="Times New Roman" w:eastAsia="Times New Roman" w:hAnsi="Times New Roman" w:cs="Times New Roman"/>
          <w:color w:val="000000"/>
          <w:sz w:val="24"/>
          <w:szCs w:val="24"/>
          <w:lang w:val="sq-AL"/>
        </w:rPr>
        <w:t>s duhet të kenë kualifikimet, ekspertizën dhe njohuritë e duhura, reputacion të mirë pa shkaktuar konflikt interesi, ndershmëri, kompetencë dhe integritet personal, si dhe të kuptojnë rolin e tyre në menaxhimin korporativ të shoqërisë pensionale</w:t>
      </w:r>
      <w:r w:rsidRPr="00E75463">
        <w:rPr>
          <w:rFonts w:ascii="Times New Roman" w:eastAsia="Times New Roman" w:hAnsi="Times New Roman" w:cs="Times New Roman"/>
          <w:color w:val="000000"/>
          <w:sz w:val="24"/>
          <w:szCs w:val="24"/>
          <w:lang w:val="sq-AL"/>
        </w:rPr>
        <w:t>.</w:t>
      </w:r>
    </w:p>
    <w:p w:rsidR="00DF4BEF" w:rsidRPr="00E75463" w:rsidRDefault="004B23C7">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(2) </w:t>
      </w:r>
      <w:r w:rsidR="00E45A2A" w:rsidRPr="00E75463">
        <w:rPr>
          <w:rFonts w:ascii="Times New Roman" w:eastAsia="Times New Roman" w:hAnsi="Times New Roman" w:cs="Times New Roman"/>
          <w:color w:val="000000"/>
          <w:sz w:val="24"/>
          <w:szCs w:val="24"/>
          <w:lang w:val="sq-AL"/>
        </w:rPr>
        <w:t>Anëtarët e bordit mbikëqyrës, të bordit drejtues, personat me autoritet dhe përgjegjësi të veçanta dhe personat udh</w:t>
      </w:r>
      <w:r w:rsidR="003A6D7F">
        <w:rPr>
          <w:rFonts w:ascii="Times New Roman" w:eastAsia="Times New Roman" w:hAnsi="Times New Roman" w:cs="Times New Roman"/>
          <w:color w:val="000000"/>
          <w:sz w:val="24"/>
          <w:szCs w:val="24"/>
          <w:lang w:val="sq-AL"/>
        </w:rPr>
        <w:t>ë</w:t>
      </w:r>
      <w:r w:rsidR="00E45A2A" w:rsidRPr="00E75463">
        <w:rPr>
          <w:rFonts w:ascii="Times New Roman" w:eastAsia="Times New Roman" w:hAnsi="Times New Roman" w:cs="Times New Roman"/>
          <w:color w:val="000000"/>
          <w:sz w:val="24"/>
          <w:szCs w:val="24"/>
          <w:lang w:val="sq-AL"/>
        </w:rPr>
        <w:t>heq</w:t>
      </w:r>
      <w:r w:rsidR="003A6D7F">
        <w:rPr>
          <w:rFonts w:ascii="Times New Roman" w:eastAsia="Times New Roman" w:hAnsi="Times New Roman" w:cs="Times New Roman"/>
          <w:color w:val="000000"/>
          <w:sz w:val="24"/>
          <w:szCs w:val="24"/>
          <w:lang w:val="sq-AL"/>
        </w:rPr>
        <w:t>ë</w:t>
      </w:r>
      <w:r w:rsidR="00E45A2A" w:rsidRPr="00E75463">
        <w:rPr>
          <w:rFonts w:ascii="Times New Roman" w:eastAsia="Times New Roman" w:hAnsi="Times New Roman" w:cs="Times New Roman"/>
          <w:color w:val="000000"/>
          <w:sz w:val="24"/>
          <w:szCs w:val="24"/>
          <w:lang w:val="sq-AL"/>
        </w:rPr>
        <w:t>s n</w:t>
      </w:r>
      <w:r w:rsidR="003A6D7F">
        <w:rPr>
          <w:rFonts w:ascii="Times New Roman" w:eastAsia="Times New Roman" w:hAnsi="Times New Roman" w:cs="Times New Roman"/>
          <w:color w:val="000000"/>
          <w:sz w:val="24"/>
          <w:szCs w:val="24"/>
          <w:lang w:val="sq-AL"/>
        </w:rPr>
        <w:t>ë</w:t>
      </w:r>
      <w:r w:rsidR="00E45A2A" w:rsidRPr="00E75463">
        <w:rPr>
          <w:rFonts w:ascii="Times New Roman" w:eastAsia="Times New Roman" w:hAnsi="Times New Roman" w:cs="Times New Roman"/>
          <w:color w:val="000000"/>
          <w:sz w:val="24"/>
          <w:szCs w:val="24"/>
          <w:lang w:val="sq-AL"/>
        </w:rPr>
        <w:t xml:space="preserve"> shoqërinë pensionale duhet të kenë kompetencë adekuate menaxheriale dhe operative për të kryer detyrat që u janë ngarkuar dhe të jenë gjithmonë të informuar për çështjet që kanë të bëjnë me fushën e tyre të punës</w:t>
      </w:r>
      <w:r w:rsidRPr="00E75463">
        <w:rPr>
          <w:rFonts w:ascii="Times New Roman" w:eastAsia="Times New Roman" w:hAnsi="Times New Roman" w:cs="Times New Roman"/>
          <w:color w:val="000000"/>
          <w:sz w:val="24"/>
          <w:szCs w:val="24"/>
          <w:lang w:val="sq-AL"/>
        </w:rPr>
        <w:t>.</w:t>
      </w:r>
    </w:p>
    <w:p w:rsidR="00DF4BEF" w:rsidRPr="00E75463" w:rsidRDefault="004B23C7">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(3) </w:t>
      </w:r>
      <w:r w:rsidR="00E45A2A" w:rsidRPr="00E75463">
        <w:rPr>
          <w:rFonts w:ascii="Times New Roman" w:eastAsia="Times New Roman" w:hAnsi="Times New Roman" w:cs="Times New Roman"/>
          <w:color w:val="000000"/>
          <w:sz w:val="24"/>
          <w:szCs w:val="24"/>
          <w:lang w:val="sq-AL"/>
        </w:rPr>
        <w:t>Përbërja dhe mënyra e punës së bordit mbikëqyrës dhe bordit drejtues duhet të sigurojë shprehjen vetanake, autonome, të pavarur dhe të lirë të pikëpamjeve dhe mendimeve të secilit anëtar të këtyre organeve</w:t>
      </w:r>
      <w:r w:rsidRPr="00E75463">
        <w:rPr>
          <w:rFonts w:ascii="Times New Roman" w:eastAsia="Times New Roman" w:hAnsi="Times New Roman" w:cs="Times New Roman"/>
          <w:color w:val="000000"/>
          <w:sz w:val="24"/>
          <w:szCs w:val="24"/>
          <w:lang w:val="sq-AL"/>
        </w:rPr>
        <w:t>.</w:t>
      </w:r>
    </w:p>
    <w:p w:rsidR="00DF4BEF" w:rsidRPr="00E75463" w:rsidRDefault="004B23C7" w:rsidP="00E45A2A">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(4) </w:t>
      </w:r>
      <w:r w:rsidR="00E45A2A" w:rsidRPr="00E75463">
        <w:rPr>
          <w:rFonts w:ascii="Times New Roman" w:eastAsia="Times New Roman" w:hAnsi="Times New Roman" w:cs="Times New Roman"/>
          <w:color w:val="000000"/>
          <w:sz w:val="24"/>
          <w:szCs w:val="24"/>
          <w:lang w:val="sq-AL"/>
        </w:rPr>
        <w:t>Anëtarët e bordit mbikëqyrës dhe të bordit drejtues duhet të veprojnë mbi bazën e informacionit të plotë, me vëmendjen e një biznesmeni të rregullt dhe të ndërgjegjshëm dhe në interes të anëtarëve dhe anëtarëve në pension të fondeve pensionale me të cilat menaxhon shoqëria pensionale.</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E75463">
      <w:pPr>
        <w:widowControl w:val="0"/>
        <w:spacing w:line="240" w:lineRule="auto"/>
        <w:ind w:left="4332" w:right="-20"/>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Neni</w:t>
      </w:r>
      <w:r w:rsidR="004B23C7" w:rsidRPr="00E75463">
        <w:rPr>
          <w:rFonts w:ascii="Times New Roman" w:eastAsia="Times New Roman" w:hAnsi="Times New Roman" w:cs="Times New Roman"/>
          <w:color w:val="000000"/>
          <w:sz w:val="24"/>
          <w:szCs w:val="24"/>
          <w:lang w:val="sq-AL"/>
        </w:rPr>
        <w:t xml:space="preserve"> 5</w:t>
      </w:r>
    </w:p>
    <w:p w:rsidR="00DF4BEF" w:rsidRPr="00E75463" w:rsidRDefault="004B23C7">
      <w:pPr>
        <w:widowControl w:val="0"/>
        <w:spacing w:line="240" w:lineRule="auto"/>
        <w:ind w:right="366" w:firstLine="284"/>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(1) </w:t>
      </w:r>
      <w:r w:rsidR="00E45A2A" w:rsidRPr="00E75463">
        <w:rPr>
          <w:rFonts w:ascii="Times New Roman" w:eastAsia="Times New Roman" w:hAnsi="Times New Roman" w:cs="Times New Roman"/>
          <w:color w:val="000000"/>
          <w:sz w:val="24"/>
          <w:szCs w:val="24"/>
          <w:lang w:val="sq-AL"/>
        </w:rPr>
        <w:t>Bordi drejtues i shoqërisë pensionale përcakton personat me përgjegjësi dhe kompetenca të veçanta dhe/ose persona udh</w:t>
      </w:r>
      <w:r w:rsidR="003A6D7F">
        <w:rPr>
          <w:rFonts w:ascii="Times New Roman" w:eastAsia="Times New Roman" w:hAnsi="Times New Roman" w:cs="Times New Roman"/>
          <w:color w:val="000000"/>
          <w:sz w:val="24"/>
          <w:szCs w:val="24"/>
          <w:lang w:val="sq-AL"/>
        </w:rPr>
        <w:t>ë</w:t>
      </w:r>
      <w:r w:rsidR="00E45A2A" w:rsidRPr="00E75463">
        <w:rPr>
          <w:rFonts w:ascii="Times New Roman" w:eastAsia="Times New Roman" w:hAnsi="Times New Roman" w:cs="Times New Roman"/>
          <w:color w:val="000000"/>
          <w:sz w:val="24"/>
          <w:szCs w:val="24"/>
          <w:lang w:val="sq-AL"/>
        </w:rPr>
        <w:t>heq</w:t>
      </w:r>
      <w:r w:rsidR="003A6D7F">
        <w:rPr>
          <w:rFonts w:ascii="Times New Roman" w:eastAsia="Times New Roman" w:hAnsi="Times New Roman" w:cs="Times New Roman"/>
          <w:color w:val="000000"/>
          <w:sz w:val="24"/>
          <w:szCs w:val="24"/>
          <w:lang w:val="sq-AL"/>
        </w:rPr>
        <w:t>ë</w:t>
      </w:r>
      <w:r w:rsidR="00E45A2A" w:rsidRPr="00E75463">
        <w:rPr>
          <w:rFonts w:ascii="Times New Roman" w:eastAsia="Times New Roman" w:hAnsi="Times New Roman" w:cs="Times New Roman"/>
          <w:color w:val="000000"/>
          <w:sz w:val="24"/>
          <w:szCs w:val="24"/>
          <w:lang w:val="sq-AL"/>
        </w:rPr>
        <w:t>s në shoqërinë pensionale dhe mbikëqyr funksionimin e tyre.</w:t>
      </w:r>
    </w:p>
    <w:p w:rsidR="00251AD5" w:rsidRPr="00E75463" w:rsidRDefault="004B23C7">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(2) </w:t>
      </w:r>
      <w:r w:rsidR="00251AD5" w:rsidRPr="00E75463">
        <w:rPr>
          <w:rFonts w:ascii="Times New Roman" w:eastAsia="Times New Roman" w:hAnsi="Times New Roman" w:cs="Times New Roman"/>
          <w:color w:val="000000"/>
          <w:sz w:val="24"/>
          <w:szCs w:val="24"/>
          <w:lang w:val="sq-AL"/>
        </w:rPr>
        <w:t>Personat me kompetenca dhe përgjegjësi të veçanta dhe persona udh</w:t>
      </w:r>
      <w:r w:rsidR="003A6D7F">
        <w:rPr>
          <w:rFonts w:ascii="Times New Roman" w:eastAsia="Times New Roman" w:hAnsi="Times New Roman" w:cs="Times New Roman"/>
          <w:color w:val="000000"/>
          <w:sz w:val="24"/>
          <w:szCs w:val="24"/>
          <w:lang w:val="sq-AL"/>
        </w:rPr>
        <w:t>ë</w:t>
      </w:r>
      <w:r w:rsidR="00251AD5" w:rsidRPr="00E75463">
        <w:rPr>
          <w:rFonts w:ascii="Times New Roman" w:eastAsia="Times New Roman" w:hAnsi="Times New Roman" w:cs="Times New Roman"/>
          <w:color w:val="000000"/>
          <w:sz w:val="24"/>
          <w:szCs w:val="24"/>
          <w:lang w:val="sq-AL"/>
        </w:rPr>
        <w:t>heq</w:t>
      </w:r>
      <w:r w:rsidR="003A6D7F">
        <w:rPr>
          <w:rFonts w:ascii="Times New Roman" w:eastAsia="Times New Roman" w:hAnsi="Times New Roman" w:cs="Times New Roman"/>
          <w:color w:val="000000"/>
          <w:sz w:val="24"/>
          <w:szCs w:val="24"/>
          <w:lang w:val="sq-AL"/>
        </w:rPr>
        <w:t>ë</w:t>
      </w:r>
      <w:r w:rsidR="00251AD5" w:rsidRPr="00E75463">
        <w:rPr>
          <w:rFonts w:ascii="Times New Roman" w:eastAsia="Times New Roman" w:hAnsi="Times New Roman" w:cs="Times New Roman"/>
          <w:color w:val="000000"/>
          <w:sz w:val="24"/>
          <w:szCs w:val="24"/>
          <w:lang w:val="sq-AL"/>
        </w:rPr>
        <w:t>s duhet të kenë ekspertizë dhe aftësi për të menaxhuar aktivitetet që janë në kuadër të kompetencave të tyre dhe për të kryer monitorim efektiv të punës së punonjësve që janë drejtpërdrejt përgjegjës para tyre.</w:t>
      </w:r>
    </w:p>
    <w:p w:rsidR="00DF4BEF" w:rsidRPr="00E75463" w:rsidRDefault="00251AD5" w:rsidP="00251AD5">
      <w:pPr>
        <w:widowControl w:val="0"/>
        <w:spacing w:line="240" w:lineRule="auto"/>
        <w:ind w:right="406" w:firstLine="34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 </w:t>
      </w:r>
      <w:r w:rsidR="004B23C7" w:rsidRPr="00E75463">
        <w:rPr>
          <w:rFonts w:ascii="Times New Roman" w:eastAsia="Times New Roman" w:hAnsi="Times New Roman" w:cs="Times New Roman"/>
          <w:color w:val="000000"/>
          <w:sz w:val="24"/>
          <w:szCs w:val="24"/>
          <w:lang w:val="sq-AL"/>
        </w:rPr>
        <w:t xml:space="preserve">(3) </w:t>
      </w:r>
      <w:r w:rsidRPr="00E75463">
        <w:rPr>
          <w:rFonts w:ascii="Times New Roman" w:eastAsia="Times New Roman" w:hAnsi="Times New Roman" w:cs="Times New Roman"/>
          <w:color w:val="000000"/>
          <w:sz w:val="24"/>
          <w:szCs w:val="24"/>
          <w:lang w:val="sq-AL"/>
        </w:rPr>
        <w:t>Personat nga paragrafi (1) i këtij neni përcaktojnë dhe shpërndajnë detyrat dhe përgjegjësitë e punëtorëve në kuadër të kompetencave të tyre dhe vazhdimisht mbikëqyrin realizimin e tyre</w:t>
      </w:r>
      <w:r w:rsidR="004B23C7" w:rsidRPr="00E75463">
        <w:rPr>
          <w:rFonts w:ascii="Times New Roman" w:eastAsia="Times New Roman" w:hAnsi="Times New Roman" w:cs="Times New Roman"/>
          <w:color w:val="000000"/>
          <w:sz w:val="24"/>
          <w:szCs w:val="24"/>
          <w:lang w:val="sq-AL"/>
        </w:rPr>
        <w:t>.</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E75463">
      <w:pPr>
        <w:widowControl w:val="0"/>
        <w:spacing w:line="240" w:lineRule="auto"/>
        <w:ind w:left="4332" w:right="-20"/>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Neni</w:t>
      </w:r>
      <w:r w:rsidR="004B23C7" w:rsidRPr="00E75463">
        <w:rPr>
          <w:rFonts w:ascii="Times New Roman" w:eastAsia="Times New Roman" w:hAnsi="Times New Roman" w:cs="Times New Roman"/>
          <w:color w:val="000000"/>
          <w:sz w:val="24"/>
          <w:szCs w:val="24"/>
          <w:lang w:val="sq-AL"/>
        </w:rPr>
        <w:t xml:space="preserve"> 6</w:t>
      </w:r>
    </w:p>
    <w:p w:rsidR="00DF4BEF" w:rsidRPr="00E75463" w:rsidRDefault="004B23C7" w:rsidP="00993D8E">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(1) </w:t>
      </w:r>
      <w:r w:rsidR="00993D8E" w:rsidRPr="00E75463">
        <w:rPr>
          <w:rFonts w:ascii="Times New Roman" w:eastAsia="Times New Roman" w:hAnsi="Times New Roman" w:cs="Times New Roman"/>
          <w:color w:val="000000"/>
          <w:sz w:val="24"/>
          <w:szCs w:val="24"/>
          <w:lang w:val="sq-AL"/>
        </w:rPr>
        <w:t>Bordi mbikëqyrës dhe bordi drejtues i shoqërisë pensionale të paktën një herë në vit kryejnë vlerësimin e plotësimit të kushteve që anëtarët duhet të plotësojnë në përputhje me ligjin dhe nxjerrin konkluzione për përbërjen, numrin dhe detyrat e tyre</w:t>
      </w:r>
      <w:r w:rsidRPr="00E75463">
        <w:rPr>
          <w:rFonts w:ascii="Times New Roman" w:eastAsia="Times New Roman" w:hAnsi="Times New Roman" w:cs="Times New Roman"/>
          <w:color w:val="000000"/>
          <w:sz w:val="24"/>
          <w:szCs w:val="24"/>
          <w:lang w:val="sq-AL"/>
        </w:rPr>
        <w:t>.</w:t>
      </w:r>
    </w:p>
    <w:p w:rsidR="00DF4BEF" w:rsidRPr="00E75463" w:rsidRDefault="00993D8E" w:rsidP="00993D8E">
      <w:pPr>
        <w:widowControl w:val="0"/>
        <w:spacing w:line="240" w:lineRule="auto"/>
        <w:ind w:left="-58" w:right="426"/>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     </w:t>
      </w:r>
    </w:p>
    <w:p w:rsidR="00993D8E" w:rsidRPr="00E75463" w:rsidRDefault="00993D8E" w:rsidP="00993D8E">
      <w:pPr>
        <w:widowControl w:val="0"/>
        <w:spacing w:line="240" w:lineRule="auto"/>
        <w:ind w:left="-58" w:right="426"/>
        <w:rPr>
          <w:rFonts w:ascii="Times New Roman" w:eastAsia="Times New Roman" w:hAnsi="Times New Roman" w:cs="Times New Roman"/>
          <w:color w:val="000000"/>
          <w:sz w:val="24"/>
          <w:szCs w:val="24"/>
          <w:lang w:val="sq-AL"/>
        </w:rPr>
      </w:pPr>
    </w:p>
    <w:p w:rsidR="00993D8E" w:rsidRPr="00E75463" w:rsidRDefault="00993D8E" w:rsidP="00993D8E">
      <w:pPr>
        <w:widowControl w:val="0"/>
        <w:spacing w:line="240" w:lineRule="auto"/>
        <w:ind w:left="-58" w:right="426"/>
        <w:rPr>
          <w:rFonts w:ascii="Times New Roman" w:eastAsia="Times New Roman" w:hAnsi="Times New Roman" w:cs="Times New Roman"/>
          <w:color w:val="000000"/>
          <w:sz w:val="24"/>
          <w:szCs w:val="24"/>
          <w:lang w:val="sq-AL"/>
        </w:rPr>
      </w:pPr>
    </w:p>
    <w:p w:rsidR="00993D8E" w:rsidRPr="00E75463" w:rsidRDefault="00993D8E" w:rsidP="00993D8E">
      <w:pPr>
        <w:widowControl w:val="0"/>
        <w:spacing w:line="240" w:lineRule="auto"/>
        <w:ind w:left="-58" w:right="426"/>
        <w:rPr>
          <w:rFonts w:ascii="Times New Roman" w:eastAsia="Times New Roman" w:hAnsi="Times New Roman" w:cs="Times New Roman"/>
          <w:color w:val="000000"/>
          <w:sz w:val="24"/>
          <w:szCs w:val="24"/>
          <w:lang w:val="sq-AL"/>
        </w:rPr>
      </w:pPr>
    </w:p>
    <w:p w:rsidR="00993D8E" w:rsidRPr="00E75463" w:rsidRDefault="00993D8E" w:rsidP="00993D8E">
      <w:pPr>
        <w:widowControl w:val="0"/>
        <w:spacing w:line="240" w:lineRule="auto"/>
        <w:ind w:left="-58" w:right="426"/>
        <w:rPr>
          <w:rFonts w:ascii="Times New Roman" w:eastAsia="Times New Roman" w:hAnsi="Times New Roman" w:cs="Times New Roman"/>
          <w:color w:val="000000"/>
          <w:sz w:val="24"/>
          <w:szCs w:val="24"/>
          <w:lang w:val="sq-AL"/>
        </w:rPr>
      </w:pPr>
    </w:p>
    <w:p w:rsidR="00993D8E" w:rsidRPr="00E75463" w:rsidRDefault="00993D8E" w:rsidP="00993D8E">
      <w:pPr>
        <w:widowControl w:val="0"/>
        <w:spacing w:line="240" w:lineRule="auto"/>
        <w:ind w:left="-58" w:right="426"/>
        <w:rPr>
          <w:rFonts w:ascii="Times New Roman" w:eastAsia="Times New Roman" w:hAnsi="Times New Roman" w:cs="Times New Roman"/>
          <w:color w:val="000000"/>
          <w:sz w:val="24"/>
          <w:szCs w:val="24"/>
          <w:lang w:val="sq-AL"/>
        </w:rPr>
      </w:pPr>
    </w:p>
    <w:p w:rsidR="00993D8E" w:rsidRPr="00E75463" w:rsidRDefault="00993D8E" w:rsidP="00993D8E">
      <w:pPr>
        <w:widowControl w:val="0"/>
        <w:spacing w:line="240" w:lineRule="auto"/>
        <w:ind w:left="-58" w:right="426"/>
        <w:rPr>
          <w:rFonts w:ascii="Times New Roman" w:eastAsia="Times New Roman" w:hAnsi="Times New Roman" w:cs="Times New Roman"/>
          <w:color w:val="000000"/>
          <w:sz w:val="24"/>
          <w:szCs w:val="24"/>
          <w:lang w:val="sq-AL"/>
        </w:rPr>
      </w:pPr>
    </w:p>
    <w:p w:rsidR="00993D8E" w:rsidRPr="00E75463" w:rsidRDefault="00993D8E" w:rsidP="00993D8E">
      <w:pPr>
        <w:widowControl w:val="0"/>
        <w:spacing w:line="240" w:lineRule="auto"/>
        <w:ind w:left="-58" w:right="426"/>
        <w:rPr>
          <w:rFonts w:ascii="Times New Roman" w:eastAsia="Times New Roman" w:hAnsi="Times New Roman" w:cs="Times New Roman"/>
          <w:sz w:val="24"/>
          <w:szCs w:val="24"/>
          <w:lang w:val="sq-AL"/>
        </w:rPr>
      </w:pPr>
    </w:p>
    <w:bookmarkEnd w:id="2"/>
    <w:p w:rsidR="00DF4BEF" w:rsidRPr="00E75463" w:rsidRDefault="00E75463">
      <w:pPr>
        <w:widowControl w:val="0"/>
        <w:spacing w:line="240" w:lineRule="auto"/>
        <w:ind w:left="8735" w:right="-20"/>
        <w:rPr>
          <w:rFonts w:ascii="Tahoma" w:eastAsia="Tahoma" w:hAnsi="Tahoma" w:cs="Tahoma"/>
          <w:color w:val="000000"/>
          <w:lang w:val="sq-AL"/>
        </w:rPr>
        <w:sectPr w:rsidR="00DF4BEF" w:rsidRPr="00E75463">
          <w:pgSz w:w="11905" w:h="16838"/>
          <w:pgMar w:top="709" w:right="850" w:bottom="0" w:left="1275" w:header="0" w:footer="0" w:gutter="0"/>
          <w:cols w:space="708"/>
        </w:sectPr>
      </w:pPr>
      <w:r>
        <w:rPr>
          <w:rFonts w:ascii="Tahoma" w:eastAsia="Tahoma" w:hAnsi="Tahoma" w:cs="Tahoma"/>
          <w:color w:val="000000"/>
          <w:lang w:val="sq-AL"/>
        </w:rPr>
        <w:t xml:space="preserve"> </w:t>
      </w:r>
    </w:p>
    <w:bookmarkStart w:id="3" w:name="_page_32_0"/>
    <w:p w:rsidR="00DF4BEF" w:rsidRPr="00E75463" w:rsidRDefault="004B23C7">
      <w:pPr>
        <w:widowControl w:val="0"/>
        <w:spacing w:line="240" w:lineRule="auto"/>
        <w:ind w:right="-20"/>
        <w:rPr>
          <w:rFonts w:ascii="Tahoma" w:eastAsia="Tahoma" w:hAnsi="Tahoma" w:cs="Tahoma"/>
          <w:color w:val="000000"/>
          <w:sz w:val="20"/>
          <w:szCs w:val="20"/>
          <w:lang w:val="sq-AL"/>
        </w:rPr>
      </w:pPr>
      <w:r w:rsidRPr="00E75463">
        <w:rPr>
          <w:noProof/>
        </w:rPr>
        <w:lastRenderedPageBreak/>
        <mc:AlternateContent>
          <mc:Choice Requires="wps">
            <w:drawing>
              <wp:anchor distT="0" distB="0" distL="114300" distR="114300" simplePos="0" relativeHeight="251650560" behindDoc="1" locked="0" layoutInCell="0" allowOverlap="1">
                <wp:simplePos x="0" y="0"/>
                <wp:positionH relativeFrom="page">
                  <wp:posOffset>793749</wp:posOffset>
                </wp:positionH>
                <wp:positionV relativeFrom="page">
                  <wp:posOffset>619379</wp:posOffset>
                </wp:positionV>
                <wp:extent cx="5972809" cy="0"/>
                <wp:effectExtent l="0" t="0" r="0" b="0"/>
                <wp:wrapNone/>
                <wp:docPr id="6" name="drawingObject6"/>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402B311A" id="drawingObject6" o:spid="_x0000_s1026" style="position:absolute;margin-left:62.5pt;margin-top:48.75pt;width:470.3pt;height:0;z-index:-251665920;visibility:visible;mso-wrap-style:square;mso-wrap-distance-left:9pt;mso-wrap-distance-top:0;mso-wrap-distance-right:9pt;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" o:allowincell="f" path="m,l5972809,e" filled="f" strokeweight=".5pt">
                <v:path arrowok="t" textboxrect="0,0,5972809,0"/>
                <w10:wrap anchorx="page" anchory="page"/>
              </v:shape>
            </w:pict>
          </mc:Fallback>
        </mc:AlternateContent>
      </w:r>
      <w:r w:rsidRPr="00E75463">
        <w:rPr>
          <w:noProof/>
        </w:rPr>
        <mc:AlternateContent>
          <mc:Choice Requires="wps">
            <w:drawing>
              <wp:anchor distT="0" distB="0" distL="114300" distR="114300" simplePos="0" relativeHeight="251659776" behindDoc="1" locked="0" layoutInCell="0" allowOverlap="1">
                <wp:simplePos x="0" y="0"/>
                <wp:positionH relativeFrom="page">
                  <wp:posOffset>793749</wp:posOffset>
                </wp:positionH>
                <wp:positionV relativeFrom="page">
                  <wp:posOffset>10057421</wp:posOffset>
                </wp:positionV>
                <wp:extent cx="5972809" cy="0"/>
                <wp:effectExtent l="0" t="0" r="0" b="0"/>
                <wp:wrapNone/>
                <wp:docPr id="7" name="drawingObject7"/>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7567E306" id="drawingObject7" o:spid="_x0000_s1026" style="position:absolute;margin-left:62.5pt;margin-top:791.9pt;width:470.3pt;height:0;z-index:-251656704;visibility:visible;mso-wrap-style:square;mso-wrap-distance-left:9pt;mso-wrap-distance-top:0;mso-wrap-distance-right:9pt;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" o:allowincell="f" path="m,l5972809,e" filled="f" strokeweight=".5pt">
                <v:path arrowok="t" textboxrect="0,0,5972809,0"/>
                <w10:wrap anchorx="page" anchory="page"/>
              </v:shape>
            </w:pict>
          </mc:Fallback>
        </mc:AlternateContent>
      </w:r>
    </w:p>
    <w:p w:rsidR="00DF4BEF" w:rsidRPr="00E75463" w:rsidRDefault="00DF4BEF">
      <w:pPr>
        <w:spacing w:after="85" w:line="240" w:lineRule="exact"/>
        <w:rPr>
          <w:rFonts w:ascii="Tahoma" w:eastAsia="Tahoma" w:hAnsi="Tahoma" w:cs="Tahoma"/>
          <w:sz w:val="24"/>
          <w:szCs w:val="24"/>
          <w:lang w:val="sq-AL"/>
        </w:rPr>
      </w:pPr>
    </w:p>
    <w:p w:rsidR="00DF4BEF" w:rsidRPr="00E75463" w:rsidRDefault="00993D8E">
      <w:pPr>
        <w:widowControl w:val="0"/>
        <w:spacing w:line="240" w:lineRule="auto"/>
        <w:ind w:right="367"/>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(2) Për të siguruar efikasitet në vendimmarrjen e bordit mbikëqyrës të shoqërisë pensionale, bordi drejtues duhet ta informojë bordin mbikëqyrës për të gjitha çështjet që janë në kompetencë të borsit mbikëqyrës. Informacioni i dhënë nga bordi drejtues duhet të jetë në kohë, i saktë, i plotë dhe i lehtë për t'u kuptuar</w:t>
      </w:r>
      <w:r w:rsidR="004B23C7" w:rsidRPr="00E75463">
        <w:rPr>
          <w:rFonts w:ascii="Times New Roman" w:eastAsia="Times New Roman" w:hAnsi="Times New Roman" w:cs="Times New Roman"/>
          <w:color w:val="000000"/>
          <w:sz w:val="24"/>
          <w:szCs w:val="24"/>
          <w:lang w:val="sq-AL"/>
        </w:rPr>
        <w:t>.</w:t>
      </w:r>
    </w:p>
    <w:p w:rsidR="00DF4BEF" w:rsidRPr="00E75463" w:rsidRDefault="004B23C7">
      <w:pPr>
        <w:widowControl w:val="0"/>
        <w:spacing w:line="240" w:lineRule="auto"/>
        <w:ind w:right="366" w:firstLine="284"/>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(3) </w:t>
      </w:r>
      <w:r w:rsidR="00993D8E" w:rsidRPr="00E75463">
        <w:rPr>
          <w:rFonts w:ascii="Times New Roman" w:eastAsia="Times New Roman" w:hAnsi="Times New Roman" w:cs="Times New Roman"/>
          <w:color w:val="000000"/>
          <w:sz w:val="24"/>
          <w:szCs w:val="24"/>
          <w:lang w:val="sq-AL"/>
        </w:rPr>
        <w:t>Bordi drejtues, të paktën një herë në vit, vlerëson performancën e çdo punonjësi dhe punonjësi të angazhuar në shoqërinë pensionale</w:t>
      </w:r>
      <w:r w:rsidRPr="00E75463">
        <w:rPr>
          <w:rFonts w:ascii="Times New Roman" w:eastAsia="Times New Roman" w:hAnsi="Times New Roman" w:cs="Times New Roman"/>
          <w:color w:val="000000"/>
          <w:sz w:val="24"/>
          <w:szCs w:val="24"/>
          <w:lang w:val="sq-AL"/>
        </w:rPr>
        <w:t>.</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E75463">
      <w:pPr>
        <w:widowControl w:val="0"/>
        <w:spacing w:line="240" w:lineRule="auto"/>
        <w:ind w:left="4332" w:right="-20"/>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Neni</w:t>
      </w:r>
      <w:r w:rsidR="004B23C7" w:rsidRPr="00E75463">
        <w:rPr>
          <w:rFonts w:ascii="Times New Roman" w:eastAsia="Times New Roman" w:hAnsi="Times New Roman" w:cs="Times New Roman"/>
          <w:color w:val="000000"/>
          <w:sz w:val="24"/>
          <w:szCs w:val="24"/>
          <w:lang w:val="sq-AL"/>
        </w:rPr>
        <w:t xml:space="preserve"> 7</w:t>
      </w:r>
    </w:p>
    <w:p w:rsidR="00DF4BEF" w:rsidRPr="00E75463" w:rsidRDefault="004B23C7" w:rsidP="009431BB">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(1) </w:t>
      </w:r>
      <w:r w:rsidR="009431BB" w:rsidRPr="00E75463">
        <w:rPr>
          <w:rFonts w:ascii="Times New Roman" w:eastAsia="Times New Roman" w:hAnsi="Times New Roman" w:cs="Times New Roman"/>
          <w:color w:val="000000"/>
          <w:sz w:val="24"/>
          <w:szCs w:val="24"/>
          <w:lang w:val="sq-AL"/>
        </w:rPr>
        <w:t>Bordi mbikëqyrës i shoqërisë pensionale të paktën një herë në vit kryen një vetëvlerësim, pra një vlerësim të veprimeve të veta dhe identifikon rreziqet dhe dobësitë në funksionimin e saj.</w:t>
      </w:r>
    </w:p>
    <w:p w:rsidR="00DF4BEF" w:rsidRPr="00E75463" w:rsidRDefault="004B23C7">
      <w:pPr>
        <w:widowControl w:val="0"/>
        <w:spacing w:line="240" w:lineRule="auto"/>
        <w:ind w:right="366" w:firstLine="344"/>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(2) </w:t>
      </w:r>
      <w:r w:rsidR="009431BB" w:rsidRPr="00E75463">
        <w:rPr>
          <w:rFonts w:ascii="Times New Roman" w:eastAsia="Times New Roman" w:hAnsi="Times New Roman" w:cs="Times New Roman"/>
          <w:color w:val="000000"/>
          <w:sz w:val="24"/>
          <w:szCs w:val="24"/>
          <w:lang w:val="sq-AL"/>
        </w:rPr>
        <w:t>Bordi mbikëqyrës të paktën një herë në vit kryen vlerësim mbi performancën e bordit drejtues të shoqërisë pensionale, i cili konsiston në një vlerësim të</w:t>
      </w:r>
      <w:r w:rsidRPr="00E75463">
        <w:rPr>
          <w:rFonts w:ascii="Times New Roman" w:eastAsia="Times New Roman" w:hAnsi="Times New Roman" w:cs="Times New Roman"/>
          <w:color w:val="000000"/>
          <w:sz w:val="24"/>
          <w:szCs w:val="24"/>
          <w:lang w:val="sq-AL"/>
        </w:rPr>
        <w:t>:</w:t>
      </w:r>
    </w:p>
    <w:p w:rsidR="00DF4BEF" w:rsidRPr="00E75463" w:rsidRDefault="003A6D7F">
      <w:pPr>
        <w:widowControl w:val="0"/>
        <w:spacing w:line="240" w:lineRule="auto"/>
        <w:ind w:left="285" w:right="-20"/>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a</w:t>
      </w:r>
      <w:r w:rsidR="004B23C7" w:rsidRPr="00E75463">
        <w:rPr>
          <w:rFonts w:ascii="Times New Roman" w:eastAsia="Times New Roman" w:hAnsi="Times New Roman" w:cs="Times New Roman"/>
          <w:color w:val="000000"/>
          <w:sz w:val="24"/>
          <w:szCs w:val="24"/>
          <w:lang w:val="sq-AL"/>
        </w:rPr>
        <w:t xml:space="preserve">) </w:t>
      </w:r>
      <w:r w:rsidR="009431BB" w:rsidRPr="00E75463">
        <w:rPr>
          <w:rFonts w:ascii="Times New Roman" w:eastAsia="Times New Roman" w:hAnsi="Times New Roman" w:cs="Times New Roman"/>
          <w:color w:val="000000"/>
          <w:sz w:val="24"/>
          <w:szCs w:val="24"/>
          <w:lang w:val="sq-AL"/>
        </w:rPr>
        <w:t>arritjen e qëllimeve strategjike të shoqërisë pensionale</w:t>
      </w:r>
      <w:r w:rsidR="004B23C7" w:rsidRPr="00E75463">
        <w:rPr>
          <w:rFonts w:ascii="Times New Roman" w:eastAsia="Times New Roman" w:hAnsi="Times New Roman" w:cs="Times New Roman"/>
          <w:color w:val="000000"/>
          <w:sz w:val="24"/>
          <w:szCs w:val="24"/>
          <w:lang w:val="sq-AL"/>
        </w:rPr>
        <w:t>;</w:t>
      </w:r>
    </w:p>
    <w:p w:rsidR="00DF4BEF" w:rsidRPr="00E75463" w:rsidRDefault="003A6D7F">
      <w:pPr>
        <w:widowControl w:val="0"/>
        <w:spacing w:line="240" w:lineRule="auto"/>
        <w:ind w:right="366" w:firstLine="284"/>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b</w:t>
      </w:r>
      <w:r w:rsidR="004B23C7" w:rsidRPr="00E75463">
        <w:rPr>
          <w:rFonts w:ascii="Times New Roman" w:eastAsia="Times New Roman" w:hAnsi="Times New Roman" w:cs="Times New Roman"/>
          <w:color w:val="000000"/>
          <w:sz w:val="24"/>
          <w:szCs w:val="24"/>
          <w:lang w:val="sq-AL"/>
        </w:rPr>
        <w:t xml:space="preserve">) </w:t>
      </w:r>
      <w:r w:rsidR="009431BB" w:rsidRPr="00E75463">
        <w:rPr>
          <w:rFonts w:ascii="Times New Roman" w:eastAsia="Times New Roman" w:hAnsi="Times New Roman" w:cs="Times New Roman"/>
          <w:color w:val="000000"/>
          <w:sz w:val="24"/>
          <w:szCs w:val="24"/>
          <w:lang w:val="sq-AL"/>
        </w:rPr>
        <w:t>zbatimin e planit të punës dhe programit të punës së shoqërisë pensionale dhe fondeve pensionale</w:t>
      </w:r>
      <w:r w:rsidR="004B23C7" w:rsidRPr="00E75463">
        <w:rPr>
          <w:rFonts w:ascii="Times New Roman" w:eastAsia="Times New Roman" w:hAnsi="Times New Roman" w:cs="Times New Roman"/>
          <w:color w:val="000000"/>
          <w:sz w:val="24"/>
          <w:szCs w:val="24"/>
          <w:lang w:val="sq-AL"/>
        </w:rPr>
        <w:t>;</w:t>
      </w:r>
    </w:p>
    <w:p w:rsidR="00DF4BEF" w:rsidRPr="00E75463" w:rsidRDefault="003A6D7F">
      <w:pPr>
        <w:widowControl w:val="0"/>
        <w:spacing w:line="240" w:lineRule="auto"/>
        <w:ind w:left="285" w:right="-20"/>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c</w:t>
      </w:r>
      <w:r w:rsidR="004B23C7" w:rsidRPr="00E75463">
        <w:rPr>
          <w:rFonts w:ascii="Times New Roman" w:eastAsia="Times New Roman" w:hAnsi="Times New Roman" w:cs="Times New Roman"/>
          <w:color w:val="000000"/>
          <w:sz w:val="24"/>
          <w:szCs w:val="24"/>
          <w:lang w:val="sq-AL"/>
        </w:rPr>
        <w:t xml:space="preserve">) </w:t>
      </w:r>
      <w:r w:rsidR="009431BB" w:rsidRPr="00E75463">
        <w:rPr>
          <w:rFonts w:ascii="Times New Roman" w:eastAsia="Times New Roman" w:hAnsi="Times New Roman" w:cs="Times New Roman"/>
          <w:color w:val="000000"/>
          <w:sz w:val="24"/>
          <w:szCs w:val="24"/>
          <w:lang w:val="sq-AL"/>
        </w:rPr>
        <w:t>zbatimin e strategjive investuese të fondeve pensionale</w:t>
      </w:r>
      <w:r w:rsidR="004B23C7" w:rsidRPr="00E75463">
        <w:rPr>
          <w:rFonts w:ascii="Times New Roman" w:eastAsia="Times New Roman" w:hAnsi="Times New Roman" w:cs="Times New Roman"/>
          <w:color w:val="000000"/>
          <w:sz w:val="24"/>
          <w:szCs w:val="24"/>
          <w:lang w:val="sq-AL"/>
        </w:rPr>
        <w:t>;</w:t>
      </w:r>
    </w:p>
    <w:p w:rsidR="00DF4BEF" w:rsidRPr="00E75463" w:rsidRDefault="003A6D7F">
      <w:pPr>
        <w:widowControl w:val="0"/>
        <w:spacing w:line="240" w:lineRule="auto"/>
        <w:ind w:right="366" w:firstLine="284"/>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ç</w:t>
      </w:r>
      <w:r w:rsidR="004B23C7" w:rsidRPr="00E75463">
        <w:rPr>
          <w:rFonts w:ascii="Times New Roman" w:eastAsia="Times New Roman" w:hAnsi="Times New Roman" w:cs="Times New Roman"/>
          <w:color w:val="000000"/>
          <w:sz w:val="24"/>
          <w:szCs w:val="24"/>
          <w:lang w:val="sq-AL"/>
        </w:rPr>
        <w:t xml:space="preserve">) </w:t>
      </w:r>
      <w:r w:rsidR="009431BB" w:rsidRPr="00E75463">
        <w:rPr>
          <w:rFonts w:ascii="Times New Roman" w:eastAsia="Times New Roman" w:hAnsi="Times New Roman" w:cs="Times New Roman"/>
          <w:color w:val="000000"/>
          <w:sz w:val="24"/>
          <w:szCs w:val="24"/>
          <w:lang w:val="sq-AL"/>
        </w:rPr>
        <w:t>strukturën dhe funksionimin e sistemeve të kontrollit të brendshëm dhe menaxhimit të rrezikut</w:t>
      </w:r>
      <w:r w:rsidR="004B23C7" w:rsidRPr="00E75463">
        <w:rPr>
          <w:rFonts w:ascii="Times New Roman" w:eastAsia="Times New Roman" w:hAnsi="Times New Roman" w:cs="Times New Roman"/>
          <w:color w:val="000000"/>
          <w:sz w:val="24"/>
          <w:szCs w:val="24"/>
          <w:lang w:val="sq-AL"/>
        </w:rPr>
        <w:t>;</w:t>
      </w:r>
    </w:p>
    <w:p w:rsidR="00DF4BEF" w:rsidRPr="00E75463" w:rsidRDefault="003A6D7F">
      <w:pPr>
        <w:widowControl w:val="0"/>
        <w:spacing w:line="240" w:lineRule="auto"/>
        <w:ind w:left="285" w:right="-20"/>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d</w:t>
      </w:r>
      <w:r w:rsidR="004B23C7" w:rsidRPr="00E75463">
        <w:rPr>
          <w:rFonts w:ascii="Times New Roman" w:eastAsia="Times New Roman" w:hAnsi="Times New Roman" w:cs="Times New Roman"/>
          <w:color w:val="000000"/>
          <w:sz w:val="24"/>
          <w:szCs w:val="24"/>
          <w:lang w:val="sq-AL"/>
        </w:rPr>
        <w:t xml:space="preserve">) </w:t>
      </w:r>
      <w:r w:rsidR="009431BB" w:rsidRPr="00E75463">
        <w:rPr>
          <w:rFonts w:ascii="Times New Roman" w:eastAsia="Times New Roman" w:hAnsi="Times New Roman" w:cs="Times New Roman"/>
          <w:color w:val="000000"/>
          <w:sz w:val="24"/>
          <w:szCs w:val="24"/>
          <w:lang w:val="sq-AL"/>
        </w:rPr>
        <w:t>zbatimin e rregullave dhe procedurave të brendshme</w:t>
      </w:r>
      <w:r w:rsidR="004B23C7" w:rsidRPr="00E75463">
        <w:rPr>
          <w:rFonts w:ascii="Times New Roman" w:eastAsia="Times New Roman" w:hAnsi="Times New Roman" w:cs="Times New Roman"/>
          <w:color w:val="000000"/>
          <w:sz w:val="24"/>
          <w:szCs w:val="24"/>
          <w:lang w:val="sq-AL"/>
        </w:rPr>
        <w:t>;</w:t>
      </w:r>
    </w:p>
    <w:p w:rsidR="00DF4BEF" w:rsidRPr="00E75463" w:rsidRDefault="003A6D7F">
      <w:pPr>
        <w:widowControl w:val="0"/>
        <w:spacing w:line="240" w:lineRule="auto"/>
        <w:ind w:left="285" w:right="-20"/>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dh</w:t>
      </w:r>
      <w:r w:rsidR="004B23C7" w:rsidRPr="00E75463">
        <w:rPr>
          <w:rFonts w:ascii="Times New Roman" w:eastAsia="Times New Roman" w:hAnsi="Times New Roman" w:cs="Times New Roman"/>
          <w:color w:val="000000"/>
          <w:sz w:val="24"/>
          <w:szCs w:val="24"/>
          <w:lang w:val="sq-AL"/>
        </w:rPr>
        <w:t xml:space="preserve">) </w:t>
      </w:r>
      <w:r w:rsidR="009431BB" w:rsidRPr="00E75463">
        <w:rPr>
          <w:rFonts w:ascii="Times New Roman" w:eastAsia="Times New Roman" w:hAnsi="Times New Roman" w:cs="Times New Roman"/>
          <w:color w:val="000000"/>
          <w:sz w:val="24"/>
          <w:szCs w:val="24"/>
          <w:lang w:val="sq-AL"/>
        </w:rPr>
        <w:t>cilësinë e proceseve të raportimit financiar dhe</w:t>
      </w:r>
    </w:p>
    <w:p w:rsidR="00DF4BEF" w:rsidRPr="00E75463" w:rsidRDefault="003A6D7F">
      <w:pPr>
        <w:widowControl w:val="0"/>
        <w:spacing w:line="240" w:lineRule="auto"/>
        <w:ind w:right="366" w:firstLine="284"/>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e</w:t>
      </w:r>
      <w:r w:rsidR="004B23C7" w:rsidRPr="00E75463">
        <w:rPr>
          <w:rFonts w:ascii="Times New Roman" w:eastAsia="Times New Roman" w:hAnsi="Times New Roman" w:cs="Times New Roman"/>
          <w:color w:val="000000"/>
          <w:sz w:val="24"/>
          <w:szCs w:val="24"/>
          <w:lang w:val="sq-AL"/>
        </w:rPr>
        <w:t xml:space="preserve">) </w:t>
      </w:r>
      <w:r w:rsidR="009431BB" w:rsidRPr="00E75463">
        <w:rPr>
          <w:rFonts w:ascii="Times New Roman" w:eastAsia="Times New Roman" w:hAnsi="Times New Roman" w:cs="Times New Roman"/>
          <w:color w:val="000000"/>
          <w:sz w:val="24"/>
          <w:szCs w:val="24"/>
          <w:lang w:val="sq-AL"/>
        </w:rPr>
        <w:t>pajtueshmërinë e punës së anëtarëve të bordit drejtues me aktet ligjore dhe nënligjore</w:t>
      </w:r>
      <w:r w:rsidR="004B23C7" w:rsidRPr="00E75463">
        <w:rPr>
          <w:rFonts w:ascii="Times New Roman" w:eastAsia="Times New Roman" w:hAnsi="Times New Roman" w:cs="Times New Roman"/>
          <w:color w:val="000000"/>
          <w:sz w:val="24"/>
          <w:szCs w:val="24"/>
          <w:lang w:val="sq-AL"/>
        </w:rPr>
        <w:t>.</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E75463">
      <w:pPr>
        <w:widowControl w:val="0"/>
        <w:spacing w:line="240" w:lineRule="auto"/>
        <w:ind w:left="4332" w:right="-20"/>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Neni</w:t>
      </w:r>
      <w:r w:rsidR="004B23C7" w:rsidRPr="00E75463">
        <w:rPr>
          <w:rFonts w:ascii="Times New Roman" w:eastAsia="Times New Roman" w:hAnsi="Times New Roman" w:cs="Times New Roman"/>
          <w:color w:val="000000"/>
          <w:sz w:val="24"/>
          <w:szCs w:val="24"/>
          <w:lang w:val="sq-AL"/>
        </w:rPr>
        <w:t xml:space="preserve"> 8</w:t>
      </w:r>
    </w:p>
    <w:p w:rsidR="00DF4BEF" w:rsidRPr="00E75463" w:rsidRDefault="00033999" w:rsidP="00033999">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Anëtarët e bordit mbikëqyrës, bordit drejtues, personat me autoritet dhe përgjegjësi të veçanta dhe personat udh</w:t>
      </w:r>
      <w:r w:rsidR="003A6D7F">
        <w:rPr>
          <w:rFonts w:ascii="Times New Roman" w:eastAsia="Times New Roman" w:hAnsi="Times New Roman" w:cs="Times New Roman"/>
          <w:color w:val="000000"/>
          <w:sz w:val="24"/>
          <w:szCs w:val="24"/>
          <w:lang w:val="sq-AL"/>
        </w:rPr>
        <w:t>ë</w:t>
      </w:r>
      <w:r w:rsidRPr="00E75463">
        <w:rPr>
          <w:rFonts w:ascii="Times New Roman" w:eastAsia="Times New Roman" w:hAnsi="Times New Roman" w:cs="Times New Roman"/>
          <w:color w:val="000000"/>
          <w:sz w:val="24"/>
          <w:szCs w:val="24"/>
          <w:lang w:val="sq-AL"/>
        </w:rPr>
        <w:t>heq</w:t>
      </w:r>
      <w:r w:rsidR="003A6D7F">
        <w:rPr>
          <w:rFonts w:ascii="Times New Roman" w:eastAsia="Times New Roman" w:hAnsi="Times New Roman" w:cs="Times New Roman"/>
          <w:color w:val="000000"/>
          <w:sz w:val="24"/>
          <w:szCs w:val="24"/>
          <w:lang w:val="sq-AL"/>
        </w:rPr>
        <w:t>ë</w:t>
      </w:r>
      <w:r w:rsidRPr="00E75463">
        <w:rPr>
          <w:rFonts w:ascii="Times New Roman" w:eastAsia="Times New Roman" w:hAnsi="Times New Roman" w:cs="Times New Roman"/>
          <w:color w:val="000000"/>
          <w:sz w:val="24"/>
          <w:szCs w:val="24"/>
          <w:lang w:val="sq-AL"/>
        </w:rPr>
        <w:t>s në shoqërinë pensionale duhet të kenë kushte për trajnim të vazhdueshëm përmes njohjes së tyre me përvojat ndërkombëtare dhe praktikat e mira të menaxhimit të shoqërive pensionale dhe fondeve pensionale, veçanërisht në fushat ku janë konstatuar dobësi dhe nevoja për përmirësim</w:t>
      </w:r>
      <w:r w:rsidR="004B23C7" w:rsidRPr="00E75463">
        <w:rPr>
          <w:rFonts w:ascii="Times New Roman" w:eastAsia="Times New Roman" w:hAnsi="Times New Roman" w:cs="Times New Roman"/>
          <w:color w:val="000000"/>
          <w:sz w:val="24"/>
          <w:szCs w:val="24"/>
          <w:lang w:val="sq-AL"/>
        </w:rPr>
        <w:t>.</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F81A9F" w:rsidP="00F81A9F">
      <w:pPr>
        <w:widowControl w:val="0"/>
        <w:spacing w:line="240" w:lineRule="auto"/>
        <w:ind w:left="2820" w:right="2670" w:hanging="516"/>
        <w:jc w:val="center"/>
        <w:rPr>
          <w:rFonts w:ascii="Times New Roman" w:eastAsia="Times New Roman" w:hAnsi="Times New Roman" w:cs="Times New Roman"/>
          <w:b/>
          <w:bCs/>
          <w:color w:val="000000"/>
          <w:sz w:val="24"/>
          <w:szCs w:val="24"/>
          <w:lang w:val="sq-AL"/>
        </w:rPr>
      </w:pPr>
      <w:r w:rsidRPr="00E75463">
        <w:rPr>
          <w:rFonts w:ascii="Times New Roman" w:eastAsia="Times New Roman" w:hAnsi="Times New Roman" w:cs="Times New Roman"/>
          <w:b/>
          <w:bCs/>
          <w:color w:val="000000"/>
          <w:sz w:val="24"/>
          <w:szCs w:val="24"/>
          <w:lang w:val="sq-AL"/>
        </w:rPr>
        <w:t>Standardet profesionale dhe vlerat korporative të shoqërisë pensionale</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E75463">
      <w:pPr>
        <w:widowControl w:val="0"/>
        <w:spacing w:line="240" w:lineRule="auto"/>
        <w:ind w:left="4332" w:right="-20"/>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Neni</w:t>
      </w:r>
      <w:r w:rsidR="004B23C7" w:rsidRPr="00E75463">
        <w:rPr>
          <w:rFonts w:ascii="Times New Roman" w:eastAsia="Times New Roman" w:hAnsi="Times New Roman" w:cs="Times New Roman"/>
          <w:color w:val="000000"/>
          <w:sz w:val="24"/>
          <w:szCs w:val="24"/>
          <w:lang w:val="sq-AL"/>
        </w:rPr>
        <w:t xml:space="preserve"> 9</w:t>
      </w:r>
    </w:p>
    <w:p w:rsidR="00DF4BEF" w:rsidRPr="00E75463" w:rsidRDefault="004B23C7">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(1) </w:t>
      </w:r>
      <w:r w:rsidR="00F81A9F" w:rsidRPr="00E75463">
        <w:rPr>
          <w:rFonts w:ascii="Times New Roman" w:eastAsia="Times New Roman" w:hAnsi="Times New Roman" w:cs="Times New Roman"/>
          <w:color w:val="000000"/>
          <w:sz w:val="24"/>
          <w:szCs w:val="24"/>
          <w:lang w:val="sq-AL"/>
        </w:rPr>
        <w:t>Anëtarët e bordit mbikëqyrës dhe drejtues përcaktojnë dhe monitorojnë përmbushjen e standardeve profesionale dhe vlerave korporative të shoqërisë pensionale dhe ua prezantojnë të gjithë punonjësve</w:t>
      </w:r>
      <w:r w:rsidRPr="00E75463">
        <w:rPr>
          <w:rFonts w:ascii="Times New Roman" w:eastAsia="Times New Roman" w:hAnsi="Times New Roman" w:cs="Times New Roman"/>
          <w:color w:val="000000"/>
          <w:sz w:val="24"/>
          <w:szCs w:val="24"/>
          <w:lang w:val="sq-AL"/>
        </w:rPr>
        <w:t>.</w:t>
      </w:r>
    </w:p>
    <w:p w:rsidR="00DF4BEF" w:rsidRPr="00E75463" w:rsidRDefault="004B23C7">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(2) </w:t>
      </w:r>
      <w:r w:rsidR="00F81A9F" w:rsidRPr="00E75463">
        <w:rPr>
          <w:rFonts w:ascii="Times New Roman" w:eastAsia="Times New Roman" w:hAnsi="Times New Roman" w:cs="Times New Roman"/>
          <w:color w:val="000000"/>
          <w:sz w:val="24"/>
          <w:szCs w:val="24"/>
          <w:lang w:val="sq-AL"/>
        </w:rPr>
        <w:t>Bordi drejtues përgatit dhe bordi mbikëqyrës miraton kodin e etikës së shoqërisë së pensioneve, i cili përfaqëson një sërë standardesh profesionale dhe vlerash korporative të personave me reputacion të mirë dhe i referohet të paktën</w:t>
      </w:r>
      <w:r w:rsidRPr="00E75463">
        <w:rPr>
          <w:rFonts w:ascii="Times New Roman" w:eastAsia="Times New Roman" w:hAnsi="Times New Roman" w:cs="Times New Roman"/>
          <w:color w:val="000000"/>
          <w:sz w:val="24"/>
          <w:szCs w:val="24"/>
          <w:lang w:val="sq-AL"/>
        </w:rPr>
        <w:t>:</w:t>
      </w:r>
    </w:p>
    <w:p w:rsidR="00DF4BEF" w:rsidRPr="00E75463" w:rsidRDefault="003A6D7F">
      <w:pPr>
        <w:widowControl w:val="0"/>
        <w:spacing w:line="240" w:lineRule="auto"/>
        <w:ind w:left="285" w:right="-20"/>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a</w:t>
      </w:r>
      <w:r w:rsidR="004B23C7" w:rsidRPr="00E75463">
        <w:rPr>
          <w:rFonts w:ascii="Times New Roman" w:eastAsia="Times New Roman" w:hAnsi="Times New Roman" w:cs="Times New Roman"/>
          <w:color w:val="000000"/>
          <w:sz w:val="24"/>
          <w:szCs w:val="24"/>
          <w:lang w:val="sq-AL"/>
        </w:rPr>
        <w:t xml:space="preserve">) </w:t>
      </w:r>
      <w:r w:rsidR="00F81A9F" w:rsidRPr="00E75463">
        <w:rPr>
          <w:rFonts w:ascii="Times New Roman" w:eastAsia="Times New Roman" w:hAnsi="Times New Roman" w:cs="Times New Roman"/>
          <w:color w:val="000000"/>
          <w:sz w:val="24"/>
          <w:szCs w:val="24"/>
          <w:lang w:val="sq-AL"/>
        </w:rPr>
        <w:t>parandalimit t</w:t>
      </w:r>
      <w:r>
        <w:rPr>
          <w:rFonts w:ascii="Times New Roman" w:eastAsia="Times New Roman" w:hAnsi="Times New Roman" w:cs="Times New Roman"/>
          <w:color w:val="000000"/>
          <w:sz w:val="24"/>
          <w:szCs w:val="24"/>
          <w:lang w:val="sq-AL"/>
        </w:rPr>
        <w:t>ë</w:t>
      </w:r>
      <w:r w:rsidR="00F81A9F" w:rsidRPr="00E75463">
        <w:rPr>
          <w:rFonts w:ascii="Times New Roman" w:eastAsia="Times New Roman" w:hAnsi="Times New Roman" w:cs="Times New Roman"/>
          <w:color w:val="000000"/>
          <w:sz w:val="24"/>
          <w:szCs w:val="24"/>
          <w:lang w:val="sq-AL"/>
        </w:rPr>
        <w:t xml:space="preserve"> konfliktit të interesit</w:t>
      </w:r>
      <w:r w:rsidR="004B23C7" w:rsidRPr="00E75463">
        <w:rPr>
          <w:rFonts w:ascii="Times New Roman" w:eastAsia="Times New Roman" w:hAnsi="Times New Roman" w:cs="Times New Roman"/>
          <w:color w:val="000000"/>
          <w:sz w:val="24"/>
          <w:szCs w:val="24"/>
          <w:lang w:val="sq-AL"/>
        </w:rPr>
        <w:t>;</w:t>
      </w:r>
    </w:p>
    <w:p w:rsidR="00DF4BEF" w:rsidRPr="00E75463" w:rsidRDefault="003A6D7F">
      <w:pPr>
        <w:widowControl w:val="0"/>
        <w:spacing w:line="240" w:lineRule="auto"/>
        <w:ind w:right="367" w:firstLine="284"/>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b</w:t>
      </w:r>
      <w:r w:rsidR="004B23C7" w:rsidRPr="00E75463">
        <w:rPr>
          <w:rFonts w:ascii="Times New Roman" w:eastAsia="Times New Roman" w:hAnsi="Times New Roman" w:cs="Times New Roman"/>
          <w:color w:val="000000"/>
          <w:sz w:val="24"/>
          <w:szCs w:val="24"/>
          <w:lang w:val="sq-AL"/>
        </w:rPr>
        <w:t xml:space="preserve">) </w:t>
      </w:r>
      <w:r w:rsidR="00F81A9F" w:rsidRPr="00E75463">
        <w:rPr>
          <w:rFonts w:ascii="Times New Roman" w:eastAsia="Times New Roman" w:hAnsi="Times New Roman" w:cs="Times New Roman"/>
          <w:color w:val="000000"/>
          <w:sz w:val="24"/>
          <w:szCs w:val="24"/>
          <w:lang w:val="sq-AL"/>
        </w:rPr>
        <w:t>parandalimi i keqpërdorimit të informacionit të marrë si rezultat i pozitës zyrtare dhe</w:t>
      </w:r>
    </w:p>
    <w:p w:rsidR="00DF4BEF" w:rsidRPr="00E75463" w:rsidRDefault="003A6D7F">
      <w:pPr>
        <w:widowControl w:val="0"/>
        <w:spacing w:line="240" w:lineRule="auto"/>
        <w:ind w:left="285" w:right="-20"/>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c</w:t>
      </w:r>
      <w:r w:rsidR="004B23C7" w:rsidRPr="00E75463">
        <w:rPr>
          <w:rFonts w:ascii="Times New Roman" w:eastAsia="Times New Roman" w:hAnsi="Times New Roman" w:cs="Times New Roman"/>
          <w:color w:val="000000"/>
          <w:sz w:val="24"/>
          <w:szCs w:val="24"/>
          <w:lang w:val="sq-AL"/>
        </w:rPr>
        <w:t xml:space="preserve">) </w:t>
      </w:r>
      <w:r w:rsidR="00F81A9F" w:rsidRPr="00E75463">
        <w:rPr>
          <w:rFonts w:ascii="Times New Roman" w:eastAsia="Times New Roman" w:hAnsi="Times New Roman" w:cs="Times New Roman"/>
          <w:color w:val="000000"/>
          <w:sz w:val="24"/>
          <w:szCs w:val="24"/>
          <w:lang w:val="sq-AL"/>
        </w:rPr>
        <w:t>profesionalizmit në pun</w:t>
      </w:r>
      <w:r>
        <w:rPr>
          <w:rFonts w:ascii="Times New Roman" w:eastAsia="Times New Roman" w:hAnsi="Times New Roman" w:cs="Times New Roman"/>
          <w:color w:val="000000"/>
          <w:sz w:val="24"/>
          <w:szCs w:val="24"/>
          <w:lang w:val="sq-AL"/>
        </w:rPr>
        <w:t>ë</w:t>
      </w:r>
      <w:r w:rsidR="004B23C7" w:rsidRPr="00E75463">
        <w:rPr>
          <w:rFonts w:ascii="Times New Roman" w:eastAsia="Times New Roman" w:hAnsi="Times New Roman" w:cs="Times New Roman"/>
          <w:color w:val="000000"/>
          <w:sz w:val="24"/>
          <w:szCs w:val="24"/>
          <w:lang w:val="sq-AL"/>
        </w:rPr>
        <w:t>.</w:t>
      </w:r>
    </w:p>
    <w:p w:rsidR="00DF4BEF" w:rsidRPr="00E75463" w:rsidRDefault="003A6D7F" w:rsidP="00B42C1F">
      <w:pPr>
        <w:widowControl w:val="0"/>
        <w:spacing w:line="240" w:lineRule="auto"/>
        <w:ind w:right="406" w:firstLine="284"/>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ç</w:t>
      </w:r>
      <w:r w:rsidR="004B23C7" w:rsidRPr="00E75463">
        <w:rPr>
          <w:rFonts w:ascii="Times New Roman" w:eastAsia="Times New Roman" w:hAnsi="Times New Roman" w:cs="Times New Roman"/>
          <w:color w:val="000000"/>
          <w:sz w:val="24"/>
          <w:szCs w:val="24"/>
          <w:lang w:val="sq-AL"/>
        </w:rPr>
        <w:t xml:space="preserve">) </w:t>
      </w:r>
      <w:r w:rsidR="00B42C1F" w:rsidRPr="00E75463">
        <w:rPr>
          <w:rFonts w:ascii="Times New Roman" w:eastAsia="Times New Roman" w:hAnsi="Times New Roman" w:cs="Times New Roman"/>
          <w:color w:val="000000"/>
          <w:sz w:val="24"/>
          <w:szCs w:val="24"/>
          <w:lang w:val="sq-AL"/>
        </w:rPr>
        <w:t>Kodi i etikës zbatohet në mënyrë të barabartë për anëtarët e bordit mbikëqyrës dhe drejtues, personat me kompetenca dhe përgjegjësi të veçanta, personat udh</w:t>
      </w:r>
      <w:r>
        <w:rPr>
          <w:rFonts w:ascii="Times New Roman" w:eastAsia="Times New Roman" w:hAnsi="Times New Roman" w:cs="Times New Roman"/>
          <w:color w:val="000000"/>
          <w:sz w:val="24"/>
          <w:szCs w:val="24"/>
          <w:lang w:val="sq-AL"/>
        </w:rPr>
        <w:t>ë</w:t>
      </w:r>
      <w:r w:rsidR="00B42C1F" w:rsidRPr="00E75463">
        <w:rPr>
          <w:rFonts w:ascii="Times New Roman" w:eastAsia="Times New Roman" w:hAnsi="Times New Roman" w:cs="Times New Roman"/>
          <w:color w:val="000000"/>
          <w:sz w:val="24"/>
          <w:szCs w:val="24"/>
          <w:lang w:val="sq-AL"/>
        </w:rPr>
        <w:t>heq</w:t>
      </w:r>
      <w:r>
        <w:rPr>
          <w:rFonts w:ascii="Times New Roman" w:eastAsia="Times New Roman" w:hAnsi="Times New Roman" w:cs="Times New Roman"/>
          <w:color w:val="000000"/>
          <w:sz w:val="24"/>
          <w:szCs w:val="24"/>
          <w:lang w:val="sq-AL"/>
        </w:rPr>
        <w:t>ë</w:t>
      </w:r>
      <w:r w:rsidR="00B42C1F" w:rsidRPr="00E75463">
        <w:rPr>
          <w:rFonts w:ascii="Times New Roman" w:eastAsia="Times New Roman" w:hAnsi="Times New Roman" w:cs="Times New Roman"/>
          <w:color w:val="000000"/>
          <w:sz w:val="24"/>
          <w:szCs w:val="24"/>
          <w:lang w:val="sq-AL"/>
        </w:rPr>
        <w:t>s dhe punonjësit e tjerë të shoqërisë pensionale</w:t>
      </w:r>
      <w:r w:rsidR="004B23C7" w:rsidRPr="00E75463">
        <w:rPr>
          <w:rFonts w:ascii="Times New Roman" w:eastAsia="Times New Roman" w:hAnsi="Times New Roman" w:cs="Times New Roman"/>
          <w:color w:val="000000"/>
          <w:sz w:val="24"/>
          <w:szCs w:val="24"/>
          <w:lang w:val="sq-AL"/>
        </w:rPr>
        <w:t>.</w:t>
      </w:r>
    </w:p>
    <w:p w:rsidR="00DF4BEF" w:rsidRPr="00E75463" w:rsidRDefault="004B23C7" w:rsidP="00B42C1F">
      <w:pPr>
        <w:widowControl w:val="0"/>
        <w:spacing w:line="240" w:lineRule="auto"/>
        <w:ind w:right="364" w:firstLine="284"/>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(4) </w:t>
      </w:r>
      <w:r w:rsidR="00B42C1F" w:rsidRPr="00E75463">
        <w:rPr>
          <w:rFonts w:ascii="Times New Roman" w:eastAsia="Times New Roman" w:hAnsi="Times New Roman" w:cs="Times New Roman"/>
          <w:color w:val="000000"/>
          <w:sz w:val="24"/>
          <w:szCs w:val="24"/>
          <w:lang w:val="sq-AL"/>
        </w:rPr>
        <w:t>Bazuar në kodin e etikës, bordi drejtues miraton dhe zbaton rregulla dhe procedura të qarta që mund të identifikojnë konfliktet e mundshme të interesit dhe të përcaktojnë masat dhe veprimet që ndërmerren në rast të një konflikti interesi.</w:t>
      </w:r>
    </w:p>
    <w:p w:rsidR="00DF4BEF" w:rsidRPr="00E75463" w:rsidRDefault="00DF4BEF">
      <w:pPr>
        <w:spacing w:line="240" w:lineRule="exact"/>
        <w:rPr>
          <w:rFonts w:ascii="Times New Roman" w:eastAsia="Times New Roman" w:hAnsi="Times New Roman" w:cs="Times New Roman"/>
          <w:sz w:val="24"/>
          <w:szCs w:val="24"/>
          <w:lang w:val="sq-AL"/>
        </w:rPr>
      </w:pPr>
    </w:p>
    <w:p w:rsidR="00DF4BEF" w:rsidRPr="00E75463" w:rsidRDefault="00DF4BEF">
      <w:pPr>
        <w:spacing w:line="240" w:lineRule="exact"/>
        <w:rPr>
          <w:rFonts w:ascii="Times New Roman" w:eastAsia="Times New Roman" w:hAnsi="Times New Roman" w:cs="Times New Roman"/>
          <w:sz w:val="24"/>
          <w:szCs w:val="24"/>
          <w:lang w:val="sq-AL"/>
        </w:rPr>
      </w:pPr>
    </w:p>
    <w:p w:rsidR="00DF4BEF" w:rsidRPr="00E75463" w:rsidRDefault="00DF4BEF">
      <w:pPr>
        <w:spacing w:after="68" w:line="240" w:lineRule="exact"/>
        <w:rPr>
          <w:rFonts w:ascii="Times New Roman" w:eastAsia="Times New Roman" w:hAnsi="Times New Roman" w:cs="Times New Roman"/>
          <w:sz w:val="24"/>
          <w:szCs w:val="24"/>
          <w:lang w:val="sq-AL"/>
        </w:rPr>
      </w:pPr>
    </w:p>
    <w:bookmarkEnd w:id="3"/>
    <w:p w:rsidR="00DF4BEF" w:rsidRPr="00E75463" w:rsidRDefault="00E75463">
      <w:pPr>
        <w:widowControl w:val="0"/>
        <w:spacing w:line="240" w:lineRule="auto"/>
        <w:ind w:left="8735" w:right="-20"/>
        <w:rPr>
          <w:rFonts w:ascii="Tahoma" w:eastAsia="Tahoma" w:hAnsi="Tahoma" w:cs="Tahoma"/>
          <w:color w:val="000000"/>
          <w:lang w:val="sq-AL"/>
        </w:rPr>
        <w:sectPr w:rsidR="00DF4BEF" w:rsidRPr="00E75463">
          <w:pgSz w:w="11905" w:h="16838"/>
          <w:pgMar w:top="709" w:right="850" w:bottom="0" w:left="1275" w:header="0" w:footer="0" w:gutter="0"/>
          <w:cols w:space="708"/>
        </w:sectPr>
      </w:pPr>
      <w:r>
        <w:rPr>
          <w:rFonts w:ascii="Tahoma" w:eastAsia="Tahoma" w:hAnsi="Tahoma" w:cs="Tahoma"/>
          <w:color w:val="000000"/>
          <w:lang w:val="sq-AL"/>
        </w:rPr>
        <w:t xml:space="preserve"> </w:t>
      </w:r>
    </w:p>
    <w:bookmarkStart w:id="4" w:name="_page_35_0"/>
    <w:p w:rsidR="00DF4BEF" w:rsidRPr="00E75463" w:rsidRDefault="004B23C7">
      <w:pPr>
        <w:widowControl w:val="0"/>
        <w:spacing w:line="240" w:lineRule="auto"/>
        <w:ind w:right="-20"/>
        <w:rPr>
          <w:rFonts w:ascii="Tahoma" w:eastAsia="Tahoma" w:hAnsi="Tahoma" w:cs="Tahoma"/>
          <w:color w:val="000000"/>
          <w:sz w:val="20"/>
          <w:szCs w:val="20"/>
          <w:lang w:val="sq-AL"/>
        </w:rPr>
      </w:pPr>
      <w:r w:rsidRPr="00E75463">
        <w:rPr>
          <w:noProof/>
        </w:rPr>
        <w:lastRenderedPageBreak/>
        <mc:AlternateContent>
          <mc:Choice Requires="wps">
            <w:drawing>
              <wp:anchor distT="0" distB="0" distL="114300" distR="114300" simplePos="0" relativeHeight="251651584" behindDoc="1" locked="0" layoutInCell="0" allowOverlap="1">
                <wp:simplePos x="0" y="0"/>
                <wp:positionH relativeFrom="page">
                  <wp:posOffset>793749</wp:posOffset>
                </wp:positionH>
                <wp:positionV relativeFrom="page">
                  <wp:posOffset>619379</wp:posOffset>
                </wp:positionV>
                <wp:extent cx="5972809" cy="0"/>
                <wp:effectExtent l="0" t="0" r="0" b="0"/>
                <wp:wrapNone/>
                <wp:docPr id="8" name="drawingObject8"/>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42F5A409" id="drawingObject8" o:spid="_x0000_s1026" style="position:absolute;margin-left:62.5pt;margin-top:48.75pt;width:470.3pt;height:0;z-index:-251664896;visibility:visible;mso-wrap-style:square;mso-wrap-distance-left:9pt;mso-wrap-distance-top:0;mso-wrap-distance-right:9pt;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" o:allowincell="f" path="m,l5972809,e" filled="f" strokeweight=".5pt">
                <v:path arrowok="t" textboxrect="0,0,5972809,0"/>
                <w10:wrap anchorx="page" anchory="page"/>
              </v:shape>
            </w:pict>
          </mc:Fallback>
        </mc:AlternateContent>
      </w:r>
      <w:r w:rsidRPr="00E75463">
        <w:rPr>
          <w:noProof/>
        </w:rPr>
        <mc:AlternateContent>
          <mc:Choice Requires="wps">
            <w:drawing>
              <wp:anchor distT="0" distB="0" distL="114300" distR="114300" simplePos="0" relativeHeight="251660800" behindDoc="1" locked="0" layoutInCell="0" allowOverlap="1">
                <wp:simplePos x="0" y="0"/>
                <wp:positionH relativeFrom="page">
                  <wp:posOffset>793749</wp:posOffset>
                </wp:positionH>
                <wp:positionV relativeFrom="page">
                  <wp:posOffset>10057421</wp:posOffset>
                </wp:positionV>
                <wp:extent cx="5972809" cy="0"/>
                <wp:effectExtent l="0" t="0" r="0" b="0"/>
                <wp:wrapNone/>
                <wp:docPr id="9" name="drawingObject9"/>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1461B2C0" id="drawingObject9" o:spid="_x0000_s1026" style="position:absolute;margin-left:62.5pt;margin-top:791.9pt;width:470.3pt;height:0;z-index:-251655680;visibility:visible;mso-wrap-style:square;mso-wrap-distance-left:9pt;mso-wrap-distance-top:0;mso-wrap-distance-right:9pt;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" o:allowincell="f" path="m,l5972809,e" filled="f" strokeweight=".5pt">
                <v:path arrowok="t" textboxrect="0,0,5972809,0"/>
                <w10:wrap anchorx="page" anchory="page"/>
              </v:shape>
            </w:pict>
          </mc:Fallback>
        </mc:AlternateContent>
      </w:r>
    </w:p>
    <w:p w:rsidR="00DF4BEF" w:rsidRPr="00E75463" w:rsidRDefault="00DF4BEF">
      <w:pPr>
        <w:spacing w:line="240" w:lineRule="exact"/>
        <w:rPr>
          <w:rFonts w:ascii="Tahoma" w:eastAsia="Tahoma" w:hAnsi="Tahoma" w:cs="Tahoma"/>
          <w:sz w:val="24"/>
          <w:szCs w:val="24"/>
          <w:lang w:val="sq-AL"/>
        </w:rPr>
      </w:pPr>
    </w:p>
    <w:p w:rsidR="00DF4BEF" w:rsidRPr="00E75463" w:rsidRDefault="00DF4BEF">
      <w:pPr>
        <w:spacing w:line="240" w:lineRule="exact"/>
        <w:rPr>
          <w:rFonts w:ascii="Tahoma" w:eastAsia="Tahoma" w:hAnsi="Tahoma" w:cs="Tahoma"/>
          <w:sz w:val="24"/>
          <w:szCs w:val="24"/>
          <w:lang w:val="sq-AL"/>
        </w:rPr>
      </w:pPr>
    </w:p>
    <w:p w:rsidR="00DF4BEF" w:rsidRPr="00E75463" w:rsidRDefault="00DF4BEF">
      <w:pPr>
        <w:spacing w:after="1" w:line="120" w:lineRule="exact"/>
        <w:rPr>
          <w:rFonts w:ascii="Tahoma" w:eastAsia="Tahoma" w:hAnsi="Tahoma" w:cs="Tahoma"/>
          <w:sz w:val="12"/>
          <w:szCs w:val="12"/>
          <w:lang w:val="sq-AL"/>
        </w:rPr>
      </w:pPr>
    </w:p>
    <w:p w:rsidR="00DF4BEF" w:rsidRPr="00E75463" w:rsidRDefault="00407FE3">
      <w:pPr>
        <w:widowControl w:val="0"/>
        <w:spacing w:line="240" w:lineRule="auto"/>
        <w:ind w:left="4115" w:right="770" w:hanging="3712"/>
        <w:rPr>
          <w:rFonts w:ascii="Times New Roman" w:eastAsia="Times New Roman" w:hAnsi="Times New Roman" w:cs="Times New Roman"/>
          <w:b/>
          <w:bCs/>
          <w:color w:val="000000"/>
          <w:sz w:val="24"/>
          <w:szCs w:val="24"/>
          <w:lang w:val="sq-AL"/>
        </w:rPr>
      </w:pPr>
      <w:r w:rsidRPr="00E75463">
        <w:rPr>
          <w:rFonts w:ascii="Times New Roman" w:eastAsia="Times New Roman" w:hAnsi="Times New Roman" w:cs="Times New Roman"/>
          <w:b/>
          <w:bCs/>
          <w:color w:val="000000"/>
          <w:sz w:val="24"/>
          <w:szCs w:val="24"/>
          <w:lang w:val="sq-AL"/>
        </w:rPr>
        <w:t>Ndarja e kompetencave dhe përgjegjësive dhe linjat e raportimit ndërmjet të gjithë punonjësve</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E75463">
      <w:pPr>
        <w:widowControl w:val="0"/>
        <w:spacing w:line="240" w:lineRule="auto"/>
        <w:ind w:left="4272" w:right="-20"/>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Neni</w:t>
      </w:r>
      <w:r w:rsidR="004B23C7" w:rsidRPr="00E75463">
        <w:rPr>
          <w:rFonts w:ascii="Times New Roman" w:eastAsia="Times New Roman" w:hAnsi="Times New Roman" w:cs="Times New Roman"/>
          <w:color w:val="000000"/>
          <w:sz w:val="24"/>
          <w:szCs w:val="24"/>
          <w:lang w:val="sq-AL"/>
        </w:rPr>
        <w:t xml:space="preserve"> 10</w:t>
      </w:r>
    </w:p>
    <w:p w:rsidR="00DF4BEF" w:rsidRPr="00E75463" w:rsidRDefault="004B23C7">
      <w:pPr>
        <w:widowControl w:val="0"/>
        <w:tabs>
          <w:tab w:val="left" w:pos="862"/>
          <w:tab w:val="left" w:pos="3552"/>
          <w:tab w:val="left" w:pos="6114"/>
        </w:tabs>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(1)</w:t>
      </w:r>
      <w:r w:rsidRPr="00E75463">
        <w:rPr>
          <w:rFonts w:ascii="Times New Roman" w:eastAsia="Times New Roman" w:hAnsi="Times New Roman" w:cs="Times New Roman"/>
          <w:color w:val="000000"/>
          <w:sz w:val="24"/>
          <w:szCs w:val="24"/>
          <w:lang w:val="sq-AL"/>
        </w:rPr>
        <w:tab/>
      </w:r>
      <w:r w:rsidR="007B2067" w:rsidRPr="00E75463">
        <w:rPr>
          <w:rFonts w:ascii="Times New Roman" w:eastAsia="Times New Roman" w:hAnsi="Times New Roman" w:cs="Times New Roman"/>
          <w:color w:val="000000"/>
          <w:sz w:val="24"/>
          <w:szCs w:val="24"/>
          <w:lang w:val="sq-AL"/>
        </w:rPr>
        <w:t>Bordi mbikëqyrës dhe bordi drejtues duhet të miratojnë rregulla dhe procedura të brendshme që përcaktojnë qartë rolin, kompetencat dhe përgjegjësitë e anëtarëve të bordit mbikëqyrës dhe bordit drejtues të shoqërisë pensionale dhe të sigurojnë një procedurë të kuptueshme, transparente dhe të dokumentuar për marrjen e vendimeve të bazuara mbi informimin  e mirë dhe ndarjen e qartë dhe konsistente të përgjegjësive</w:t>
      </w:r>
      <w:r w:rsidRPr="00E75463">
        <w:rPr>
          <w:rFonts w:ascii="Times New Roman" w:eastAsia="Times New Roman" w:hAnsi="Times New Roman" w:cs="Times New Roman"/>
          <w:color w:val="000000"/>
          <w:sz w:val="24"/>
          <w:szCs w:val="24"/>
          <w:lang w:val="sq-AL"/>
        </w:rPr>
        <w:t>.</w:t>
      </w:r>
    </w:p>
    <w:p w:rsidR="00DF4BEF" w:rsidRPr="00E75463" w:rsidRDefault="004B23C7">
      <w:pPr>
        <w:widowControl w:val="0"/>
        <w:tabs>
          <w:tab w:val="left" w:pos="901"/>
        </w:tabs>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(2)</w:t>
      </w:r>
      <w:r w:rsidRPr="00E75463">
        <w:rPr>
          <w:rFonts w:ascii="Times New Roman" w:eastAsia="Times New Roman" w:hAnsi="Times New Roman" w:cs="Times New Roman"/>
          <w:color w:val="000000"/>
          <w:sz w:val="24"/>
          <w:szCs w:val="24"/>
          <w:lang w:val="sq-AL"/>
        </w:rPr>
        <w:tab/>
      </w:r>
      <w:r w:rsidR="00661077" w:rsidRPr="00E75463">
        <w:rPr>
          <w:rFonts w:ascii="Times New Roman" w:eastAsia="Times New Roman" w:hAnsi="Times New Roman" w:cs="Times New Roman"/>
          <w:color w:val="000000"/>
          <w:sz w:val="24"/>
          <w:szCs w:val="24"/>
          <w:lang w:val="sq-AL"/>
        </w:rPr>
        <w:t>Bordi mbikëqyrës dhe bordi drejtues kryejnë detyrat e kompetencës së tyre në përputhje me ligjin dhe rregullat dhe procedurat e brendshme të shkruara qartë, të cilat duhet të sigurojnë që seancat të jenë të organizuara mirë, me dorëzimin në kohë të materialeve të duhura dhe të sigurojnë pjesëmarrjen aktive të të gjithë anëtarëve.</w:t>
      </w:r>
    </w:p>
    <w:p w:rsidR="00DF4BEF" w:rsidRPr="00E75463" w:rsidRDefault="004B23C7" w:rsidP="00CE3577">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(3) </w:t>
      </w:r>
      <w:r w:rsidR="00CE3577" w:rsidRPr="00E75463">
        <w:rPr>
          <w:rFonts w:ascii="Times New Roman" w:eastAsia="Times New Roman" w:hAnsi="Times New Roman" w:cs="Times New Roman"/>
          <w:color w:val="000000"/>
          <w:sz w:val="24"/>
          <w:szCs w:val="24"/>
          <w:lang w:val="sq-AL"/>
        </w:rPr>
        <w:t>Shoqëria pensionale duhet të ketë linja efektive raportimi dhe komunikimi të cilat sigurojnë që çdo individ në shoqërinë pensionale të kuptojë plotësisht dhe t'u përmbahet procedurave për përgjegjësitë dhe detyrat dhe që i gjithë informacioni të jetë i disponueshëm për nivelet e duhura të punonjësve</w:t>
      </w:r>
      <w:r w:rsidRPr="00E75463">
        <w:rPr>
          <w:rFonts w:ascii="Times New Roman" w:eastAsia="Times New Roman" w:hAnsi="Times New Roman" w:cs="Times New Roman"/>
          <w:color w:val="000000"/>
          <w:sz w:val="24"/>
          <w:szCs w:val="24"/>
          <w:lang w:val="sq-AL"/>
        </w:rPr>
        <w:t>.</w:t>
      </w:r>
    </w:p>
    <w:p w:rsidR="00DF4BEF" w:rsidRPr="00E75463" w:rsidRDefault="004B23C7">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(4) </w:t>
      </w:r>
      <w:r w:rsidR="00CE3577" w:rsidRPr="00E75463">
        <w:rPr>
          <w:rFonts w:ascii="Times New Roman" w:eastAsia="Times New Roman" w:hAnsi="Times New Roman" w:cs="Times New Roman"/>
          <w:color w:val="000000"/>
          <w:sz w:val="24"/>
          <w:szCs w:val="24"/>
          <w:lang w:val="sq-AL"/>
        </w:rPr>
        <w:t>Procesi i raportimit duhet t'i mundësojë bordit drejtues të marrë informacion adekuat, në kohë, të saktë, të plotë dhe lehtësisht të kuptueshëm në lidhje me funksionimin e shoqërisë pensionale dhe fondit pensional në mënyrë që të delegojë në mënyrë efektive përgjegjësitë te punonjësit dhe të kontrollojë përmbushjen e tyre</w:t>
      </w:r>
      <w:r w:rsidRPr="00E75463">
        <w:rPr>
          <w:rFonts w:ascii="Times New Roman" w:eastAsia="Times New Roman" w:hAnsi="Times New Roman" w:cs="Times New Roman"/>
          <w:color w:val="000000"/>
          <w:sz w:val="24"/>
          <w:szCs w:val="24"/>
          <w:lang w:val="sq-AL"/>
        </w:rPr>
        <w:t>.</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CE3577">
      <w:pPr>
        <w:widowControl w:val="0"/>
        <w:spacing w:line="240" w:lineRule="auto"/>
        <w:ind w:left="539" w:right="-20"/>
        <w:rPr>
          <w:rFonts w:ascii="Times New Roman" w:eastAsia="Times New Roman" w:hAnsi="Times New Roman" w:cs="Times New Roman"/>
          <w:b/>
          <w:bCs/>
          <w:color w:val="000000"/>
          <w:sz w:val="24"/>
          <w:szCs w:val="24"/>
          <w:lang w:val="sq-AL"/>
        </w:rPr>
      </w:pPr>
      <w:r w:rsidRPr="00E75463">
        <w:rPr>
          <w:rFonts w:ascii="Times New Roman" w:eastAsia="Times New Roman" w:hAnsi="Times New Roman" w:cs="Times New Roman"/>
          <w:b/>
          <w:bCs/>
          <w:color w:val="000000"/>
          <w:sz w:val="24"/>
          <w:szCs w:val="24"/>
          <w:lang w:val="sq-AL"/>
        </w:rPr>
        <w:t>Kontrolli i brendshëm dhe zbatimi i auditimit të brendshëm dhe të jashtëm</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E75463">
      <w:pPr>
        <w:widowControl w:val="0"/>
        <w:spacing w:line="240" w:lineRule="auto"/>
        <w:ind w:left="4272" w:right="-20"/>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Neni</w:t>
      </w:r>
      <w:r w:rsidR="004B23C7" w:rsidRPr="00E75463">
        <w:rPr>
          <w:rFonts w:ascii="Times New Roman" w:eastAsia="Times New Roman" w:hAnsi="Times New Roman" w:cs="Times New Roman"/>
          <w:color w:val="000000"/>
          <w:sz w:val="24"/>
          <w:szCs w:val="24"/>
          <w:lang w:val="sq-AL"/>
        </w:rPr>
        <w:t xml:space="preserve"> 11</w:t>
      </w:r>
    </w:p>
    <w:p w:rsidR="00DF4BEF" w:rsidRPr="00E75463" w:rsidRDefault="004B23C7">
      <w:pPr>
        <w:widowControl w:val="0"/>
        <w:spacing w:line="240" w:lineRule="auto"/>
        <w:ind w:right="364" w:firstLine="284"/>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(1) </w:t>
      </w:r>
      <w:r w:rsidR="00CE3577" w:rsidRPr="00E75463">
        <w:rPr>
          <w:rFonts w:ascii="Times New Roman" w:eastAsia="Times New Roman" w:hAnsi="Times New Roman" w:cs="Times New Roman"/>
          <w:color w:val="000000"/>
          <w:sz w:val="24"/>
          <w:szCs w:val="24"/>
          <w:lang w:val="sq-AL"/>
        </w:rPr>
        <w:t>Bordi mbikëqyrës dhe drejtues duhet të sigurojnë një proces efikas të kontrollit të brendshëm dhe zbatim efikas të auditimit të brendshëm dhe të jashtëm</w:t>
      </w:r>
      <w:r w:rsidRPr="00E75463">
        <w:rPr>
          <w:rFonts w:ascii="Times New Roman" w:eastAsia="Times New Roman" w:hAnsi="Times New Roman" w:cs="Times New Roman"/>
          <w:color w:val="000000"/>
          <w:sz w:val="24"/>
          <w:szCs w:val="24"/>
          <w:lang w:val="sq-AL"/>
        </w:rPr>
        <w:t>.</w:t>
      </w:r>
    </w:p>
    <w:p w:rsidR="00DF4BEF" w:rsidRPr="00E75463" w:rsidRDefault="004B23C7" w:rsidP="00CE3577">
      <w:pPr>
        <w:widowControl w:val="0"/>
        <w:spacing w:line="240" w:lineRule="auto"/>
        <w:ind w:right="366" w:firstLine="284"/>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(2) </w:t>
      </w:r>
      <w:r w:rsidR="00CE3577" w:rsidRPr="00E75463">
        <w:rPr>
          <w:rFonts w:ascii="Times New Roman" w:eastAsia="Times New Roman" w:hAnsi="Times New Roman" w:cs="Times New Roman"/>
          <w:color w:val="000000"/>
          <w:sz w:val="24"/>
          <w:szCs w:val="24"/>
          <w:lang w:val="sq-AL"/>
        </w:rPr>
        <w:t>Kontrolli i brendshëm efikas nënkupton monitorimin, identifikimin dhe menaxhimin e vazhdueshëm të rreziqeve ndaj të cilave është e ekspozuar shoqëria pensionale dhe të cilat mund të ndikojnë negativisht në arritjen e qëllimeve të përcaktuara të shoqërisë pensionale.</w:t>
      </w:r>
    </w:p>
    <w:p w:rsidR="00DF4BEF" w:rsidRPr="00E75463" w:rsidRDefault="004B23C7">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(3) </w:t>
      </w:r>
      <w:r w:rsidR="007B60B1" w:rsidRPr="00E75463">
        <w:rPr>
          <w:rFonts w:ascii="Times New Roman" w:eastAsia="Times New Roman" w:hAnsi="Times New Roman" w:cs="Times New Roman"/>
          <w:color w:val="000000"/>
          <w:sz w:val="24"/>
          <w:szCs w:val="24"/>
          <w:lang w:val="sq-AL"/>
        </w:rPr>
        <w:t>Kontrolli i brendshëm kryhet nga bordi mbikëqyrës, bordi drejtues, personat me kompetenca dhe përgjegjësi të veçanta, personat udh</w:t>
      </w:r>
      <w:r w:rsidR="003A6D7F">
        <w:rPr>
          <w:rFonts w:ascii="Times New Roman" w:eastAsia="Times New Roman" w:hAnsi="Times New Roman" w:cs="Times New Roman"/>
          <w:color w:val="000000"/>
          <w:sz w:val="24"/>
          <w:szCs w:val="24"/>
          <w:lang w:val="sq-AL"/>
        </w:rPr>
        <w:t>ë</w:t>
      </w:r>
      <w:r w:rsidR="007B60B1" w:rsidRPr="00E75463">
        <w:rPr>
          <w:rFonts w:ascii="Times New Roman" w:eastAsia="Times New Roman" w:hAnsi="Times New Roman" w:cs="Times New Roman"/>
          <w:color w:val="000000"/>
          <w:sz w:val="24"/>
          <w:szCs w:val="24"/>
          <w:lang w:val="sq-AL"/>
        </w:rPr>
        <w:t>heq</w:t>
      </w:r>
      <w:r w:rsidR="003A6D7F">
        <w:rPr>
          <w:rFonts w:ascii="Times New Roman" w:eastAsia="Times New Roman" w:hAnsi="Times New Roman" w:cs="Times New Roman"/>
          <w:color w:val="000000"/>
          <w:sz w:val="24"/>
          <w:szCs w:val="24"/>
          <w:lang w:val="sq-AL"/>
        </w:rPr>
        <w:t>ë</w:t>
      </w:r>
      <w:r w:rsidR="007B60B1" w:rsidRPr="00E75463">
        <w:rPr>
          <w:rFonts w:ascii="Times New Roman" w:eastAsia="Times New Roman" w:hAnsi="Times New Roman" w:cs="Times New Roman"/>
          <w:color w:val="000000"/>
          <w:sz w:val="24"/>
          <w:szCs w:val="24"/>
          <w:lang w:val="sq-AL"/>
        </w:rPr>
        <w:t>s dhe punonjësit e tjerë të shoqërisë pensionale dhe nënkupton njohjen aktive të rolit të tyre në procesin e kontrollit të brendshëm nga secili punonjës i shoqërisë pensionale</w:t>
      </w:r>
      <w:r w:rsidRPr="00E75463">
        <w:rPr>
          <w:rFonts w:ascii="Times New Roman" w:eastAsia="Times New Roman" w:hAnsi="Times New Roman" w:cs="Times New Roman"/>
          <w:color w:val="000000"/>
          <w:sz w:val="24"/>
          <w:szCs w:val="24"/>
          <w:lang w:val="sq-AL"/>
        </w:rPr>
        <w:t>.</w:t>
      </w:r>
    </w:p>
    <w:p w:rsidR="00DF4BEF" w:rsidRPr="00E75463" w:rsidRDefault="004B23C7">
      <w:pPr>
        <w:widowControl w:val="0"/>
        <w:spacing w:line="240" w:lineRule="auto"/>
        <w:ind w:right="404" w:firstLine="342"/>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(4) </w:t>
      </w:r>
      <w:r w:rsidR="009925DD" w:rsidRPr="00E75463">
        <w:rPr>
          <w:rFonts w:ascii="Times New Roman" w:eastAsia="Times New Roman" w:hAnsi="Times New Roman" w:cs="Times New Roman"/>
          <w:color w:val="000000"/>
          <w:sz w:val="24"/>
          <w:szCs w:val="24"/>
          <w:lang w:val="sq-AL"/>
        </w:rPr>
        <w:t>Kontrolli i brendshëm duhet të jetë një pjesë e qartë dhe e kuptueshme e përshkrimit të punës së çdo individi në shoqërinë pensionale në formën e: politikave, procedurave, rregullave të shkruara, softuerëve dhe programeve, delegimit të kompetencave, detyrave të punës, detyrave të përfshira në kontrata menaxheriale dhe kontrata të tjera, organizim dhe të ngjashme</w:t>
      </w:r>
      <w:r w:rsidRPr="00E75463">
        <w:rPr>
          <w:rFonts w:ascii="Times New Roman" w:eastAsia="Times New Roman" w:hAnsi="Times New Roman" w:cs="Times New Roman"/>
          <w:color w:val="000000"/>
          <w:sz w:val="24"/>
          <w:szCs w:val="24"/>
          <w:lang w:val="sq-AL"/>
        </w:rPr>
        <w:t>.</w:t>
      </w:r>
    </w:p>
    <w:p w:rsidR="00DF4BEF" w:rsidRPr="00E75463" w:rsidRDefault="004B23C7">
      <w:pPr>
        <w:widowControl w:val="0"/>
        <w:spacing w:line="240" w:lineRule="auto"/>
        <w:ind w:right="366" w:firstLine="284"/>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(5) </w:t>
      </w:r>
      <w:r w:rsidR="007300E9" w:rsidRPr="00E75463">
        <w:rPr>
          <w:rFonts w:ascii="Times New Roman" w:eastAsia="Times New Roman" w:hAnsi="Times New Roman" w:cs="Times New Roman"/>
          <w:color w:val="000000"/>
          <w:sz w:val="24"/>
          <w:szCs w:val="24"/>
          <w:lang w:val="sq-AL"/>
        </w:rPr>
        <w:t>Kontrolli i brendshëm si një proces i vazhdueshëm duhet të ofrojë siguri të arsyeshme për arritjen e qëllimeve të mëposhtme</w:t>
      </w:r>
      <w:r w:rsidRPr="00E75463">
        <w:rPr>
          <w:rFonts w:ascii="Times New Roman" w:eastAsia="Times New Roman" w:hAnsi="Times New Roman" w:cs="Times New Roman"/>
          <w:color w:val="000000"/>
          <w:sz w:val="24"/>
          <w:szCs w:val="24"/>
          <w:lang w:val="sq-AL"/>
        </w:rPr>
        <w:t>:</w:t>
      </w:r>
    </w:p>
    <w:p w:rsidR="00DF4BEF" w:rsidRPr="00E75463" w:rsidRDefault="003A6D7F">
      <w:pPr>
        <w:widowControl w:val="0"/>
        <w:spacing w:line="240" w:lineRule="auto"/>
        <w:ind w:right="406" w:firstLine="284"/>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a</w:t>
      </w:r>
      <w:r w:rsidR="004B23C7" w:rsidRPr="00E75463">
        <w:rPr>
          <w:rFonts w:ascii="Times New Roman" w:eastAsia="Times New Roman" w:hAnsi="Times New Roman" w:cs="Times New Roman"/>
          <w:color w:val="000000"/>
          <w:sz w:val="24"/>
          <w:szCs w:val="24"/>
          <w:lang w:val="sq-AL"/>
        </w:rPr>
        <w:t xml:space="preserve">) </w:t>
      </w:r>
      <w:r w:rsidR="00A66460" w:rsidRPr="00E75463">
        <w:rPr>
          <w:rFonts w:ascii="Times New Roman" w:eastAsia="Times New Roman" w:hAnsi="Times New Roman" w:cs="Times New Roman"/>
          <w:color w:val="000000"/>
          <w:sz w:val="24"/>
          <w:szCs w:val="24"/>
          <w:lang w:val="sq-AL"/>
        </w:rPr>
        <w:t>mbrojtjen e vlerës së mjeteve të shoqërisë pensionale dhe fondit pensional me t</w:t>
      </w:r>
      <w:r>
        <w:rPr>
          <w:rFonts w:ascii="Times New Roman" w:eastAsia="Times New Roman" w:hAnsi="Times New Roman" w:cs="Times New Roman"/>
          <w:color w:val="000000"/>
          <w:sz w:val="24"/>
          <w:szCs w:val="24"/>
          <w:lang w:val="sq-AL"/>
        </w:rPr>
        <w:t>ë</w:t>
      </w:r>
      <w:r w:rsidR="00A66460" w:rsidRPr="00E75463">
        <w:rPr>
          <w:rFonts w:ascii="Times New Roman" w:eastAsia="Times New Roman" w:hAnsi="Times New Roman" w:cs="Times New Roman"/>
          <w:color w:val="000000"/>
          <w:sz w:val="24"/>
          <w:szCs w:val="24"/>
          <w:lang w:val="sq-AL"/>
        </w:rPr>
        <w:t xml:space="preserve"> cilat menaxhon nga mashtrimi, blerja e paautorizuar, përdorimi ose keqinterpretimit</w:t>
      </w:r>
      <w:r w:rsidR="004B23C7" w:rsidRPr="00E75463">
        <w:rPr>
          <w:rFonts w:ascii="Times New Roman" w:eastAsia="Times New Roman" w:hAnsi="Times New Roman" w:cs="Times New Roman"/>
          <w:color w:val="000000"/>
          <w:sz w:val="24"/>
          <w:szCs w:val="24"/>
          <w:lang w:val="sq-AL"/>
        </w:rPr>
        <w:t>;</w:t>
      </w:r>
    </w:p>
    <w:p w:rsidR="00DF4BEF" w:rsidRPr="00E75463" w:rsidRDefault="003A6D7F">
      <w:pPr>
        <w:widowControl w:val="0"/>
        <w:spacing w:line="240" w:lineRule="auto"/>
        <w:ind w:right="366" w:firstLine="284"/>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b</w:t>
      </w:r>
      <w:r w:rsidR="004B23C7" w:rsidRPr="00E75463">
        <w:rPr>
          <w:rFonts w:ascii="Times New Roman" w:eastAsia="Times New Roman" w:hAnsi="Times New Roman" w:cs="Times New Roman"/>
          <w:color w:val="000000"/>
          <w:sz w:val="24"/>
          <w:szCs w:val="24"/>
          <w:lang w:val="sq-AL"/>
        </w:rPr>
        <w:t xml:space="preserve">) </w:t>
      </w:r>
      <w:r w:rsidR="00B77BA5" w:rsidRPr="00E75463">
        <w:rPr>
          <w:rFonts w:ascii="Times New Roman" w:eastAsia="Times New Roman" w:hAnsi="Times New Roman" w:cs="Times New Roman"/>
          <w:color w:val="000000"/>
          <w:sz w:val="24"/>
          <w:szCs w:val="24"/>
          <w:lang w:val="sq-AL"/>
        </w:rPr>
        <w:t>arritjen e një rendimenti më të lartë në raport me rrezikun e fondit pensional me t</w:t>
      </w:r>
      <w:r>
        <w:rPr>
          <w:rFonts w:ascii="Times New Roman" w:eastAsia="Times New Roman" w:hAnsi="Times New Roman" w:cs="Times New Roman"/>
          <w:color w:val="000000"/>
          <w:sz w:val="24"/>
          <w:szCs w:val="24"/>
          <w:lang w:val="sq-AL"/>
        </w:rPr>
        <w:t>ë</w:t>
      </w:r>
      <w:r w:rsidR="00B77BA5" w:rsidRPr="00E75463">
        <w:rPr>
          <w:rFonts w:ascii="Times New Roman" w:eastAsia="Times New Roman" w:hAnsi="Times New Roman" w:cs="Times New Roman"/>
          <w:color w:val="000000"/>
          <w:sz w:val="24"/>
          <w:szCs w:val="24"/>
          <w:lang w:val="sq-AL"/>
        </w:rPr>
        <w:t xml:space="preserve"> cilin menaxhon shoqëria pensionale</w:t>
      </w:r>
      <w:r w:rsidR="004B23C7" w:rsidRPr="00E75463">
        <w:rPr>
          <w:rFonts w:ascii="Times New Roman" w:eastAsia="Times New Roman" w:hAnsi="Times New Roman" w:cs="Times New Roman"/>
          <w:color w:val="000000"/>
          <w:sz w:val="24"/>
          <w:szCs w:val="24"/>
          <w:lang w:val="sq-AL"/>
        </w:rPr>
        <w:t>;</w:t>
      </w:r>
    </w:p>
    <w:p w:rsidR="00DF4BEF" w:rsidRPr="00E75463" w:rsidRDefault="003A6D7F" w:rsidP="00EC1BB5">
      <w:pPr>
        <w:widowControl w:val="0"/>
        <w:spacing w:line="240" w:lineRule="auto"/>
        <w:ind w:right="406" w:firstLine="284"/>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c</w:t>
      </w:r>
      <w:r w:rsidR="004B23C7" w:rsidRPr="00E75463">
        <w:rPr>
          <w:rFonts w:ascii="Times New Roman" w:eastAsia="Times New Roman" w:hAnsi="Times New Roman" w:cs="Times New Roman"/>
          <w:color w:val="000000"/>
          <w:sz w:val="24"/>
          <w:szCs w:val="24"/>
          <w:lang w:val="sq-AL"/>
        </w:rPr>
        <w:t xml:space="preserve">) </w:t>
      </w:r>
      <w:r w:rsidR="00EC1BB5" w:rsidRPr="00E75463">
        <w:rPr>
          <w:rFonts w:ascii="Times New Roman" w:eastAsia="Times New Roman" w:hAnsi="Times New Roman" w:cs="Times New Roman"/>
          <w:color w:val="000000"/>
          <w:sz w:val="24"/>
          <w:szCs w:val="24"/>
          <w:lang w:val="sq-AL"/>
        </w:rPr>
        <w:t>përgatitjen e raporteve financiare të sakta dhe në kohë dhe saktësi dhe plotësi të të dhënave kontabël të shoqërisë pensionale dhe fondit pensional me t</w:t>
      </w:r>
      <w:r>
        <w:rPr>
          <w:rFonts w:ascii="Times New Roman" w:eastAsia="Times New Roman" w:hAnsi="Times New Roman" w:cs="Times New Roman"/>
          <w:color w:val="000000"/>
          <w:sz w:val="24"/>
          <w:szCs w:val="24"/>
          <w:lang w:val="sq-AL"/>
        </w:rPr>
        <w:t>ë</w:t>
      </w:r>
      <w:r w:rsidR="00EC1BB5" w:rsidRPr="00E75463">
        <w:rPr>
          <w:rFonts w:ascii="Times New Roman" w:eastAsia="Times New Roman" w:hAnsi="Times New Roman" w:cs="Times New Roman"/>
          <w:color w:val="000000"/>
          <w:sz w:val="24"/>
          <w:szCs w:val="24"/>
          <w:lang w:val="sq-AL"/>
        </w:rPr>
        <w:t xml:space="preserve"> cilin dhe </w:t>
      </w:r>
    </w:p>
    <w:p w:rsidR="00DF4BEF" w:rsidRPr="00E75463" w:rsidRDefault="00DF4BEF">
      <w:pPr>
        <w:spacing w:line="240" w:lineRule="exact"/>
        <w:rPr>
          <w:rFonts w:ascii="Times New Roman" w:eastAsia="Times New Roman" w:hAnsi="Times New Roman" w:cs="Times New Roman"/>
          <w:sz w:val="24"/>
          <w:szCs w:val="24"/>
          <w:lang w:val="sq-AL"/>
        </w:rPr>
      </w:pPr>
    </w:p>
    <w:p w:rsidR="00DF4BEF" w:rsidRPr="00E75463" w:rsidRDefault="00DF4BEF">
      <w:pPr>
        <w:spacing w:line="240" w:lineRule="exact"/>
        <w:rPr>
          <w:rFonts w:ascii="Times New Roman" w:eastAsia="Times New Roman" w:hAnsi="Times New Roman" w:cs="Times New Roman"/>
          <w:sz w:val="24"/>
          <w:szCs w:val="24"/>
          <w:lang w:val="sq-AL"/>
        </w:rPr>
      </w:pPr>
    </w:p>
    <w:p w:rsidR="00DF4BEF" w:rsidRPr="00E75463" w:rsidRDefault="00DF4BEF">
      <w:pPr>
        <w:spacing w:after="68" w:line="240" w:lineRule="exact"/>
        <w:rPr>
          <w:rFonts w:ascii="Times New Roman" w:eastAsia="Times New Roman" w:hAnsi="Times New Roman" w:cs="Times New Roman"/>
          <w:sz w:val="24"/>
          <w:szCs w:val="24"/>
          <w:lang w:val="sq-AL"/>
        </w:rPr>
      </w:pPr>
    </w:p>
    <w:bookmarkEnd w:id="4"/>
    <w:p w:rsidR="00DF4BEF" w:rsidRPr="00E75463" w:rsidRDefault="00E75463">
      <w:pPr>
        <w:widowControl w:val="0"/>
        <w:spacing w:line="240" w:lineRule="auto"/>
        <w:ind w:left="8735" w:right="-20"/>
        <w:rPr>
          <w:rFonts w:ascii="Tahoma" w:eastAsia="Tahoma" w:hAnsi="Tahoma" w:cs="Tahoma"/>
          <w:color w:val="000000"/>
          <w:lang w:val="sq-AL"/>
        </w:rPr>
        <w:sectPr w:rsidR="00DF4BEF" w:rsidRPr="00E75463">
          <w:pgSz w:w="11905" w:h="16838"/>
          <w:pgMar w:top="709" w:right="850" w:bottom="0" w:left="1275" w:header="0" w:footer="0" w:gutter="0"/>
          <w:cols w:space="708"/>
        </w:sectPr>
      </w:pPr>
      <w:r>
        <w:rPr>
          <w:rFonts w:ascii="Tahoma" w:eastAsia="Tahoma" w:hAnsi="Tahoma" w:cs="Tahoma"/>
          <w:color w:val="000000"/>
          <w:lang w:val="sq-AL"/>
        </w:rPr>
        <w:t xml:space="preserve"> </w:t>
      </w:r>
    </w:p>
    <w:bookmarkStart w:id="5" w:name="_page_38_0"/>
    <w:p w:rsidR="00DF4BEF" w:rsidRPr="00E75463" w:rsidRDefault="004B23C7" w:rsidP="00E75463">
      <w:pPr>
        <w:widowControl w:val="0"/>
        <w:spacing w:line="240" w:lineRule="auto"/>
        <w:ind w:right="-20"/>
        <w:rPr>
          <w:rFonts w:ascii="Tahoma" w:eastAsia="Tahoma" w:hAnsi="Tahoma" w:cs="Tahoma"/>
          <w:sz w:val="24"/>
          <w:szCs w:val="24"/>
          <w:lang w:val="sq-AL"/>
        </w:rPr>
      </w:pPr>
      <w:r w:rsidRPr="00E75463">
        <w:rPr>
          <w:noProof/>
        </w:rPr>
        <w:lastRenderedPageBreak/>
        <mc:AlternateContent>
          <mc:Choice Requires="wps">
            <w:drawing>
              <wp:anchor distT="0" distB="0" distL="114300" distR="114300" simplePos="0" relativeHeight="251652608" behindDoc="1" locked="0" layoutInCell="0" allowOverlap="1">
                <wp:simplePos x="0" y="0"/>
                <wp:positionH relativeFrom="page">
                  <wp:posOffset>793749</wp:posOffset>
                </wp:positionH>
                <wp:positionV relativeFrom="page">
                  <wp:posOffset>619379</wp:posOffset>
                </wp:positionV>
                <wp:extent cx="5972809" cy="0"/>
                <wp:effectExtent l="0" t="0" r="0" b="0"/>
                <wp:wrapNone/>
                <wp:docPr id="10" name="drawingObject10"/>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7B413A60" id="drawingObject10" o:spid="_x0000_s1026" style="position:absolute;margin-left:62.5pt;margin-top:48.75pt;width:470.3pt;height:0;z-index:-251663872;visibility:visible;mso-wrap-style:square;mso-wrap-distance-left:9pt;mso-wrap-distance-top:0;mso-wrap-distance-right:9pt;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" o:allowincell="f" path="m,l5972809,e" filled="f" strokeweight=".5pt">
                <v:path arrowok="t" textboxrect="0,0,5972809,0"/>
                <w10:wrap anchorx="page" anchory="page"/>
              </v:shape>
            </w:pict>
          </mc:Fallback>
        </mc:AlternateContent>
      </w:r>
      <w:r w:rsidRPr="00E75463">
        <w:rPr>
          <w:noProof/>
        </w:rPr>
        <mc:AlternateContent>
          <mc:Choice Requires="wps">
            <w:drawing>
              <wp:anchor distT="0" distB="0" distL="114300" distR="114300" simplePos="0" relativeHeight="251661824" behindDoc="1" locked="0" layoutInCell="0" allowOverlap="1">
                <wp:simplePos x="0" y="0"/>
                <wp:positionH relativeFrom="page">
                  <wp:posOffset>793749</wp:posOffset>
                </wp:positionH>
                <wp:positionV relativeFrom="page">
                  <wp:posOffset>10057421</wp:posOffset>
                </wp:positionV>
                <wp:extent cx="5972809" cy="0"/>
                <wp:effectExtent l="0" t="0" r="0" b="0"/>
                <wp:wrapNone/>
                <wp:docPr id="11" name="drawingObject11"/>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64527E8D" id="drawingObject11" o:spid="_x0000_s1026" style="position:absolute;margin-left:62.5pt;margin-top:791.9pt;width:470.3pt;height:0;z-index:-251654656;visibility:visible;mso-wrap-style:square;mso-wrap-distance-left:9pt;mso-wrap-distance-top:0;mso-wrap-distance-right:9pt;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" o:allowincell="f" path="m,l5972809,e" filled="f" strokeweight=".5pt">
                <v:path arrowok="t" textboxrect="0,0,5972809,0"/>
                <w10:wrap anchorx="page" anchory="page"/>
              </v:shape>
            </w:pict>
          </mc:Fallback>
        </mc:AlternateContent>
      </w:r>
    </w:p>
    <w:p w:rsidR="00DF4BEF" w:rsidRPr="00E75463" w:rsidRDefault="003A6D7F">
      <w:pPr>
        <w:widowControl w:val="0"/>
        <w:spacing w:line="240" w:lineRule="auto"/>
        <w:ind w:right="406" w:firstLine="284"/>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ç</w:t>
      </w:r>
      <w:r w:rsidR="004B23C7" w:rsidRPr="00E75463">
        <w:rPr>
          <w:rFonts w:ascii="Times New Roman" w:eastAsia="Times New Roman" w:hAnsi="Times New Roman" w:cs="Times New Roman"/>
          <w:color w:val="000000"/>
          <w:sz w:val="24"/>
          <w:szCs w:val="24"/>
          <w:lang w:val="sq-AL"/>
        </w:rPr>
        <w:t xml:space="preserve">) </w:t>
      </w:r>
      <w:r w:rsidR="00EC1BB5" w:rsidRPr="00E75463">
        <w:rPr>
          <w:rFonts w:ascii="Times New Roman" w:eastAsia="Times New Roman" w:hAnsi="Times New Roman" w:cs="Times New Roman"/>
          <w:color w:val="000000"/>
          <w:sz w:val="24"/>
          <w:szCs w:val="24"/>
          <w:lang w:val="sq-AL"/>
        </w:rPr>
        <w:t>rritjen e efikasitetit të funksionimit  të përgjithsh</w:t>
      </w:r>
      <w:r>
        <w:rPr>
          <w:rFonts w:ascii="Times New Roman" w:eastAsia="Times New Roman" w:hAnsi="Times New Roman" w:cs="Times New Roman"/>
          <w:color w:val="000000"/>
          <w:sz w:val="24"/>
          <w:szCs w:val="24"/>
          <w:lang w:val="sq-AL"/>
        </w:rPr>
        <w:t>ë</w:t>
      </w:r>
      <w:r w:rsidR="00EC1BB5" w:rsidRPr="00E75463">
        <w:rPr>
          <w:rFonts w:ascii="Times New Roman" w:eastAsia="Times New Roman" w:hAnsi="Times New Roman" w:cs="Times New Roman"/>
          <w:color w:val="000000"/>
          <w:sz w:val="24"/>
          <w:szCs w:val="24"/>
          <w:lang w:val="sq-AL"/>
        </w:rPr>
        <w:t>m të shoqërisë pensionale, përmirësimin e efikasitetit të menaxhimit me theks të veçantë në menaxhimin e riskut, si dhe respektimin e ligjeve, akteve dhe procedurave dhe politikave të brendshme të shoqërisë pensionale.</w:t>
      </w:r>
    </w:p>
    <w:p w:rsidR="00DF4BEF" w:rsidRPr="00E75463" w:rsidRDefault="004B23C7" w:rsidP="00783B0A">
      <w:pPr>
        <w:widowControl w:val="0"/>
        <w:tabs>
          <w:tab w:val="left" w:pos="7344"/>
        </w:tabs>
        <w:spacing w:line="240" w:lineRule="auto"/>
        <w:ind w:right="406" w:firstLine="34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(6) </w:t>
      </w:r>
      <w:r w:rsidR="00783B0A" w:rsidRPr="00E75463">
        <w:rPr>
          <w:rFonts w:ascii="Times New Roman" w:eastAsia="Times New Roman" w:hAnsi="Times New Roman" w:cs="Times New Roman"/>
          <w:color w:val="000000"/>
          <w:sz w:val="24"/>
          <w:szCs w:val="24"/>
          <w:lang w:val="sq-AL"/>
        </w:rPr>
        <w:t>Bordi drejtues i shoqërisë pensionale është përgjegjës për krijimin e një mjedisi të përshtatshëm për funksionimin efikas të procesit të kontrollit të brendshëm, si dhe për monitorimin e vazhdueshëm të efikasitetit të këtij procesi.</w:t>
      </w:r>
    </w:p>
    <w:p w:rsidR="00DF4BEF" w:rsidRPr="00E75463" w:rsidRDefault="004B23C7">
      <w:pPr>
        <w:widowControl w:val="0"/>
        <w:spacing w:line="240" w:lineRule="auto"/>
        <w:ind w:right="366" w:firstLine="284"/>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(7) </w:t>
      </w:r>
      <w:r w:rsidR="00783B0A" w:rsidRPr="00E75463">
        <w:rPr>
          <w:rFonts w:ascii="Times New Roman" w:eastAsia="Times New Roman" w:hAnsi="Times New Roman" w:cs="Times New Roman"/>
          <w:color w:val="000000"/>
          <w:sz w:val="24"/>
          <w:szCs w:val="24"/>
          <w:lang w:val="sq-AL"/>
        </w:rPr>
        <w:t>Efikasiteti i procesit të kontrollit të brendshëm duhet të vlerësohet dhe përmirësohet vazhdimisht</w:t>
      </w:r>
      <w:r w:rsidRPr="00E75463">
        <w:rPr>
          <w:rFonts w:ascii="Times New Roman" w:eastAsia="Times New Roman" w:hAnsi="Times New Roman" w:cs="Times New Roman"/>
          <w:color w:val="000000"/>
          <w:sz w:val="24"/>
          <w:szCs w:val="24"/>
          <w:lang w:val="sq-AL"/>
        </w:rPr>
        <w:t>.</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E75463">
      <w:pPr>
        <w:widowControl w:val="0"/>
        <w:spacing w:line="240" w:lineRule="auto"/>
        <w:ind w:left="4272" w:right="-20"/>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Neni</w:t>
      </w:r>
      <w:r w:rsidR="004B23C7" w:rsidRPr="00E75463">
        <w:rPr>
          <w:rFonts w:ascii="Times New Roman" w:eastAsia="Times New Roman" w:hAnsi="Times New Roman" w:cs="Times New Roman"/>
          <w:color w:val="000000"/>
          <w:sz w:val="24"/>
          <w:szCs w:val="24"/>
          <w:lang w:val="sq-AL"/>
        </w:rPr>
        <w:t xml:space="preserve"> 12</w:t>
      </w:r>
    </w:p>
    <w:p w:rsidR="00DF4BEF" w:rsidRPr="00E75463" w:rsidRDefault="004B23C7" w:rsidP="00783B0A">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(1) </w:t>
      </w:r>
      <w:r w:rsidR="00783B0A" w:rsidRPr="00E75463">
        <w:rPr>
          <w:rFonts w:ascii="Times New Roman" w:eastAsia="Times New Roman" w:hAnsi="Times New Roman" w:cs="Times New Roman"/>
          <w:color w:val="000000"/>
          <w:sz w:val="24"/>
          <w:szCs w:val="24"/>
          <w:lang w:val="sq-AL"/>
        </w:rPr>
        <w:t>Bordi mbikëqyrës i shoqërisë pensionale krijon një njësi organizative të veçantë dhe të pavarur për auditimin e brendshëm, e cila për punën e saj i përgjigjet bordit mbikëqyrës të shoqërisë pensionale</w:t>
      </w:r>
      <w:r w:rsidRPr="00E75463">
        <w:rPr>
          <w:rFonts w:ascii="Times New Roman" w:eastAsia="Times New Roman" w:hAnsi="Times New Roman" w:cs="Times New Roman"/>
          <w:color w:val="000000"/>
          <w:sz w:val="24"/>
          <w:szCs w:val="24"/>
          <w:lang w:val="sq-AL"/>
        </w:rPr>
        <w:t>.</w:t>
      </w:r>
    </w:p>
    <w:p w:rsidR="00DF4BEF" w:rsidRPr="00E75463" w:rsidRDefault="004B23C7" w:rsidP="00783B0A">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(2) </w:t>
      </w:r>
      <w:r w:rsidR="00783B0A" w:rsidRPr="00E75463">
        <w:rPr>
          <w:rFonts w:ascii="Times New Roman" w:eastAsia="Times New Roman" w:hAnsi="Times New Roman" w:cs="Times New Roman"/>
          <w:color w:val="000000"/>
          <w:sz w:val="24"/>
          <w:szCs w:val="24"/>
          <w:lang w:val="sq-AL"/>
        </w:rPr>
        <w:t>Auditimi i brendshëm në shoqërinë pensionale duhet të përfaqësojë një veprimtari të pavarur të sigurimit dhe këshillimit objektiv, të krijuar për të kontribuar në përmirësimin e funksionimit të shoqërisë pensionale dhe fondit pensional</w:t>
      </w:r>
      <w:r w:rsidRPr="00E75463">
        <w:rPr>
          <w:rFonts w:ascii="Times New Roman" w:eastAsia="Times New Roman" w:hAnsi="Times New Roman" w:cs="Times New Roman"/>
          <w:color w:val="000000"/>
          <w:sz w:val="24"/>
          <w:szCs w:val="24"/>
          <w:lang w:val="sq-AL"/>
        </w:rPr>
        <w:t>.</w:t>
      </w:r>
    </w:p>
    <w:p w:rsidR="00DF4BEF" w:rsidRPr="00E75463" w:rsidRDefault="004B23C7" w:rsidP="00783B0A">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(3) </w:t>
      </w:r>
      <w:r w:rsidR="00783B0A" w:rsidRPr="00E75463">
        <w:rPr>
          <w:rFonts w:ascii="Times New Roman" w:eastAsia="Times New Roman" w:hAnsi="Times New Roman" w:cs="Times New Roman"/>
          <w:color w:val="000000"/>
          <w:sz w:val="24"/>
          <w:szCs w:val="24"/>
          <w:lang w:val="sq-AL"/>
        </w:rPr>
        <w:t>Auditimi i brendshëm duhet të ndihmojë në arritjen e qëllimeve të shoqërisë pensionale dhe fondit pensional, duke aplikuar një qasje sistematike, të disiplinuar për vlerësimin dhe përmirësimin e efektivitetit të proceseve të menaxhimit të rrezikut, kontrollit dhe qeverisjes së shoqërisë pensionale.</w:t>
      </w:r>
    </w:p>
    <w:p w:rsidR="00DF4BEF" w:rsidRPr="00E75463" w:rsidRDefault="004B23C7" w:rsidP="00783B0A">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(4) </w:t>
      </w:r>
      <w:r w:rsidR="00783B0A" w:rsidRPr="00E75463">
        <w:rPr>
          <w:rFonts w:ascii="Times New Roman" w:eastAsia="Times New Roman" w:hAnsi="Times New Roman" w:cs="Times New Roman"/>
          <w:color w:val="000000"/>
          <w:sz w:val="24"/>
          <w:szCs w:val="24"/>
          <w:lang w:val="sq-AL"/>
        </w:rPr>
        <w:t>Auditimi i brendshëm, gjatë zbatimit të aktiviteteve të kontrollit, duhet t'i kushtojë një rëndësi të veçantë procesit të menaxhimit të riskut, duke i kushtuar më shumë vëmendje fushave më të rrezikshme të funksionimit</w:t>
      </w:r>
      <w:r w:rsidRPr="00E75463">
        <w:rPr>
          <w:rFonts w:ascii="Times New Roman" w:eastAsia="Times New Roman" w:hAnsi="Times New Roman" w:cs="Times New Roman"/>
          <w:color w:val="000000"/>
          <w:sz w:val="24"/>
          <w:szCs w:val="24"/>
          <w:lang w:val="sq-AL"/>
        </w:rPr>
        <w:t>.</w:t>
      </w:r>
    </w:p>
    <w:p w:rsidR="00DF4BEF" w:rsidRPr="00E75463" w:rsidRDefault="004B23C7">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(5) </w:t>
      </w:r>
      <w:r w:rsidR="00783B0A" w:rsidRPr="00E75463">
        <w:rPr>
          <w:rFonts w:ascii="Times New Roman" w:eastAsia="Times New Roman" w:hAnsi="Times New Roman" w:cs="Times New Roman"/>
          <w:color w:val="000000"/>
          <w:sz w:val="24"/>
          <w:szCs w:val="24"/>
          <w:lang w:val="sq-AL"/>
        </w:rPr>
        <w:t>Auditimi i brendshëm i kryen veprimtaritë e tij në përputhje me ligjin, këtë rregullore, parimet dhe standardet për auditimin e brendshëm, kodin e etikës së shoqërisë pensionale, kodin e qeverisjes së mirë korporative të shoqërisë pensionale dhe procedurat për funksionimin e auditimi t</w:t>
      </w:r>
      <w:r w:rsidR="003A6D7F">
        <w:rPr>
          <w:rFonts w:ascii="Times New Roman" w:eastAsia="Times New Roman" w:hAnsi="Times New Roman" w:cs="Times New Roman"/>
          <w:color w:val="000000"/>
          <w:sz w:val="24"/>
          <w:szCs w:val="24"/>
          <w:lang w:val="sq-AL"/>
        </w:rPr>
        <w:t>ë</w:t>
      </w:r>
      <w:r w:rsidR="00783B0A" w:rsidRPr="00E75463">
        <w:rPr>
          <w:rFonts w:ascii="Times New Roman" w:eastAsia="Times New Roman" w:hAnsi="Times New Roman" w:cs="Times New Roman"/>
          <w:color w:val="000000"/>
          <w:sz w:val="24"/>
          <w:szCs w:val="24"/>
          <w:lang w:val="sq-AL"/>
        </w:rPr>
        <w:t xml:space="preserve"> brendshëm</w:t>
      </w:r>
      <w:r w:rsidRPr="00E75463">
        <w:rPr>
          <w:rFonts w:ascii="Times New Roman" w:eastAsia="Times New Roman" w:hAnsi="Times New Roman" w:cs="Times New Roman"/>
          <w:color w:val="000000"/>
          <w:sz w:val="24"/>
          <w:szCs w:val="24"/>
          <w:lang w:val="sq-AL"/>
        </w:rPr>
        <w:t>.</w:t>
      </w:r>
    </w:p>
    <w:p w:rsidR="00DF4BEF" w:rsidRPr="00E75463" w:rsidRDefault="004B23C7" w:rsidP="00783B0A">
      <w:pPr>
        <w:widowControl w:val="0"/>
        <w:spacing w:line="240" w:lineRule="auto"/>
        <w:ind w:right="366" w:firstLine="284"/>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(6) </w:t>
      </w:r>
      <w:r w:rsidR="00783B0A" w:rsidRPr="00E75463">
        <w:rPr>
          <w:rFonts w:ascii="Times New Roman" w:eastAsia="Times New Roman" w:hAnsi="Times New Roman" w:cs="Times New Roman"/>
          <w:color w:val="000000"/>
          <w:sz w:val="24"/>
          <w:szCs w:val="24"/>
          <w:lang w:val="sq-AL"/>
        </w:rPr>
        <w:t>Auditimi i brendshëm kryen aktivitete kontrolli bazuar në planin vjetor të punës të përgatitur për vitin e  ardhshëm</w:t>
      </w:r>
      <w:r w:rsidRPr="00E75463">
        <w:rPr>
          <w:rFonts w:ascii="Times New Roman" w:eastAsia="Times New Roman" w:hAnsi="Times New Roman" w:cs="Times New Roman"/>
          <w:color w:val="000000"/>
          <w:sz w:val="24"/>
          <w:szCs w:val="24"/>
          <w:lang w:val="sq-AL"/>
        </w:rPr>
        <w:t>.</w:t>
      </w:r>
    </w:p>
    <w:p w:rsidR="00DF4BEF" w:rsidRPr="00E75463" w:rsidRDefault="004B23C7" w:rsidP="00783B0A">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(7) </w:t>
      </w:r>
      <w:r w:rsidR="00783B0A" w:rsidRPr="00E75463">
        <w:rPr>
          <w:rFonts w:ascii="Times New Roman" w:eastAsia="Times New Roman" w:hAnsi="Times New Roman" w:cs="Times New Roman"/>
          <w:color w:val="000000"/>
          <w:sz w:val="24"/>
          <w:szCs w:val="24"/>
          <w:lang w:val="sq-AL"/>
        </w:rPr>
        <w:t>Bordi mbikëqyrës, bordi drejtues, personat me kompetenca dhe përgjegjësi të veçanta, personat udh</w:t>
      </w:r>
      <w:r w:rsidR="003A6D7F">
        <w:rPr>
          <w:rFonts w:ascii="Times New Roman" w:eastAsia="Times New Roman" w:hAnsi="Times New Roman" w:cs="Times New Roman"/>
          <w:color w:val="000000"/>
          <w:sz w:val="24"/>
          <w:szCs w:val="24"/>
          <w:lang w:val="sq-AL"/>
        </w:rPr>
        <w:t>ë</w:t>
      </w:r>
      <w:r w:rsidR="00783B0A" w:rsidRPr="00E75463">
        <w:rPr>
          <w:rFonts w:ascii="Times New Roman" w:eastAsia="Times New Roman" w:hAnsi="Times New Roman" w:cs="Times New Roman"/>
          <w:color w:val="000000"/>
          <w:sz w:val="24"/>
          <w:szCs w:val="24"/>
          <w:lang w:val="sq-AL"/>
        </w:rPr>
        <w:t>heq</w:t>
      </w:r>
      <w:r w:rsidR="003A6D7F">
        <w:rPr>
          <w:rFonts w:ascii="Times New Roman" w:eastAsia="Times New Roman" w:hAnsi="Times New Roman" w:cs="Times New Roman"/>
          <w:color w:val="000000"/>
          <w:sz w:val="24"/>
          <w:szCs w:val="24"/>
          <w:lang w:val="sq-AL"/>
        </w:rPr>
        <w:t>ë</w:t>
      </w:r>
      <w:r w:rsidR="00783B0A" w:rsidRPr="00E75463">
        <w:rPr>
          <w:rFonts w:ascii="Times New Roman" w:eastAsia="Times New Roman" w:hAnsi="Times New Roman" w:cs="Times New Roman"/>
          <w:color w:val="000000"/>
          <w:sz w:val="24"/>
          <w:szCs w:val="24"/>
          <w:lang w:val="sq-AL"/>
        </w:rPr>
        <w:t>s dhe punonjësit e tjerë duhet të kontribuojnë në rritjen e efikasitetit të auditimit të brendshëm në shoqërinë pensionale nëpërmjet</w:t>
      </w:r>
      <w:r w:rsidRPr="00E75463">
        <w:rPr>
          <w:rFonts w:ascii="Times New Roman" w:eastAsia="Times New Roman" w:hAnsi="Times New Roman" w:cs="Times New Roman"/>
          <w:color w:val="000000"/>
          <w:sz w:val="24"/>
          <w:szCs w:val="24"/>
          <w:lang w:val="sq-AL"/>
        </w:rPr>
        <w:t>:</w:t>
      </w:r>
    </w:p>
    <w:p w:rsidR="00DF4BEF" w:rsidRPr="00E75463" w:rsidRDefault="003A6D7F">
      <w:pPr>
        <w:widowControl w:val="0"/>
        <w:spacing w:line="240" w:lineRule="auto"/>
        <w:ind w:left="285" w:right="-20"/>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a</w:t>
      </w:r>
      <w:r w:rsidR="004B23C7" w:rsidRPr="00E75463">
        <w:rPr>
          <w:rFonts w:ascii="Times New Roman" w:eastAsia="Times New Roman" w:hAnsi="Times New Roman" w:cs="Times New Roman"/>
          <w:color w:val="000000"/>
          <w:sz w:val="24"/>
          <w:szCs w:val="24"/>
          <w:lang w:val="sq-AL"/>
        </w:rPr>
        <w:t xml:space="preserve">) </w:t>
      </w:r>
      <w:r w:rsidR="00783B0A" w:rsidRPr="00E75463">
        <w:rPr>
          <w:rFonts w:ascii="Times New Roman" w:eastAsia="Times New Roman" w:hAnsi="Times New Roman" w:cs="Times New Roman"/>
          <w:color w:val="000000"/>
          <w:sz w:val="24"/>
          <w:szCs w:val="24"/>
          <w:lang w:val="sq-AL"/>
        </w:rPr>
        <w:t>sigurimin e pavarësisë së plotë në zbatimin e auditimit të brendshëm</w:t>
      </w:r>
      <w:r w:rsidR="004B23C7" w:rsidRPr="00E75463">
        <w:rPr>
          <w:rFonts w:ascii="Times New Roman" w:eastAsia="Times New Roman" w:hAnsi="Times New Roman" w:cs="Times New Roman"/>
          <w:color w:val="000000"/>
          <w:sz w:val="24"/>
          <w:szCs w:val="24"/>
          <w:lang w:val="sq-AL"/>
        </w:rPr>
        <w:t>;</w:t>
      </w:r>
    </w:p>
    <w:p w:rsidR="00DF4BEF" w:rsidRPr="00E75463" w:rsidRDefault="003A6D7F" w:rsidP="00783B0A">
      <w:pPr>
        <w:widowControl w:val="0"/>
        <w:spacing w:line="240" w:lineRule="auto"/>
        <w:ind w:right="406" w:firstLine="284"/>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b</w:t>
      </w:r>
      <w:r w:rsidR="004B23C7" w:rsidRPr="00E75463">
        <w:rPr>
          <w:rFonts w:ascii="Times New Roman" w:eastAsia="Times New Roman" w:hAnsi="Times New Roman" w:cs="Times New Roman"/>
          <w:color w:val="000000"/>
          <w:sz w:val="24"/>
          <w:szCs w:val="24"/>
          <w:lang w:val="sq-AL"/>
        </w:rPr>
        <w:t xml:space="preserve">) </w:t>
      </w:r>
      <w:r w:rsidR="00783B0A" w:rsidRPr="00E75463">
        <w:rPr>
          <w:rFonts w:ascii="Times New Roman" w:eastAsia="Times New Roman" w:hAnsi="Times New Roman" w:cs="Times New Roman"/>
          <w:color w:val="000000"/>
          <w:sz w:val="24"/>
          <w:szCs w:val="24"/>
          <w:lang w:val="sq-AL"/>
        </w:rPr>
        <w:t>sigurimi i kushteve për objektivitet dhe neutralitet në zbatimin e auditimit të brendshëm duke përjashtuar mundësinë e punësimit të punonjësve në këtë njësi organizative për kryerjen e detyrave të tjera të punës</w:t>
      </w:r>
      <w:r w:rsidR="004B23C7" w:rsidRPr="00E75463">
        <w:rPr>
          <w:rFonts w:ascii="Times New Roman" w:eastAsia="Times New Roman" w:hAnsi="Times New Roman" w:cs="Times New Roman"/>
          <w:color w:val="000000"/>
          <w:sz w:val="24"/>
          <w:szCs w:val="24"/>
          <w:lang w:val="sq-AL"/>
        </w:rPr>
        <w:t>;</w:t>
      </w:r>
    </w:p>
    <w:p w:rsidR="00DF4BEF" w:rsidRPr="00E75463" w:rsidRDefault="003A6D7F" w:rsidP="00783B0A">
      <w:pPr>
        <w:widowControl w:val="0"/>
        <w:spacing w:line="240" w:lineRule="auto"/>
        <w:ind w:right="406" w:firstLine="284"/>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c</w:t>
      </w:r>
      <w:r w:rsidR="004B23C7" w:rsidRPr="00E75463">
        <w:rPr>
          <w:rFonts w:ascii="Times New Roman" w:eastAsia="Times New Roman" w:hAnsi="Times New Roman" w:cs="Times New Roman"/>
          <w:color w:val="000000"/>
          <w:sz w:val="24"/>
          <w:szCs w:val="24"/>
          <w:lang w:val="sq-AL"/>
        </w:rPr>
        <w:t xml:space="preserve">) </w:t>
      </w:r>
      <w:r w:rsidR="00783B0A" w:rsidRPr="00E75463">
        <w:rPr>
          <w:rFonts w:ascii="Times New Roman" w:eastAsia="Times New Roman" w:hAnsi="Times New Roman" w:cs="Times New Roman"/>
          <w:color w:val="000000"/>
          <w:sz w:val="24"/>
          <w:szCs w:val="24"/>
          <w:lang w:val="sq-AL"/>
        </w:rPr>
        <w:t>sigurimi e kushteve për akses në të gjitha dokumentet dhe informacionet e nevojshme për kryerjen e auditimit të brendshëm dhe mundësinë e komunikimit me çdo punonjës të shoqërisë pensionale</w:t>
      </w:r>
      <w:r w:rsidR="004B23C7" w:rsidRPr="00E75463">
        <w:rPr>
          <w:rFonts w:ascii="Times New Roman" w:eastAsia="Times New Roman" w:hAnsi="Times New Roman" w:cs="Times New Roman"/>
          <w:color w:val="000000"/>
          <w:sz w:val="24"/>
          <w:szCs w:val="24"/>
          <w:lang w:val="sq-AL"/>
        </w:rPr>
        <w:t>;</w:t>
      </w:r>
    </w:p>
    <w:p w:rsidR="00DF4BEF" w:rsidRPr="00E75463" w:rsidRDefault="003A6D7F">
      <w:pPr>
        <w:widowControl w:val="0"/>
        <w:spacing w:line="240" w:lineRule="auto"/>
        <w:ind w:left="285" w:right="-20"/>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ç</w:t>
      </w:r>
      <w:r w:rsidR="004B23C7" w:rsidRPr="00E75463">
        <w:rPr>
          <w:rFonts w:ascii="Times New Roman" w:eastAsia="Times New Roman" w:hAnsi="Times New Roman" w:cs="Times New Roman"/>
          <w:color w:val="000000"/>
          <w:sz w:val="24"/>
          <w:szCs w:val="24"/>
          <w:lang w:val="sq-AL"/>
        </w:rPr>
        <w:t xml:space="preserve">) </w:t>
      </w:r>
      <w:r w:rsidR="00783B0A" w:rsidRPr="00E75463">
        <w:rPr>
          <w:rFonts w:ascii="Times New Roman" w:eastAsia="Times New Roman" w:hAnsi="Times New Roman" w:cs="Times New Roman"/>
          <w:color w:val="000000"/>
          <w:sz w:val="24"/>
          <w:szCs w:val="24"/>
          <w:lang w:val="sq-AL"/>
        </w:rPr>
        <w:t>zbatimin në kohë dhe efikas të rekomandimeve të auditimit të brendshëm dhe</w:t>
      </w:r>
    </w:p>
    <w:p w:rsidR="00DF4BEF" w:rsidRPr="00E75463" w:rsidRDefault="003A6D7F">
      <w:pPr>
        <w:widowControl w:val="0"/>
        <w:spacing w:line="240" w:lineRule="auto"/>
        <w:ind w:right="366" w:firstLine="284"/>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d</w:t>
      </w:r>
      <w:r w:rsidR="004B23C7" w:rsidRPr="00E75463">
        <w:rPr>
          <w:rFonts w:ascii="Times New Roman" w:eastAsia="Times New Roman" w:hAnsi="Times New Roman" w:cs="Times New Roman"/>
          <w:color w:val="000000"/>
          <w:sz w:val="24"/>
          <w:szCs w:val="24"/>
          <w:lang w:val="sq-AL"/>
        </w:rPr>
        <w:t xml:space="preserve">) </w:t>
      </w:r>
      <w:r w:rsidR="00783B0A" w:rsidRPr="00E75463">
        <w:rPr>
          <w:rFonts w:ascii="Times New Roman" w:eastAsia="Times New Roman" w:hAnsi="Times New Roman" w:cs="Times New Roman"/>
          <w:color w:val="000000"/>
          <w:sz w:val="24"/>
          <w:szCs w:val="24"/>
          <w:lang w:val="sq-AL"/>
        </w:rPr>
        <w:t>angazhimin e auditimit të brendshëm për të vlerësuar efikasitetin e proceseve dhe sistemeve të kontrollit të brendshëm dhe menaxhimit të rrezikut</w:t>
      </w:r>
      <w:r w:rsidR="004B23C7" w:rsidRPr="00E75463">
        <w:rPr>
          <w:rFonts w:ascii="Times New Roman" w:eastAsia="Times New Roman" w:hAnsi="Times New Roman" w:cs="Times New Roman"/>
          <w:color w:val="000000"/>
          <w:sz w:val="24"/>
          <w:szCs w:val="24"/>
          <w:lang w:val="sq-AL"/>
        </w:rPr>
        <w:t>.</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E75463">
      <w:pPr>
        <w:widowControl w:val="0"/>
        <w:spacing w:line="240" w:lineRule="auto"/>
        <w:ind w:left="4272" w:right="-20"/>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Neni</w:t>
      </w:r>
      <w:r w:rsidR="004B23C7" w:rsidRPr="00E75463">
        <w:rPr>
          <w:rFonts w:ascii="Times New Roman" w:eastAsia="Times New Roman" w:hAnsi="Times New Roman" w:cs="Times New Roman"/>
          <w:color w:val="000000"/>
          <w:sz w:val="24"/>
          <w:szCs w:val="24"/>
          <w:lang w:val="sq-AL"/>
        </w:rPr>
        <w:t xml:space="preserve"> 13</w:t>
      </w:r>
    </w:p>
    <w:p w:rsidR="00DF4BEF" w:rsidRPr="00E75463" w:rsidRDefault="00904A89" w:rsidP="00904A89">
      <w:pPr>
        <w:pStyle w:val="ListParagraph"/>
        <w:widowControl w:val="0"/>
        <w:numPr>
          <w:ilvl w:val="0"/>
          <w:numId w:val="1"/>
        </w:numPr>
        <w:spacing w:line="240" w:lineRule="auto"/>
        <w:ind w:right="406"/>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Bordi Mbikëqyrës propozon, nd</w:t>
      </w:r>
      <w:r w:rsidR="003A6D7F">
        <w:rPr>
          <w:rFonts w:ascii="Times New Roman" w:eastAsia="Times New Roman" w:hAnsi="Times New Roman" w:cs="Times New Roman"/>
          <w:color w:val="000000"/>
          <w:sz w:val="24"/>
          <w:szCs w:val="24"/>
          <w:lang w:val="sq-AL"/>
        </w:rPr>
        <w:t>ë</w:t>
      </w:r>
      <w:r w:rsidRPr="00E75463">
        <w:rPr>
          <w:rFonts w:ascii="Times New Roman" w:eastAsia="Times New Roman" w:hAnsi="Times New Roman" w:cs="Times New Roman"/>
          <w:color w:val="000000"/>
          <w:sz w:val="24"/>
          <w:szCs w:val="24"/>
          <w:lang w:val="sq-AL"/>
        </w:rPr>
        <w:t>rsa Asambleja e Aksionarëve të shoqërisë së pensionale miraton Politikë për zgjedhjen e një auditori të jashtëm të autorizuar, e cila përmban parimet për zgjedhjen e auditorit të jashtëm të autorizuar dhe përdorimin e shërbimeve të t</w:t>
      </w:r>
      <w:r w:rsidR="003A6D7F">
        <w:rPr>
          <w:rFonts w:ascii="Times New Roman" w:eastAsia="Times New Roman" w:hAnsi="Times New Roman" w:cs="Times New Roman"/>
          <w:color w:val="000000"/>
          <w:sz w:val="24"/>
          <w:szCs w:val="24"/>
          <w:lang w:val="sq-AL"/>
        </w:rPr>
        <w:t>ë</w:t>
      </w:r>
      <w:r w:rsidRPr="00E75463">
        <w:rPr>
          <w:rFonts w:ascii="Times New Roman" w:eastAsia="Times New Roman" w:hAnsi="Times New Roman" w:cs="Times New Roman"/>
          <w:color w:val="000000"/>
          <w:sz w:val="24"/>
          <w:szCs w:val="24"/>
          <w:lang w:val="sq-AL"/>
        </w:rPr>
        <w:t xml:space="preserve"> nj</w:t>
      </w:r>
      <w:r w:rsidR="003A6D7F">
        <w:rPr>
          <w:rFonts w:ascii="Times New Roman" w:eastAsia="Times New Roman" w:hAnsi="Times New Roman" w:cs="Times New Roman"/>
          <w:color w:val="000000"/>
          <w:sz w:val="24"/>
          <w:szCs w:val="24"/>
          <w:lang w:val="sq-AL"/>
        </w:rPr>
        <w:t>ë</w:t>
      </w:r>
      <w:r w:rsidRPr="00E75463">
        <w:rPr>
          <w:rFonts w:ascii="Times New Roman" w:eastAsia="Times New Roman" w:hAnsi="Times New Roman" w:cs="Times New Roman"/>
          <w:color w:val="000000"/>
          <w:sz w:val="24"/>
          <w:szCs w:val="24"/>
          <w:lang w:val="sq-AL"/>
        </w:rPr>
        <w:t>jtit</w:t>
      </w:r>
      <w:r w:rsidR="004B23C7" w:rsidRPr="00E75463">
        <w:rPr>
          <w:rFonts w:ascii="Times New Roman" w:eastAsia="Times New Roman" w:hAnsi="Times New Roman" w:cs="Times New Roman"/>
          <w:color w:val="000000"/>
          <w:sz w:val="24"/>
          <w:szCs w:val="24"/>
          <w:lang w:val="sq-AL"/>
        </w:rPr>
        <w:t>.</w:t>
      </w:r>
    </w:p>
    <w:p w:rsidR="00904A89" w:rsidRPr="00E75463" w:rsidRDefault="00904A89" w:rsidP="00904A89">
      <w:pPr>
        <w:widowControl w:val="0"/>
        <w:spacing w:line="240" w:lineRule="auto"/>
        <w:ind w:right="406"/>
        <w:jc w:val="both"/>
        <w:rPr>
          <w:rFonts w:ascii="Times New Roman" w:eastAsia="Times New Roman" w:hAnsi="Times New Roman" w:cs="Times New Roman"/>
          <w:color w:val="000000"/>
          <w:sz w:val="24"/>
          <w:szCs w:val="24"/>
          <w:lang w:val="sq-AL"/>
        </w:rPr>
      </w:pPr>
    </w:p>
    <w:p w:rsidR="00904A89" w:rsidRPr="00E75463" w:rsidRDefault="00904A89" w:rsidP="00904A89">
      <w:pPr>
        <w:widowControl w:val="0"/>
        <w:spacing w:line="240" w:lineRule="auto"/>
        <w:ind w:right="406"/>
        <w:jc w:val="both"/>
        <w:rPr>
          <w:rFonts w:ascii="Times New Roman" w:eastAsia="Times New Roman" w:hAnsi="Times New Roman" w:cs="Times New Roman"/>
          <w:color w:val="000000"/>
          <w:sz w:val="24"/>
          <w:szCs w:val="24"/>
          <w:lang w:val="sq-AL"/>
        </w:rPr>
      </w:pPr>
    </w:p>
    <w:p w:rsidR="00904A89" w:rsidRPr="00E75463" w:rsidRDefault="00904A89" w:rsidP="00904A89">
      <w:pPr>
        <w:widowControl w:val="0"/>
        <w:spacing w:line="240" w:lineRule="auto"/>
        <w:ind w:right="406"/>
        <w:jc w:val="both"/>
        <w:rPr>
          <w:rFonts w:ascii="Times New Roman" w:eastAsia="Times New Roman" w:hAnsi="Times New Roman" w:cs="Times New Roman"/>
          <w:color w:val="000000"/>
          <w:sz w:val="24"/>
          <w:szCs w:val="24"/>
          <w:lang w:val="sq-AL"/>
        </w:rPr>
      </w:pPr>
    </w:p>
    <w:p w:rsidR="00904A89" w:rsidRPr="00E75463" w:rsidRDefault="00904A89" w:rsidP="00904A89">
      <w:pPr>
        <w:widowControl w:val="0"/>
        <w:spacing w:line="240" w:lineRule="auto"/>
        <w:ind w:right="406"/>
        <w:jc w:val="both"/>
        <w:rPr>
          <w:rFonts w:ascii="Times New Roman" w:eastAsia="Times New Roman" w:hAnsi="Times New Roman" w:cs="Times New Roman"/>
          <w:color w:val="000000"/>
          <w:sz w:val="24"/>
          <w:szCs w:val="24"/>
          <w:lang w:val="sq-AL"/>
        </w:rPr>
      </w:pPr>
    </w:p>
    <w:p w:rsidR="00904A89" w:rsidRPr="00E75463" w:rsidRDefault="00904A89" w:rsidP="00904A89">
      <w:pPr>
        <w:widowControl w:val="0"/>
        <w:spacing w:line="240" w:lineRule="auto"/>
        <w:ind w:right="406"/>
        <w:jc w:val="both"/>
        <w:rPr>
          <w:rFonts w:ascii="Times New Roman" w:eastAsia="Times New Roman" w:hAnsi="Times New Roman" w:cs="Times New Roman"/>
          <w:color w:val="000000"/>
          <w:sz w:val="24"/>
          <w:szCs w:val="24"/>
          <w:lang w:val="sq-AL"/>
        </w:rPr>
      </w:pPr>
    </w:p>
    <w:p w:rsidR="00904A89" w:rsidRPr="00E75463" w:rsidRDefault="00904A89" w:rsidP="00904A89">
      <w:pPr>
        <w:widowControl w:val="0"/>
        <w:spacing w:line="240" w:lineRule="auto"/>
        <w:ind w:right="406"/>
        <w:jc w:val="both"/>
        <w:rPr>
          <w:rFonts w:ascii="Times New Roman" w:eastAsia="Times New Roman" w:hAnsi="Times New Roman" w:cs="Times New Roman"/>
          <w:color w:val="000000"/>
          <w:sz w:val="24"/>
          <w:szCs w:val="24"/>
          <w:lang w:val="sq-AL"/>
        </w:rPr>
      </w:pPr>
    </w:p>
    <w:p w:rsidR="00904A89" w:rsidRPr="00E75463" w:rsidRDefault="00E75463" w:rsidP="00904A89">
      <w:pPr>
        <w:widowControl w:val="0"/>
        <w:spacing w:line="240" w:lineRule="auto"/>
        <w:ind w:right="406"/>
        <w:jc w:val="both"/>
        <w:rPr>
          <w:rFonts w:ascii="Times New Roman" w:eastAsia="Times New Roman" w:hAnsi="Times New Roman" w:cs="Times New Roman"/>
          <w:color w:val="000000"/>
          <w:sz w:val="24"/>
          <w:szCs w:val="24"/>
          <w:lang w:val="sq-AL"/>
        </w:rPr>
      </w:pPr>
      <w:r>
        <w:rPr>
          <w:rFonts w:ascii="Tahoma" w:eastAsia="Tahoma" w:hAnsi="Tahoma" w:cs="Tahoma"/>
          <w:color w:val="000000"/>
          <w:lang w:val="sq-AL"/>
        </w:rPr>
        <w:lastRenderedPageBreak/>
        <w:t xml:space="preserve"> </w:t>
      </w:r>
    </w:p>
    <w:p w:rsidR="00904A89" w:rsidRPr="00E75463" w:rsidRDefault="00904A89" w:rsidP="00904A89">
      <w:pPr>
        <w:widowControl w:val="0"/>
        <w:spacing w:line="240" w:lineRule="auto"/>
        <w:ind w:right="406"/>
        <w:jc w:val="both"/>
        <w:rPr>
          <w:rFonts w:ascii="Times New Roman" w:eastAsia="Times New Roman" w:hAnsi="Times New Roman" w:cs="Times New Roman"/>
          <w:color w:val="000000"/>
          <w:sz w:val="24"/>
          <w:szCs w:val="24"/>
          <w:lang w:val="sq-AL"/>
        </w:rPr>
      </w:pPr>
    </w:p>
    <w:p w:rsidR="00DF4BEF" w:rsidRPr="00E75463" w:rsidRDefault="008A0A62">
      <w:pPr>
        <w:widowControl w:val="0"/>
        <w:spacing w:line="240" w:lineRule="auto"/>
        <w:ind w:right="-20"/>
        <w:rPr>
          <w:rFonts w:ascii="Tahoma" w:eastAsia="Tahoma" w:hAnsi="Tahoma" w:cs="Tahoma"/>
          <w:color w:val="000000"/>
          <w:sz w:val="20"/>
          <w:szCs w:val="20"/>
          <w:lang w:val="sq-AL"/>
        </w:rPr>
      </w:pPr>
      <w:bookmarkStart w:id="6" w:name="_page_41_0"/>
      <w:bookmarkEnd w:id="5"/>
      <w:r w:rsidRPr="00E75463">
        <w:rPr>
          <w:rFonts w:ascii="Tahoma" w:eastAsia="Tahoma" w:hAnsi="Tahoma" w:cs="Tahoma"/>
          <w:color w:val="000000"/>
          <w:sz w:val="20"/>
          <w:szCs w:val="20"/>
          <w:lang w:val="sq-AL"/>
        </w:rPr>
        <w:t xml:space="preserve">Gazeta Zyrtare e RM, nr. </w:t>
      </w:r>
      <w:r w:rsidR="004B23C7" w:rsidRPr="00E75463">
        <w:rPr>
          <w:rFonts w:ascii="Tahoma" w:eastAsia="Tahoma" w:hAnsi="Tahoma" w:cs="Tahoma"/>
          <w:color w:val="000000"/>
          <w:sz w:val="20"/>
          <w:szCs w:val="20"/>
          <w:lang w:val="sq-AL"/>
        </w:rPr>
        <w:t>89 од 24.6.2013 година</w:t>
      </w:r>
      <w:r w:rsidR="004B23C7" w:rsidRPr="00E75463">
        <w:rPr>
          <w:noProof/>
        </w:rPr>
        <mc:AlternateContent>
          <mc:Choice Requires="wps">
            <w:drawing>
              <wp:anchor distT="0" distB="0" distL="114300" distR="114300" simplePos="0" relativeHeight="251653632" behindDoc="1" locked="0" layoutInCell="0" allowOverlap="1">
                <wp:simplePos x="0" y="0"/>
                <wp:positionH relativeFrom="page">
                  <wp:posOffset>793749</wp:posOffset>
                </wp:positionH>
                <wp:positionV relativeFrom="page">
                  <wp:posOffset>619379</wp:posOffset>
                </wp:positionV>
                <wp:extent cx="5972809" cy="0"/>
                <wp:effectExtent l="0" t="0" r="0" b="0"/>
                <wp:wrapNone/>
                <wp:docPr id="12" name="drawingObject12"/>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4A214B91" id="drawingObject12" o:spid="_x0000_s1026" style="position:absolute;margin-left:62.5pt;margin-top:48.75pt;width:470.3pt;height:0;z-index:-251662848;visibility:visible;mso-wrap-style:square;mso-wrap-distance-left:9pt;mso-wrap-distance-top:0;mso-wrap-distance-right:9pt;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" o:allowincell="f" path="m,l5972809,e" filled="f" strokeweight=".5pt">
                <v:path arrowok="t" textboxrect="0,0,5972809,0"/>
                <w10:wrap anchorx="page" anchory="page"/>
              </v:shape>
            </w:pict>
          </mc:Fallback>
        </mc:AlternateContent>
      </w:r>
      <w:r w:rsidR="004B23C7" w:rsidRPr="00E75463">
        <w:rPr>
          <w:noProof/>
        </w:rPr>
        <mc:AlternateContent>
          <mc:Choice Requires="wps">
            <w:drawing>
              <wp:anchor distT="0" distB="0" distL="114300" distR="114300" simplePos="0" relativeHeight="251662848" behindDoc="1" locked="0" layoutInCell="0" allowOverlap="1">
                <wp:simplePos x="0" y="0"/>
                <wp:positionH relativeFrom="page">
                  <wp:posOffset>793749</wp:posOffset>
                </wp:positionH>
                <wp:positionV relativeFrom="page">
                  <wp:posOffset>10057421</wp:posOffset>
                </wp:positionV>
                <wp:extent cx="5972809" cy="0"/>
                <wp:effectExtent l="0" t="0" r="0" b="0"/>
                <wp:wrapNone/>
                <wp:docPr id="13" name="drawingObject13"/>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3058061B" id="drawingObject13" o:spid="_x0000_s1026" style="position:absolute;margin-left:62.5pt;margin-top:791.9pt;width:470.3pt;height:0;z-index:-251653632;visibility:visible;mso-wrap-style:square;mso-wrap-distance-left:9pt;mso-wrap-distance-top:0;mso-wrap-distance-right:9pt;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" o:allowincell="f" path="m,l5972809,e" filled="f" strokeweight=".5pt">
                <v:path arrowok="t" textboxrect="0,0,5972809,0"/>
                <w10:wrap anchorx="page" anchory="page"/>
              </v:shape>
            </w:pict>
          </mc:Fallback>
        </mc:AlternateContent>
      </w:r>
    </w:p>
    <w:p w:rsidR="00DF4BEF" w:rsidRPr="00E75463" w:rsidRDefault="00DF4BEF">
      <w:pPr>
        <w:spacing w:after="85" w:line="240" w:lineRule="exact"/>
        <w:rPr>
          <w:rFonts w:ascii="Tahoma" w:eastAsia="Tahoma" w:hAnsi="Tahoma" w:cs="Tahoma"/>
          <w:sz w:val="24"/>
          <w:szCs w:val="24"/>
          <w:lang w:val="sq-AL"/>
        </w:rPr>
      </w:pPr>
    </w:p>
    <w:p w:rsidR="00DF4BEF" w:rsidRPr="00E75463" w:rsidRDefault="00904A89" w:rsidP="00904A89">
      <w:pPr>
        <w:widowControl w:val="0"/>
        <w:spacing w:line="240" w:lineRule="auto"/>
        <w:ind w:left="-59" w:right="426"/>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(2) Asambleja e aksionarëve duhet të zgjedhë një auditor të jashtëm të autorizuar me referenca të mira, i cili do të punojë në përputhje me standardet ndërkombëtare të auditimit, me   me Kodin e Etikës së Kontabilistëve Profesionistë të krijuar nga Federata Ndërkombëtare e Kontabilistëve, me rregulloren përkatëse që rregullon përmbajtjen e auditimit të funksionimin dhe raportet vjetore financiare të shoqërisë pensionale dhe me rregulloret tjera që rregullojnë punën e auditorit të jashtëm të autorizuar</w:t>
      </w:r>
      <w:r w:rsidR="004B23C7" w:rsidRPr="00E75463">
        <w:rPr>
          <w:rFonts w:ascii="Times New Roman" w:eastAsia="Times New Roman" w:hAnsi="Times New Roman" w:cs="Times New Roman"/>
          <w:color w:val="000000"/>
          <w:sz w:val="24"/>
          <w:szCs w:val="24"/>
          <w:lang w:val="sq-AL"/>
        </w:rPr>
        <w:t>.</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904A89">
      <w:pPr>
        <w:widowControl w:val="0"/>
        <w:spacing w:line="240" w:lineRule="auto"/>
        <w:ind w:left="3874" w:right="2970" w:hanging="1269"/>
        <w:rPr>
          <w:rFonts w:ascii="Times New Roman" w:eastAsia="Times New Roman" w:hAnsi="Times New Roman" w:cs="Times New Roman"/>
          <w:b/>
          <w:bCs/>
          <w:color w:val="000000"/>
          <w:sz w:val="24"/>
          <w:szCs w:val="24"/>
          <w:lang w:val="sq-AL"/>
        </w:rPr>
      </w:pPr>
      <w:r w:rsidRPr="00E75463">
        <w:rPr>
          <w:rFonts w:ascii="Times New Roman" w:eastAsia="Times New Roman" w:hAnsi="Times New Roman" w:cs="Times New Roman"/>
          <w:b/>
          <w:bCs/>
          <w:color w:val="000000"/>
          <w:sz w:val="24"/>
          <w:szCs w:val="24"/>
          <w:lang w:val="sq-AL"/>
        </w:rPr>
        <w:t>Politika e Monitorimit të Performancës dhe Shpërblimit</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E75463">
      <w:pPr>
        <w:widowControl w:val="0"/>
        <w:spacing w:line="240" w:lineRule="auto"/>
        <w:ind w:left="4272" w:right="-20"/>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Neni</w:t>
      </w:r>
      <w:r w:rsidR="004B23C7" w:rsidRPr="00E75463">
        <w:rPr>
          <w:rFonts w:ascii="Times New Roman" w:eastAsia="Times New Roman" w:hAnsi="Times New Roman" w:cs="Times New Roman"/>
          <w:color w:val="000000"/>
          <w:sz w:val="24"/>
          <w:szCs w:val="24"/>
          <w:lang w:val="sq-AL"/>
        </w:rPr>
        <w:t xml:space="preserve"> 14</w:t>
      </w:r>
    </w:p>
    <w:p w:rsidR="00DF4BEF" w:rsidRPr="00E75463" w:rsidRDefault="004B23C7">
      <w:pPr>
        <w:widowControl w:val="0"/>
        <w:spacing w:line="240" w:lineRule="auto"/>
        <w:ind w:right="366" w:firstLine="284"/>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(1) </w:t>
      </w:r>
      <w:r w:rsidR="00904A89" w:rsidRPr="00E75463">
        <w:rPr>
          <w:rFonts w:ascii="Times New Roman" w:eastAsia="Times New Roman" w:hAnsi="Times New Roman" w:cs="Times New Roman"/>
          <w:color w:val="000000"/>
          <w:sz w:val="24"/>
          <w:szCs w:val="24"/>
          <w:lang w:val="sq-AL"/>
        </w:rPr>
        <w:t>Bordi mbikëqyrës duhet të miratojë dhe zbatojë një politikë transparente, konkurruese, të drejtë dhe të përgjegjshme për monitorimin e performancës dhe shpërblimin në shoqërinë e pensionale</w:t>
      </w:r>
      <w:r w:rsidRPr="00E75463">
        <w:rPr>
          <w:rFonts w:ascii="Times New Roman" w:eastAsia="Times New Roman" w:hAnsi="Times New Roman" w:cs="Times New Roman"/>
          <w:color w:val="000000"/>
          <w:sz w:val="24"/>
          <w:szCs w:val="24"/>
          <w:lang w:val="sq-AL"/>
        </w:rPr>
        <w:t>.</w:t>
      </w:r>
    </w:p>
    <w:p w:rsidR="00DF4BEF" w:rsidRPr="00E75463" w:rsidRDefault="004B23C7" w:rsidP="00904A89">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(2) </w:t>
      </w:r>
      <w:r w:rsidR="00904A89" w:rsidRPr="00E75463">
        <w:rPr>
          <w:rFonts w:ascii="Times New Roman" w:eastAsia="Times New Roman" w:hAnsi="Times New Roman" w:cs="Times New Roman"/>
          <w:color w:val="000000"/>
          <w:sz w:val="24"/>
          <w:szCs w:val="24"/>
          <w:lang w:val="sq-AL"/>
        </w:rPr>
        <w:t>Politika e monitorimit t</w:t>
      </w:r>
      <w:r w:rsidR="003A6D7F">
        <w:rPr>
          <w:rFonts w:ascii="Times New Roman" w:eastAsia="Times New Roman" w:hAnsi="Times New Roman" w:cs="Times New Roman"/>
          <w:color w:val="000000"/>
          <w:sz w:val="24"/>
          <w:szCs w:val="24"/>
          <w:lang w:val="sq-AL"/>
        </w:rPr>
        <w:t>ë</w:t>
      </w:r>
      <w:r w:rsidR="00904A89" w:rsidRPr="00E75463">
        <w:rPr>
          <w:rFonts w:ascii="Times New Roman" w:eastAsia="Times New Roman" w:hAnsi="Times New Roman" w:cs="Times New Roman"/>
          <w:color w:val="000000"/>
          <w:sz w:val="24"/>
          <w:szCs w:val="24"/>
          <w:lang w:val="sq-AL"/>
        </w:rPr>
        <w:t xml:space="preserve"> performancës dhe shpërblimit duhet të përmbajë rregulla dhe kritere për përcaktimin e shpërblimeve, shpërblimeve vjetore dhe të ardhurave të tjera monetare dhe jomonetare për anëtarët e </w:t>
      </w:r>
      <w:r w:rsidR="003F2BA4">
        <w:rPr>
          <w:rFonts w:ascii="Times New Roman" w:eastAsia="Times New Roman" w:hAnsi="Times New Roman" w:cs="Times New Roman"/>
          <w:color w:val="000000"/>
          <w:sz w:val="24"/>
          <w:szCs w:val="24"/>
          <w:lang w:val="sq-AL"/>
        </w:rPr>
        <w:t>bordit</w:t>
      </w:r>
      <w:r w:rsidR="00904A89" w:rsidRPr="00E75463">
        <w:rPr>
          <w:rFonts w:ascii="Times New Roman" w:eastAsia="Times New Roman" w:hAnsi="Times New Roman" w:cs="Times New Roman"/>
          <w:color w:val="000000"/>
          <w:sz w:val="24"/>
          <w:szCs w:val="24"/>
          <w:lang w:val="sq-AL"/>
        </w:rPr>
        <w:t xml:space="preserve"> mbikëqyrës, bordin drejtues dhe të gjithë punonjësit e kompanisë. Politika e monitorimit të performancës dhe shpërblimit miratohet nga bordi mbikëqyrës dhe miratohet nga asambleja e aksionarëve</w:t>
      </w:r>
      <w:r w:rsidRPr="00E75463">
        <w:rPr>
          <w:rFonts w:ascii="Times New Roman" w:eastAsia="Times New Roman" w:hAnsi="Times New Roman" w:cs="Times New Roman"/>
          <w:color w:val="000000"/>
          <w:sz w:val="24"/>
          <w:szCs w:val="24"/>
          <w:lang w:val="sq-AL"/>
        </w:rPr>
        <w:t>.</w:t>
      </w:r>
    </w:p>
    <w:p w:rsidR="00DF4BEF" w:rsidRPr="00E75463" w:rsidRDefault="004B23C7" w:rsidP="00904A89">
      <w:pPr>
        <w:widowControl w:val="0"/>
        <w:spacing w:line="240" w:lineRule="auto"/>
        <w:ind w:right="404"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(3) </w:t>
      </w:r>
      <w:r w:rsidR="00904A89" w:rsidRPr="00E75463">
        <w:rPr>
          <w:rFonts w:ascii="Times New Roman" w:eastAsia="Times New Roman" w:hAnsi="Times New Roman" w:cs="Times New Roman"/>
          <w:color w:val="000000"/>
          <w:sz w:val="24"/>
          <w:szCs w:val="24"/>
          <w:lang w:val="sq-AL"/>
        </w:rPr>
        <w:t>Gjatë përcaktimit të politikës dhe përcaktimit të shumës së shpërblimit për anëtarët e bordit mbikëqyrës, bordit drejtues, personat me kompetenca dhe përgjegjësi të veçanta, personat udhëheq</w:t>
      </w:r>
      <w:r w:rsidR="003A6D7F">
        <w:rPr>
          <w:rFonts w:ascii="Times New Roman" w:eastAsia="Times New Roman" w:hAnsi="Times New Roman" w:cs="Times New Roman"/>
          <w:color w:val="000000"/>
          <w:sz w:val="24"/>
          <w:szCs w:val="24"/>
          <w:lang w:val="sq-AL"/>
        </w:rPr>
        <w:t>ë</w:t>
      </w:r>
      <w:r w:rsidR="00904A89" w:rsidRPr="00E75463">
        <w:rPr>
          <w:rFonts w:ascii="Times New Roman" w:eastAsia="Times New Roman" w:hAnsi="Times New Roman" w:cs="Times New Roman"/>
          <w:color w:val="000000"/>
          <w:sz w:val="24"/>
          <w:szCs w:val="24"/>
          <w:lang w:val="sq-AL"/>
        </w:rPr>
        <w:t>s dhe punonjësit, duhet të merren parasysh kriteret e mëposhtme:</w:t>
      </w:r>
    </w:p>
    <w:p w:rsidR="00DF4BEF" w:rsidRPr="00E75463" w:rsidRDefault="003A6D7F">
      <w:pPr>
        <w:widowControl w:val="0"/>
        <w:spacing w:line="240" w:lineRule="auto"/>
        <w:ind w:left="285" w:right="-20"/>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a</w:t>
      </w:r>
      <w:r w:rsidR="004B23C7" w:rsidRPr="00E75463">
        <w:rPr>
          <w:rFonts w:ascii="Times New Roman" w:eastAsia="Times New Roman" w:hAnsi="Times New Roman" w:cs="Times New Roman"/>
          <w:color w:val="000000"/>
          <w:sz w:val="24"/>
          <w:szCs w:val="24"/>
          <w:lang w:val="sq-AL"/>
        </w:rPr>
        <w:t xml:space="preserve">) </w:t>
      </w:r>
      <w:r w:rsidR="00EB4E8F" w:rsidRPr="00E75463">
        <w:rPr>
          <w:rFonts w:ascii="Times New Roman" w:eastAsia="Times New Roman" w:hAnsi="Times New Roman" w:cs="Times New Roman"/>
          <w:color w:val="000000"/>
          <w:sz w:val="24"/>
          <w:szCs w:val="24"/>
          <w:lang w:val="sq-AL"/>
        </w:rPr>
        <w:t>shtrirja e kompetencave</w:t>
      </w:r>
      <w:r w:rsidR="004B23C7" w:rsidRPr="00E75463">
        <w:rPr>
          <w:rFonts w:ascii="Times New Roman" w:eastAsia="Times New Roman" w:hAnsi="Times New Roman" w:cs="Times New Roman"/>
          <w:color w:val="000000"/>
          <w:sz w:val="24"/>
          <w:szCs w:val="24"/>
          <w:lang w:val="sq-AL"/>
        </w:rPr>
        <w:t>;</w:t>
      </w:r>
    </w:p>
    <w:p w:rsidR="00EB4E8F" w:rsidRPr="00E75463" w:rsidRDefault="003A6D7F">
      <w:pPr>
        <w:widowControl w:val="0"/>
        <w:spacing w:line="240" w:lineRule="auto"/>
        <w:ind w:left="285" w:right="669"/>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b</w:t>
      </w:r>
      <w:r w:rsidR="004B23C7" w:rsidRPr="00E75463">
        <w:rPr>
          <w:rFonts w:ascii="Times New Roman" w:eastAsia="Times New Roman" w:hAnsi="Times New Roman" w:cs="Times New Roman"/>
          <w:color w:val="000000"/>
          <w:sz w:val="24"/>
          <w:szCs w:val="24"/>
          <w:lang w:val="sq-AL"/>
        </w:rPr>
        <w:t xml:space="preserve">) </w:t>
      </w:r>
      <w:r w:rsidR="00EB4E8F" w:rsidRPr="00E75463">
        <w:rPr>
          <w:rFonts w:ascii="Times New Roman" w:eastAsia="Times New Roman" w:hAnsi="Times New Roman" w:cs="Times New Roman"/>
          <w:color w:val="000000"/>
          <w:sz w:val="24"/>
          <w:szCs w:val="24"/>
          <w:lang w:val="sq-AL"/>
        </w:rPr>
        <w:t>zbatimin e një programi për punën e shoqërisë pensionale dhe fondeve pensionale</w:t>
      </w:r>
      <w:r w:rsidR="004B23C7" w:rsidRPr="00E75463">
        <w:rPr>
          <w:rFonts w:ascii="Times New Roman" w:eastAsia="Times New Roman" w:hAnsi="Times New Roman" w:cs="Times New Roman"/>
          <w:color w:val="000000"/>
          <w:sz w:val="24"/>
          <w:szCs w:val="24"/>
          <w:lang w:val="sq-AL"/>
        </w:rPr>
        <w:t xml:space="preserve">; </w:t>
      </w:r>
    </w:p>
    <w:p w:rsidR="00DF4BEF" w:rsidRPr="00E75463" w:rsidRDefault="003A6D7F">
      <w:pPr>
        <w:widowControl w:val="0"/>
        <w:spacing w:line="240" w:lineRule="auto"/>
        <w:ind w:left="285" w:right="669"/>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c</w:t>
      </w:r>
      <w:r w:rsidR="004B23C7" w:rsidRPr="00E75463">
        <w:rPr>
          <w:rFonts w:ascii="Times New Roman" w:eastAsia="Times New Roman" w:hAnsi="Times New Roman" w:cs="Times New Roman"/>
          <w:color w:val="000000"/>
          <w:sz w:val="24"/>
          <w:szCs w:val="24"/>
          <w:lang w:val="sq-AL"/>
        </w:rPr>
        <w:t xml:space="preserve">) </w:t>
      </w:r>
      <w:r w:rsidR="00EB4E8F" w:rsidRPr="00E75463">
        <w:rPr>
          <w:rFonts w:ascii="Times New Roman" w:eastAsia="Times New Roman" w:hAnsi="Times New Roman" w:cs="Times New Roman"/>
          <w:color w:val="000000"/>
          <w:sz w:val="24"/>
          <w:szCs w:val="24"/>
          <w:lang w:val="sq-AL"/>
        </w:rPr>
        <w:t>suksesi në kryerjen e punëve</w:t>
      </w:r>
      <w:r w:rsidR="004B23C7" w:rsidRPr="00E75463">
        <w:rPr>
          <w:rFonts w:ascii="Times New Roman" w:eastAsia="Times New Roman" w:hAnsi="Times New Roman" w:cs="Times New Roman"/>
          <w:color w:val="000000"/>
          <w:sz w:val="24"/>
          <w:szCs w:val="24"/>
          <w:lang w:val="sq-AL"/>
        </w:rPr>
        <w:t>;</w:t>
      </w:r>
    </w:p>
    <w:p w:rsidR="00DF4BEF" w:rsidRPr="00E75463" w:rsidRDefault="003A6D7F">
      <w:pPr>
        <w:widowControl w:val="0"/>
        <w:spacing w:line="240" w:lineRule="auto"/>
        <w:ind w:right="366" w:firstLine="284"/>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ç</w:t>
      </w:r>
      <w:r w:rsidR="004B23C7" w:rsidRPr="00E75463">
        <w:rPr>
          <w:rFonts w:ascii="Times New Roman" w:eastAsia="Times New Roman" w:hAnsi="Times New Roman" w:cs="Times New Roman"/>
          <w:color w:val="000000"/>
          <w:sz w:val="24"/>
          <w:szCs w:val="24"/>
          <w:lang w:val="sq-AL"/>
        </w:rPr>
        <w:t xml:space="preserve">) </w:t>
      </w:r>
      <w:r w:rsidR="00EB4E8F" w:rsidRPr="00E75463">
        <w:rPr>
          <w:rFonts w:ascii="Times New Roman" w:eastAsia="Times New Roman" w:hAnsi="Times New Roman" w:cs="Times New Roman"/>
          <w:color w:val="000000"/>
          <w:sz w:val="24"/>
          <w:szCs w:val="24"/>
          <w:lang w:val="sq-AL"/>
        </w:rPr>
        <w:t>kontributi personal në suksesin e funksionimit shoqërisë pensionale dhe fondeve pensionale</w:t>
      </w:r>
      <w:r w:rsidR="004B23C7" w:rsidRPr="00E75463">
        <w:rPr>
          <w:rFonts w:ascii="Times New Roman" w:eastAsia="Times New Roman" w:hAnsi="Times New Roman" w:cs="Times New Roman"/>
          <w:color w:val="000000"/>
          <w:sz w:val="24"/>
          <w:szCs w:val="24"/>
          <w:lang w:val="sq-AL"/>
        </w:rPr>
        <w:t>;</w:t>
      </w:r>
    </w:p>
    <w:p w:rsidR="00DF4BEF" w:rsidRPr="00E75463" w:rsidRDefault="003A6D7F">
      <w:pPr>
        <w:widowControl w:val="0"/>
        <w:spacing w:line="240" w:lineRule="auto"/>
        <w:ind w:left="285" w:right="-20"/>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d</w:t>
      </w:r>
      <w:r w:rsidR="004B23C7" w:rsidRPr="00E75463">
        <w:rPr>
          <w:rFonts w:ascii="Times New Roman" w:eastAsia="Times New Roman" w:hAnsi="Times New Roman" w:cs="Times New Roman"/>
          <w:color w:val="000000"/>
          <w:sz w:val="24"/>
          <w:szCs w:val="24"/>
          <w:lang w:val="sq-AL"/>
        </w:rPr>
        <w:t xml:space="preserve">) </w:t>
      </w:r>
      <w:r w:rsidR="00EB4E8F" w:rsidRPr="00E75463">
        <w:rPr>
          <w:rFonts w:ascii="Times New Roman" w:eastAsia="Times New Roman" w:hAnsi="Times New Roman" w:cs="Times New Roman"/>
          <w:color w:val="000000"/>
          <w:sz w:val="24"/>
          <w:szCs w:val="24"/>
          <w:lang w:val="sq-AL"/>
        </w:rPr>
        <w:t>arritjen e qëllimeve personale dhe</w:t>
      </w:r>
    </w:p>
    <w:p w:rsidR="00DF4BEF" w:rsidRPr="00E75463" w:rsidRDefault="003A6D7F">
      <w:pPr>
        <w:widowControl w:val="0"/>
        <w:spacing w:line="240" w:lineRule="auto"/>
        <w:ind w:right="364" w:firstLine="284"/>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dh</w:t>
      </w:r>
      <w:r w:rsidR="004B23C7" w:rsidRPr="00E75463">
        <w:rPr>
          <w:rFonts w:ascii="Times New Roman" w:eastAsia="Times New Roman" w:hAnsi="Times New Roman" w:cs="Times New Roman"/>
          <w:color w:val="000000"/>
          <w:sz w:val="24"/>
          <w:szCs w:val="24"/>
          <w:lang w:val="sq-AL"/>
        </w:rPr>
        <w:t xml:space="preserve">) </w:t>
      </w:r>
      <w:r w:rsidR="00EB4E8F" w:rsidRPr="00E75463">
        <w:rPr>
          <w:rFonts w:ascii="Times New Roman" w:eastAsia="Times New Roman" w:hAnsi="Times New Roman" w:cs="Times New Roman"/>
          <w:color w:val="000000"/>
          <w:sz w:val="24"/>
          <w:szCs w:val="24"/>
          <w:lang w:val="sq-AL"/>
        </w:rPr>
        <w:t>performancën relative të shoqërisë pensionale dhe fondeve pensionale në raport me shoqëritë e tjera pensionale dhe fondet pensionale në tregjet përkatëse</w:t>
      </w:r>
      <w:r w:rsidR="004B23C7" w:rsidRPr="00E75463">
        <w:rPr>
          <w:rFonts w:ascii="Times New Roman" w:eastAsia="Times New Roman" w:hAnsi="Times New Roman" w:cs="Times New Roman"/>
          <w:color w:val="000000"/>
          <w:sz w:val="24"/>
          <w:szCs w:val="24"/>
          <w:lang w:val="sq-AL"/>
        </w:rPr>
        <w:t>.</w:t>
      </w:r>
    </w:p>
    <w:p w:rsidR="00DF4BEF" w:rsidRPr="00E75463" w:rsidRDefault="004B23C7" w:rsidP="00596486">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(4) </w:t>
      </w:r>
      <w:r w:rsidR="00596486" w:rsidRPr="00E75463">
        <w:rPr>
          <w:rFonts w:ascii="Times New Roman" w:eastAsia="Times New Roman" w:hAnsi="Times New Roman" w:cs="Times New Roman"/>
          <w:color w:val="000000"/>
          <w:sz w:val="24"/>
          <w:szCs w:val="24"/>
          <w:lang w:val="sq-AL"/>
        </w:rPr>
        <w:t>Politika e shpërblimit duhet të dekurajojë marrjen e tepërt të rrezikut, të stimulojë sigurimin e rritjes së qëndrueshme afatgjatë të vlerës së shoqërisë pensionale dhe fondit pensional, t'i nënshtrohet vlerësimit dhe analizës periodike dhe t'u përshtatet aftësive financiare të shoqërisë pensionale dhe fondeve pensionale</w:t>
      </w:r>
      <w:r w:rsidRPr="00E75463">
        <w:rPr>
          <w:rFonts w:ascii="Times New Roman" w:eastAsia="Times New Roman" w:hAnsi="Times New Roman" w:cs="Times New Roman"/>
          <w:color w:val="000000"/>
          <w:sz w:val="24"/>
          <w:szCs w:val="24"/>
          <w:lang w:val="sq-AL"/>
        </w:rPr>
        <w:t>.</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1A3D2D">
      <w:pPr>
        <w:widowControl w:val="0"/>
        <w:spacing w:line="240" w:lineRule="auto"/>
        <w:ind w:left="3755" w:right="524" w:hanging="3598"/>
        <w:rPr>
          <w:rFonts w:ascii="Times New Roman" w:eastAsia="Times New Roman" w:hAnsi="Times New Roman" w:cs="Times New Roman"/>
          <w:b/>
          <w:bCs/>
          <w:color w:val="000000"/>
          <w:sz w:val="24"/>
          <w:szCs w:val="24"/>
          <w:lang w:val="sq-AL"/>
        </w:rPr>
      </w:pPr>
      <w:r w:rsidRPr="00E75463">
        <w:rPr>
          <w:rFonts w:ascii="Times New Roman" w:eastAsia="Times New Roman" w:hAnsi="Times New Roman" w:cs="Times New Roman"/>
          <w:b/>
          <w:bCs/>
          <w:color w:val="000000"/>
          <w:sz w:val="24"/>
          <w:szCs w:val="24"/>
          <w:lang w:val="sq-AL"/>
        </w:rPr>
        <w:t>Mënyra e publikimit të informacionit për funksionimin e shoqërisë pensionale dhe fondit pensional</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E75463">
      <w:pPr>
        <w:widowControl w:val="0"/>
        <w:spacing w:line="240" w:lineRule="auto"/>
        <w:ind w:left="4272" w:right="-20"/>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Neni</w:t>
      </w:r>
      <w:r w:rsidR="004B23C7" w:rsidRPr="00E75463">
        <w:rPr>
          <w:rFonts w:ascii="Times New Roman" w:eastAsia="Times New Roman" w:hAnsi="Times New Roman" w:cs="Times New Roman"/>
          <w:color w:val="000000"/>
          <w:sz w:val="24"/>
          <w:szCs w:val="24"/>
          <w:lang w:val="sq-AL"/>
        </w:rPr>
        <w:t xml:space="preserve"> 15</w:t>
      </w:r>
    </w:p>
    <w:p w:rsidR="00DF4BEF" w:rsidRPr="00E75463" w:rsidRDefault="004B23C7">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(1) </w:t>
      </w:r>
      <w:r w:rsidR="00C14C9F" w:rsidRPr="00E75463">
        <w:rPr>
          <w:rFonts w:ascii="Times New Roman" w:eastAsia="Times New Roman" w:hAnsi="Times New Roman" w:cs="Times New Roman"/>
          <w:color w:val="000000"/>
          <w:sz w:val="24"/>
          <w:szCs w:val="24"/>
          <w:lang w:val="sq-AL"/>
        </w:rPr>
        <w:t>Bordi mbikëqyrës dhe bordi drejtues janë përgjegjës për publikimin transparent, në kohë dhe të saktë të informacionit rreth funksionimit të shoqërisë pensionale dhe fondit pensional me të cilin menaxhon</w:t>
      </w:r>
      <w:r w:rsidRPr="00E75463">
        <w:rPr>
          <w:rFonts w:ascii="Times New Roman" w:eastAsia="Times New Roman" w:hAnsi="Times New Roman" w:cs="Times New Roman"/>
          <w:color w:val="000000"/>
          <w:sz w:val="24"/>
          <w:szCs w:val="24"/>
          <w:lang w:val="sq-AL"/>
        </w:rPr>
        <w:t>.</w:t>
      </w:r>
    </w:p>
    <w:p w:rsidR="00DF4BEF" w:rsidRPr="00E75463" w:rsidRDefault="004B23C7" w:rsidP="00B62909">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(2) </w:t>
      </w:r>
      <w:r w:rsidR="00B62909" w:rsidRPr="00E75463">
        <w:rPr>
          <w:rFonts w:ascii="Times New Roman" w:eastAsia="Times New Roman" w:hAnsi="Times New Roman" w:cs="Times New Roman"/>
          <w:color w:val="000000"/>
          <w:sz w:val="24"/>
          <w:szCs w:val="24"/>
          <w:lang w:val="sq-AL"/>
        </w:rPr>
        <w:t>Bordi drejtues është përgjegjës për hartimin dhe publikimin, të paktën një herë në vit, e një raporti mbi funksionimin e shoqërisë pensionale dhe fondit pensional me të cilin menaxhon, i cili përmban të paktën</w:t>
      </w:r>
      <w:r w:rsidRPr="00E75463">
        <w:rPr>
          <w:rFonts w:ascii="Times New Roman" w:eastAsia="Times New Roman" w:hAnsi="Times New Roman" w:cs="Times New Roman"/>
          <w:color w:val="000000"/>
          <w:sz w:val="24"/>
          <w:szCs w:val="24"/>
          <w:lang w:val="sq-AL"/>
        </w:rPr>
        <w:t>:</w:t>
      </w:r>
    </w:p>
    <w:p w:rsidR="00DF4BEF" w:rsidRPr="00E75463" w:rsidRDefault="003A6D7F" w:rsidP="0038162D">
      <w:pPr>
        <w:widowControl w:val="0"/>
        <w:spacing w:line="240" w:lineRule="auto"/>
        <w:ind w:right="406" w:firstLine="284"/>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a</w:t>
      </w:r>
      <w:r w:rsidR="004B23C7" w:rsidRPr="00E75463">
        <w:rPr>
          <w:rFonts w:ascii="Times New Roman" w:eastAsia="Times New Roman" w:hAnsi="Times New Roman" w:cs="Times New Roman"/>
          <w:color w:val="000000"/>
          <w:sz w:val="24"/>
          <w:szCs w:val="24"/>
          <w:lang w:val="sq-AL"/>
        </w:rPr>
        <w:t xml:space="preserve">) </w:t>
      </w:r>
      <w:r w:rsidR="0038162D" w:rsidRPr="00E75463">
        <w:rPr>
          <w:rFonts w:ascii="Times New Roman" w:eastAsia="Times New Roman" w:hAnsi="Times New Roman" w:cs="Times New Roman"/>
          <w:color w:val="000000"/>
          <w:sz w:val="24"/>
          <w:szCs w:val="24"/>
          <w:lang w:val="sq-AL"/>
        </w:rPr>
        <w:t>informacione dhe të dhëna për përbërjen dhe funksionimin e bordit mbikëqyrës dhe të bordit drejtues dhe organeve të tjera në shoqërinë pensionale që marrin pjesë në marrjen e vendimeve për investimin e fondeve të fondit pensional (procedura për emërimin dhe shkarkimin e anëtarëve, kualifikimet e tyre, kriteret për pavarësin</w:t>
      </w:r>
      <w:r>
        <w:rPr>
          <w:rFonts w:ascii="Times New Roman" w:eastAsia="Times New Roman" w:hAnsi="Times New Roman" w:cs="Times New Roman"/>
          <w:color w:val="000000"/>
          <w:sz w:val="24"/>
          <w:szCs w:val="24"/>
          <w:lang w:val="sq-AL"/>
        </w:rPr>
        <w:t>ë</w:t>
      </w:r>
      <w:r w:rsidR="0038162D" w:rsidRPr="00E75463">
        <w:rPr>
          <w:rFonts w:ascii="Times New Roman" w:eastAsia="Times New Roman" w:hAnsi="Times New Roman" w:cs="Times New Roman"/>
          <w:color w:val="000000"/>
          <w:sz w:val="24"/>
          <w:szCs w:val="24"/>
          <w:lang w:val="sq-AL"/>
        </w:rPr>
        <w:t xml:space="preserve"> e një anëtari të bordit mbikëqyrës, përcaktimi i interesit material dhe</w:t>
      </w:r>
    </w:p>
    <w:bookmarkStart w:id="7" w:name="_page_44_0"/>
    <w:bookmarkEnd w:id="6"/>
    <w:p w:rsidR="00DF4BEF" w:rsidRPr="00E75463" w:rsidRDefault="004B23C7" w:rsidP="00E75463">
      <w:pPr>
        <w:widowControl w:val="0"/>
        <w:spacing w:line="240" w:lineRule="auto"/>
        <w:ind w:right="-20"/>
        <w:rPr>
          <w:rFonts w:ascii="Times New Roman" w:eastAsia="Times New Roman" w:hAnsi="Times New Roman" w:cs="Times New Roman"/>
          <w:color w:val="000000"/>
          <w:sz w:val="24"/>
          <w:szCs w:val="24"/>
          <w:lang w:val="sq-AL"/>
        </w:rPr>
      </w:pPr>
      <w:r w:rsidRPr="00E75463">
        <w:rPr>
          <w:noProof/>
        </w:rPr>
        <mc:AlternateContent>
          <mc:Choice Requires="wps">
            <w:drawing>
              <wp:anchor distT="0" distB="0" distL="114300" distR="114300" simplePos="0" relativeHeight="251654656" behindDoc="1" locked="0" layoutInCell="0" allowOverlap="1">
                <wp:simplePos x="0" y="0"/>
                <wp:positionH relativeFrom="page">
                  <wp:posOffset>793749</wp:posOffset>
                </wp:positionH>
                <wp:positionV relativeFrom="page">
                  <wp:posOffset>619379</wp:posOffset>
                </wp:positionV>
                <wp:extent cx="5972809" cy="0"/>
                <wp:effectExtent l="0" t="0" r="0" b="0"/>
                <wp:wrapNone/>
                <wp:docPr id="14" name="drawingObject14"/>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22A00AC3" id="drawingObject14" o:spid="_x0000_s1026" style="position:absolute;margin-left:62.5pt;margin-top:48.75pt;width:470.3pt;height:0;z-index:-251661824;visibility:visible;mso-wrap-style:square;mso-wrap-distance-left:9pt;mso-wrap-distance-top:0;mso-wrap-distance-right:9pt;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" o:allowincell="f" path="m,l5972809,e" filled="f" strokeweight=".5pt">
                <v:path arrowok="t" textboxrect="0,0,5972809,0"/>
                <w10:wrap anchorx="page" anchory="page"/>
              </v:shape>
            </w:pict>
          </mc:Fallback>
        </mc:AlternateContent>
      </w:r>
      <w:r w:rsidRPr="00E75463">
        <w:rPr>
          <w:noProof/>
        </w:rPr>
        <mc:AlternateContent>
          <mc:Choice Requires="wps">
            <w:drawing>
              <wp:anchor distT="0" distB="0" distL="114300" distR="114300" simplePos="0" relativeHeight="251663872" behindDoc="1" locked="0" layoutInCell="0" allowOverlap="1">
                <wp:simplePos x="0" y="0"/>
                <wp:positionH relativeFrom="page">
                  <wp:posOffset>793749</wp:posOffset>
                </wp:positionH>
                <wp:positionV relativeFrom="page">
                  <wp:posOffset>10057421</wp:posOffset>
                </wp:positionV>
                <wp:extent cx="5972809" cy="0"/>
                <wp:effectExtent l="0" t="0" r="0" b="0"/>
                <wp:wrapNone/>
                <wp:docPr id="15" name="drawingObject15"/>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1578F984" id="drawingObject15" o:spid="_x0000_s1026" style="position:absolute;margin-left:62.5pt;margin-top:791.9pt;width:470.3pt;height:0;z-index:-251652608;visibility:visible;mso-wrap-style:square;mso-wrap-distance-left:9pt;mso-wrap-distance-top:0;mso-wrap-distance-right:9pt;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" o:allowincell="f" path="m,l5972809,e" filled="f" strokeweight=".5pt">
                <v:path arrowok="t" textboxrect="0,0,5972809,0"/>
                <w10:wrap anchorx="page" anchory="page"/>
              </v:shape>
            </w:pict>
          </mc:Fallback>
        </mc:AlternateContent>
      </w:r>
      <w:r w:rsidR="0038162D" w:rsidRPr="00E75463">
        <w:rPr>
          <w:rFonts w:ascii="Times New Roman" w:eastAsia="Times New Roman" w:hAnsi="Times New Roman" w:cs="Times New Roman"/>
          <w:color w:val="000000"/>
          <w:sz w:val="24"/>
          <w:szCs w:val="24"/>
          <w:lang w:val="sq-AL"/>
        </w:rPr>
        <w:t xml:space="preserve">marrëdhëniet afariste me shoqërinë pensionale, detyrimet dhe përgjegjësitë e anëtarëve të bordit </w:t>
      </w:r>
      <w:r w:rsidR="0038162D" w:rsidRPr="00E75463">
        <w:rPr>
          <w:rFonts w:ascii="Times New Roman" w:eastAsia="Times New Roman" w:hAnsi="Times New Roman" w:cs="Times New Roman"/>
          <w:color w:val="000000"/>
          <w:sz w:val="24"/>
          <w:szCs w:val="24"/>
          <w:lang w:val="sq-AL"/>
        </w:rPr>
        <w:lastRenderedPageBreak/>
        <w:t>mbikëqyrës dhe të bordit drejtues dhe autoriteteve të tjera</w:t>
      </w:r>
      <w:r w:rsidRPr="00E75463">
        <w:rPr>
          <w:rFonts w:ascii="Times New Roman" w:eastAsia="Times New Roman" w:hAnsi="Times New Roman" w:cs="Times New Roman"/>
          <w:color w:val="000000"/>
          <w:sz w:val="24"/>
          <w:szCs w:val="24"/>
          <w:lang w:val="sq-AL"/>
        </w:rPr>
        <w:t>);</w:t>
      </w:r>
    </w:p>
    <w:p w:rsidR="00111B3A" w:rsidRPr="00E75463" w:rsidRDefault="003A6D7F">
      <w:pPr>
        <w:widowControl w:val="0"/>
        <w:spacing w:line="240" w:lineRule="auto"/>
        <w:ind w:left="285" w:right="1025"/>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b</w:t>
      </w:r>
      <w:r w:rsidR="004B23C7" w:rsidRPr="00E75463">
        <w:rPr>
          <w:rFonts w:ascii="Times New Roman" w:eastAsia="Times New Roman" w:hAnsi="Times New Roman" w:cs="Times New Roman"/>
          <w:color w:val="000000"/>
          <w:sz w:val="24"/>
          <w:szCs w:val="24"/>
          <w:lang w:val="sq-AL"/>
        </w:rPr>
        <w:t xml:space="preserve">) </w:t>
      </w:r>
      <w:r w:rsidR="00111B3A" w:rsidRPr="00E75463">
        <w:rPr>
          <w:rFonts w:ascii="Times New Roman" w:eastAsia="Times New Roman" w:hAnsi="Times New Roman" w:cs="Times New Roman"/>
          <w:color w:val="000000"/>
          <w:sz w:val="24"/>
          <w:szCs w:val="24"/>
          <w:lang w:val="sq-AL"/>
        </w:rPr>
        <w:t>informacione dhe të dhëna për strukturën organizative të shoqërisë pensionale</w:t>
      </w:r>
      <w:r w:rsidR="004B23C7" w:rsidRPr="00E75463">
        <w:rPr>
          <w:rFonts w:ascii="Times New Roman" w:eastAsia="Times New Roman" w:hAnsi="Times New Roman" w:cs="Times New Roman"/>
          <w:color w:val="000000"/>
          <w:sz w:val="24"/>
          <w:szCs w:val="24"/>
          <w:lang w:val="sq-AL"/>
        </w:rPr>
        <w:t xml:space="preserve">; </w:t>
      </w:r>
    </w:p>
    <w:p w:rsidR="00DF4BEF" w:rsidRPr="00E75463" w:rsidRDefault="003A6D7F">
      <w:pPr>
        <w:widowControl w:val="0"/>
        <w:spacing w:line="240" w:lineRule="auto"/>
        <w:ind w:left="285" w:right="1025"/>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c</w:t>
      </w:r>
      <w:r w:rsidR="004B23C7" w:rsidRPr="00E75463">
        <w:rPr>
          <w:rFonts w:ascii="Times New Roman" w:eastAsia="Times New Roman" w:hAnsi="Times New Roman" w:cs="Times New Roman"/>
          <w:color w:val="000000"/>
          <w:sz w:val="24"/>
          <w:szCs w:val="24"/>
          <w:lang w:val="sq-AL"/>
        </w:rPr>
        <w:t xml:space="preserve">) </w:t>
      </w:r>
      <w:r w:rsidR="00111B3A" w:rsidRPr="00E75463">
        <w:rPr>
          <w:rFonts w:ascii="Times New Roman" w:eastAsia="Times New Roman" w:hAnsi="Times New Roman" w:cs="Times New Roman"/>
          <w:color w:val="000000"/>
          <w:sz w:val="24"/>
          <w:szCs w:val="24"/>
          <w:lang w:val="sq-AL"/>
        </w:rPr>
        <w:t>struktura aksionere e shoqërisë pensionale</w:t>
      </w:r>
      <w:r w:rsidR="004B23C7" w:rsidRPr="00E75463">
        <w:rPr>
          <w:rFonts w:ascii="Times New Roman" w:eastAsia="Times New Roman" w:hAnsi="Times New Roman" w:cs="Times New Roman"/>
          <w:color w:val="000000"/>
          <w:sz w:val="24"/>
          <w:szCs w:val="24"/>
          <w:lang w:val="sq-AL"/>
        </w:rPr>
        <w:t>;</w:t>
      </w:r>
    </w:p>
    <w:p w:rsidR="00DF4BEF" w:rsidRPr="00E75463" w:rsidRDefault="003A6D7F">
      <w:pPr>
        <w:widowControl w:val="0"/>
        <w:spacing w:line="240" w:lineRule="auto"/>
        <w:ind w:right="366" w:firstLine="284"/>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ç</w:t>
      </w:r>
      <w:r w:rsidR="004B23C7" w:rsidRPr="00E75463">
        <w:rPr>
          <w:rFonts w:ascii="Times New Roman" w:eastAsia="Times New Roman" w:hAnsi="Times New Roman" w:cs="Times New Roman"/>
          <w:color w:val="000000"/>
          <w:sz w:val="24"/>
          <w:szCs w:val="24"/>
          <w:lang w:val="sq-AL"/>
        </w:rPr>
        <w:t xml:space="preserve">) </w:t>
      </w:r>
      <w:r w:rsidR="00111B3A" w:rsidRPr="00E75463">
        <w:rPr>
          <w:rFonts w:ascii="Times New Roman" w:eastAsia="Times New Roman" w:hAnsi="Times New Roman" w:cs="Times New Roman"/>
          <w:color w:val="000000"/>
          <w:sz w:val="24"/>
          <w:szCs w:val="24"/>
          <w:lang w:val="sq-AL"/>
        </w:rPr>
        <w:t>transaksionet me palët e lidhura në përputhje me nenin 3 paragrafi (2) të Rregullores për formën dhe përmbajtjen e pasqyrave financiare të shoqërisë pensionale</w:t>
      </w:r>
      <w:r w:rsidR="004B23C7" w:rsidRPr="00E75463">
        <w:rPr>
          <w:rFonts w:ascii="Times New Roman" w:eastAsia="Times New Roman" w:hAnsi="Times New Roman" w:cs="Times New Roman"/>
          <w:color w:val="000000"/>
          <w:sz w:val="24"/>
          <w:szCs w:val="24"/>
          <w:lang w:val="sq-AL"/>
        </w:rPr>
        <w:t>;</w:t>
      </w:r>
    </w:p>
    <w:p w:rsidR="00DF4BEF" w:rsidRPr="00E75463" w:rsidRDefault="003A6D7F" w:rsidP="00111B3A">
      <w:pPr>
        <w:widowControl w:val="0"/>
        <w:tabs>
          <w:tab w:val="left" w:pos="1451"/>
          <w:tab w:val="left" w:pos="1929"/>
          <w:tab w:val="left" w:pos="3326"/>
          <w:tab w:val="left" w:pos="4454"/>
          <w:tab w:val="left" w:pos="4825"/>
          <w:tab w:val="left" w:pos="6338"/>
          <w:tab w:val="left" w:pos="6816"/>
          <w:tab w:val="left" w:pos="8509"/>
        </w:tabs>
        <w:spacing w:line="240" w:lineRule="auto"/>
        <w:ind w:right="406" w:firstLine="284"/>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d</w:t>
      </w:r>
      <w:r w:rsidR="004B23C7" w:rsidRPr="00E75463">
        <w:rPr>
          <w:rFonts w:ascii="Times New Roman" w:eastAsia="Times New Roman" w:hAnsi="Times New Roman" w:cs="Times New Roman"/>
          <w:color w:val="000000"/>
          <w:sz w:val="24"/>
          <w:szCs w:val="24"/>
          <w:lang w:val="sq-AL"/>
        </w:rPr>
        <w:t xml:space="preserve">) </w:t>
      </w:r>
      <w:r w:rsidR="00111B3A" w:rsidRPr="00E75463">
        <w:rPr>
          <w:rFonts w:ascii="Times New Roman" w:eastAsia="Times New Roman" w:hAnsi="Times New Roman" w:cs="Times New Roman"/>
          <w:color w:val="000000"/>
          <w:sz w:val="24"/>
          <w:szCs w:val="24"/>
          <w:lang w:val="sq-AL"/>
        </w:rPr>
        <w:t>informacione dhe të dhëna në lidhje me zbatimin e kodit për qeverisjen e mirë korporative të shoqërisë pensionale dhe shpjegimin e përputhshmërisë ose mospërputhshmërisë së qeverisjes korporative të shoqërisë pensionale me kodin e saj</w:t>
      </w:r>
      <w:r w:rsidR="004B23C7" w:rsidRPr="00E75463">
        <w:rPr>
          <w:rFonts w:ascii="Times New Roman" w:eastAsia="Times New Roman" w:hAnsi="Times New Roman" w:cs="Times New Roman"/>
          <w:color w:val="000000"/>
          <w:sz w:val="24"/>
          <w:szCs w:val="24"/>
          <w:lang w:val="sq-AL"/>
        </w:rPr>
        <w:t>;</w:t>
      </w:r>
    </w:p>
    <w:p w:rsidR="00DF4BEF" w:rsidRPr="00E75463" w:rsidRDefault="003A6D7F" w:rsidP="00111B3A">
      <w:pPr>
        <w:widowControl w:val="0"/>
        <w:spacing w:line="240" w:lineRule="auto"/>
        <w:ind w:right="406" w:firstLine="284"/>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dh</w:t>
      </w:r>
      <w:r w:rsidR="004B23C7" w:rsidRPr="00E75463">
        <w:rPr>
          <w:rFonts w:ascii="Times New Roman" w:eastAsia="Times New Roman" w:hAnsi="Times New Roman" w:cs="Times New Roman"/>
          <w:color w:val="000000"/>
          <w:sz w:val="24"/>
          <w:szCs w:val="24"/>
          <w:lang w:val="sq-AL"/>
        </w:rPr>
        <w:t xml:space="preserve">) </w:t>
      </w:r>
      <w:r w:rsidR="00111B3A" w:rsidRPr="00E75463">
        <w:rPr>
          <w:rFonts w:ascii="Times New Roman" w:eastAsia="Times New Roman" w:hAnsi="Times New Roman" w:cs="Times New Roman"/>
          <w:color w:val="000000"/>
          <w:sz w:val="24"/>
          <w:szCs w:val="24"/>
          <w:lang w:val="sq-AL"/>
        </w:rPr>
        <w:t>të dhëna për shumën e të ardhurave totale të anëtarëve të bordit mbikëqyrës, bordit drejtues, personave me kompetenca dhe përgjegjësi të veçanta, personave udh</w:t>
      </w:r>
      <w:r>
        <w:rPr>
          <w:rFonts w:ascii="Times New Roman" w:eastAsia="Times New Roman" w:hAnsi="Times New Roman" w:cs="Times New Roman"/>
          <w:color w:val="000000"/>
          <w:sz w:val="24"/>
          <w:szCs w:val="24"/>
          <w:lang w:val="sq-AL"/>
        </w:rPr>
        <w:t>ë</w:t>
      </w:r>
      <w:r w:rsidR="00111B3A" w:rsidRPr="00E75463">
        <w:rPr>
          <w:rFonts w:ascii="Times New Roman" w:eastAsia="Times New Roman" w:hAnsi="Times New Roman" w:cs="Times New Roman"/>
          <w:color w:val="000000"/>
          <w:sz w:val="24"/>
          <w:szCs w:val="24"/>
          <w:lang w:val="sq-AL"/>
        </w:rPr>
        <w:t>heq</w:t>
      </w:r>
      <w:r>
        <w:rPr>
          <w:rFonts w:ascii="Times New Roman" w:eastAsia="Times New Roman" w:hAnsi="Times New Roman" w:cs="Times New Roman"/>
          <w:color w:val="000000"/>
          <w:sz w:val="24"/>
          <w:szCs w:val="24"/>
          <w:lang w:val="sq-AL"/>
        </w:rPr>
        <w:t>ë</w:t>
      </w:r>
      <w:r w:rsidR="00111B3A" w:rsidRPr="00E75463">
        <w:rPr>
          <w:rFonts w:ascii="Times New Roman" w:eastAsia="Times New Roman" w:hAnsi="Times New Roman" w:cs="Times New Roman"/>
          <w:color w:val="000000"/>
          <w:sz w:val="24"/>
          <w:szCs w:val="24"/>
          <w:lang w:val="sq-AL"/>
        </w:rPr>
        <w:t>s, konsulentët për funksionimin e shoqërisë pensionale dhe fondit pensional, si dhe detyrime të tjera ndaj këtyre personave</w:t>
      </w:r>
      <w:r w:rsidR="004B23C7" w:rsidRPr="00E75463">
        <w:rPr>
          <w:rFonts w:ascii="Times New Roman" w:eastAsia="Times New Roman" w:hAnsi="Times New Roman" w:cs="Times New Roman"/>
          <w:color w:val="000000"/>
          <w:sz w:val="24"/>
          <w:szCs w:val="24"/>
          <w:lang w:val="sq-AL"/>
        </w:rPr>
        <w:t>;</w:t>
      </w:r>
    </w:p>
    <w:p w:rsidR="00DF4BEF" w:rsidRPr="00E75463" w:rsidRDefault="003A6D7F">
      <w:pPr>
        <w:widowControl w:val="0"/>
        <w:spacing w:line="240" w:lineRule="auto"/>
        <w:ind w:left="285" w:right="-20"/>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e</w:t>
      </w:r>
      <w:r w:rsidR="004B23C7" w:rsidRPr="00E75463">
        <w:rPr>
          <w:rFonts w:ascii="Times New Roman" w:eastAsia="Times New Roman" w:hAnsi="Times New Roman" w:cs="Times New Roman"/>
          <w:color w:val="000000"/>
          <w:sz w:val="24"/>
          <w:szCs w:val="24"/>
          <w:lang w:val="sq-AL"/>
        </w:rPr>
        <w:t xml:space="preserve">) </w:t>
      </w:r>
      <w:r w:rsidR="00034EF3" w:rsidRPr="00E75463">
        <w:rPr>
          <w:rFonts w:ascii="Times New Roman" w:eastAsia="Times New Roman" w:hAnsi="Times New Roman" w:cs="Times New Roman"/>
          <w:color w:val="000000"/>
          <w:sz w:val="24"/>
          <w:szCs w:val="24"/>
          <w:lang w:val="sq-AL"/>
        </w:rPr>
        <w:t>të dhënat për fitimin e realizuar të shoqërisë pensionale dhe</w:t>
      </w:r>
    </w:p>
    <w:p w:rsidR="00DF4BEF" w:rsidRPr="00E75463" w:rsidRDefault="003A6D7F">
      <w:pPr>
        <w:widowControl w:val="0"/>
        <w:spacing w:line="240" w:lineRule="auto"/>
        <w:ind w:right="406" w:firstLine="284"/>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ë</w:t>
      </w:r>
      <w:r w:rsidR="004B23C7" w:rsidRPr="00E75463">
        <w:rPr>
          <w:rFonts w:ascii="Times New Roman" w:eastAsia="Times New Roman" w:hAnsi="Times New Roman" w:cs="Times New Roman"/>
          <w:color w:val="000000"/>
          <w:sz w:val="24"/>
          <w:szCs w:val="24"/>
          <w:lang w:val="sq-AL"/>
        </w:rPr>
        <w:t xml:space="preserve">) </w:t>
      </w:r>
      <w:r w:rsidR="00034EF3" w:rsidRPr="00E75463">
        <w:rPr>
          <w:rFonts w:ascii="Times New Roman" w:eastAsia="Times New Roman" w:hAnsi="Times New Roman" w:cs="Times New Roman"/>
          <w:color w:val="000000"/>
          <w:sz w:val="24"/>
          <w:szCs w:val="24"/>
          <w:lang w:val="sq-AL"/>
        </w:rPr>
        <w:t>të dhënat mbi performancën e fondit pensional të paraqitura nëpërmjet krahasimit të kthimit nominal dhe real të arritur me standardin e përcaktuar në strategjinë e investimit</w:t>
      </w:r>
      <w:r w:rsidR="004B23C7" w:rsidRPr="00E75463">
        <w:rPr>
          <w:rFonts w:ascii="Times New Roman" w:eastAsia="Times New Roman" w:hAnsi="Times New Roman" w:cs="Times New Roman"/>
          <w:color w:val="000000"/>
          <w:sz w:val="24"/>
          <w:szCs w:val="24"/>
          <w:lang w:val="sq-AL"/>
        </w:rPr>
        <w:t>.</w:t>
      </w:r>
    </w:p>
    <w:p w:rsidR="00DF4BEF" w:rsidRPr="00E75463" w:rsidRDefault="004B23C7">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(3) </w:t>
      </w:r>
      <w:r w:rsidR="00034EF3" w:rsidRPr="00E75463">
        <w:rPr>
          <w:rFonts w:ascii="Times New Roman" w:eastAsia="Times New Roman" w:hAnsi="Times New Roman" w:cs="Times New Roman"/>
          <w:color w:val="000000"/>
          <w:sz w:val="24"/>
          <w:szCs w:val="24"/>
          <w:lang w:val="sq-AL"/>
        </w:rPr>
        <w:t>Bordi Mbikëqyrës kontrollon publikimin transparent, në kohë dhe të saktë të informacionit në lidhje me veprimtarinë e shoqërisë pensionale dhe fondit pensional</w:t>
      </w:r>
      <w:r w:rsidRPr="00E75463">
        <w:rPr>
          <w:rFonts w:ascii="Times New Roman" w:eastAsia="Times New Roman" w:hAnsi="Times New Roman" w:cs="Times New Roman"/>
          <w:color w:val="000000"/>
          <w:sz w:val="24"/>
          <w:szCs w:val="24"/>
          <w:lang w:val="sq-AL"/>
        </w:rPr>
        <w:t>.</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FB2DFF">
      <w:pPr>
        <w:widowControl w:val="0"/>
        <w:spacing w:line="240" w:lineRule="auto"/>
        <w:ind w:left="1846" w:right="-20"/>
        <w:rPr>
          <w:rFonts w:ascii="Times New Roman" w:eastAsia="Times New Roman" w:hAnsi="Times New Roman" w:cs="Times New Roman"/>
          <w:b/>
          <w:bCs/>
          <w:color w:val="000000"/>
          <w:sz w:val="24"/>
          <w:szCs w:val="24"/>
          <w:lang w:val="sq-AL"/>
        </w:rPr>
      </w:pPr>
      <w:r w:rsidRPr="00E75463">
        <w:rPr>
          <w:rFonts w:ascii="Times New Roman" w:eastAsia="Times New Roman" w:hAnsi="Times New Roman" w:cs="Times New Roman"/>
          <w:b/>
          <w:bCs/>
          <w:color w:val="000000"/>
          <w:sz w:val="24"/>
          <w:szCs w:val="24"/>
          <w:lang w:val="sq-AL"/>
        </w:rPr>
        <w:t>Mënyra e Përmbushjes së Detyrës Fiduciare</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E75463">
      <w:pPr>
        <w:widowControl w:val="0"/>
        <w:spacing w:line="240" w:lineRule="auto"/>
        <w:ind w:left="4272" w:right="-20"/>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Neni</w:t>
      </w:r>
      <w:r w:rsidR="004B23C7" w:rsidRPr="00E75463">
        <w:rPr>
          <w:rFonts w:ascii="Times New Roman" w:eastAsia="Times New Roman" w:hAnsi="Times New Roman" w:cs="Times New Roman"/>
          <w:color w:val="000000"/>
          <w:sz w:val="24"/>
          <w:szCs w:val="24"/>
          <w:lang w:val="sq-AL"/>
        </w:rPr>
        <w:t xml:space="preserve"> 16</w:t>
      </w:r>
    </w:p>
    <w:p w:rsidR="00DF4BEF" w:rsidRPr="00E75463" w:rsidRDefault="004B23C7" w:rsidP="00206FB5">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(1) </w:t>
      </w:r>
      <w:r w:rsidR="00206FB5" w:rsidRPr="00E75463">
        <w:rPr>
          <w:rFonts w:ascii="Times New Roman" w:eastAsia="Times New Roman" w:hAnsi="Times New Roman" w:cs="Times New Roman"/>
          <w:color w:val="000000"/>
          <w:sz w:val="24"/>
          <w:szCs w:val="24"/>
          <w:lang w:val="sq-AL"/>
        </w:rPr>
        <w:t>Anëtarët e bordit mbikëqyrës, të bordit drejtues, personat me autoritet dhe përgjegjësi të veçanta dhe personat udh</w:t>
      </w:r>
      <w:r w:rsidR="003A6D7F">
        <w:rPr>
          <w:rFonts w:ascii="Times New Roman" w:eastAsia="Times New Roman" w:hAnsi="Times New Roman" w:cs="Times New Roman"/>
          <w:color w:val="000000"/>
          <w:sz w:val="24"/>
          <w:szCs w:val="24"/>
          <w:lang w:val="sq-AL"/>
        </w:rPr>
        <w:t>ë</w:t>
      </w:r>
      <w:r w:rsidR="00206FB5" w:rsidRPr="00E75463">
        <w:rPr>
          <w:rFonts w:ascii="Times New Roman" w:eastAsia="Times New Roman" w:hAnsi="Times New Roman" w:cs="Times New Roman"/>
          <w:color w:val="000000"/>
          <w:sz w:val="24"/>
          <w:szCs w:val="24"/>
          <w:lang w:val="sq-AL"/>
        </w:rPr>
        <w:t>heq</w:t>
      </w:r>
      <w:r w:rsidR="003A6D7F">
        <w:rPr>
          <w:rFonts w:ascii="Times New Roman" w:eastAsia="Times New Roman" w:hAnsi="Times New Roman" w:cs="Times New Roman"/>
          <w:color w:val="000000"/>
          <w:sz w:val="24"/>
          <w:szCs w:val="24"/>
          <w:lang w:val="sq-AL"/>
        </w:rPr>
        <w:t>ë</w:t>
      </w:r>
      <w:r w:rsidR="00206FB5" w:rsidRPr="00E75463">
        <w:rPr>
          <w:rFonts w:ascii="Times New Roman" w:eastAsia="Times New Roman" w:hAnsi="Times New Roman" w:cs="Times New Roman"/>
          <w:color w:val="000000"/>
          <w:sz w:val="24"/>
          <w:szCs w:val="24"/>
          <w:lang w:val="sq-AL"/>
        </w:rPr>
        <w:t>s në shoqërinë pensionale kanë detyrë fiduciare të punojnë vetëm në dobi të interesave të anëtarëve dhe anëtarëve në pension të fondeve pensionale</w:t>
      </w:r>
      <w:r w:rsidRPr="00E75463">
        <w:rPr>
          <w:rFonts w:ascii="Times New Roman" w:eastAsia="Times New Roman" w:hAnsi="Times New Roman" w:cs="Times New Roman"/>
          <w:color w:val="000000"/>
          <w:sz w:val="24"/>
          <w:szCs w:val="24"/>
          <w:lang w:val="sq-AL"/>
        </w:rPr>
        <w:t>.</w:t>
      </w:r>
    </w:p>
    <w:p w:rsidR="00DF4BEF" w:rsidRPr="00E75463" w:rsidRDefault="004B23C7" w:rsidP="00206FB5">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(2) </w:t>
      </w:r>
      <w:r w:rsidR="00206FB5" w:rsidRPr="00E75463">
        <w:rPr>
          <w:rFonts w:ascii="Times New Roman" w:eastAsia="Times New Roman" w:hAnsi="Times New Roman" w:cs="Times New Roman"/>
          <w:color w:val="000000"/>
          <w:sz w:val="24"/>
          <w:szCs w:val="24"/>
          <w:lang w:val="sq-AL"/>
        </w:rPr>
        <w:t>Detyra fiduciare zbatohet duke aplikuar standarde të larta të etikës dhe integritetit dhe pa konflikt interesi dhe zbatimi i saj duhet të sigurohet nga çdo punonjës dhe punonjës i angazhuar në shoqërinë pensionale</w:t>
      </w:r>
      <w:r w:rsidRPr="00E75463">
        <w:rPr>
          <w:rFonts w:ascii="Times New Roman" w:eastAsia="Times New Roman" w:hAnsi="Times New Roman" w:cs="Times New Roman"/>
          <w:color w:val="000000"/>
          <w:sz w:val="24"/>
          <w:szCs w:val="24"/>
          <w:lang w:val="sq-AL"/>
        </w:rPr>
        <w:t>.</w:t>
      </w:r>
    </w:p>
    <w:p w:rsidR="00DF4BEF" w:rsidRPr="00E75463" w:rsidRDefault="004B23C7" w:rsidP="00206FB5">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(3) </w:t>
      </w:r>
      <w:r w:rsidR="00206FB5" w:rsidRPr="00E75463">
        <w:rPr>
          <w:rFonts w:ascii="Times New Roman" w:eastAsia="Times New Roman" w:hAnsi="Times New Roman" w:cs="Times New Roman"/>
          <w:color w:val="000000"/>
          <w:sz w:val="24"/>
          <w:szCs w:val="24"/>
          <w:lang w:val="sq-AL"/>
        </w:rPr>
        <w:t>Anëtarët e bordit mbikëqyrës, të bordit drejtues, personat me autoritet dhe përgjegjësi të veçanta dhe personat udh</w:t>
      </w:r>
      <w:r w:rsidR="003A6D7F">
        <w:rPr>
          <w:rFonts w:ascii="Times New Roman" w:eastAsia="Times New Roman" w:hAnsi="Times New Roman" w:cs="Times New Roman"/>
          <w:color w:val="000000"/>
          <w:sz w:val="24"/>
          <w:szCs w:val="24"/>
          <w:lang w:val="sq-AL"/>
        </w:rPr>
        <w:t>ë</w:t>
      </w:r>
      <w:r w:rsidR="00206FB5" w:rsidRPr="00E75463">
        <w:rPr>
          <w:rFonts w:ascii="Times New Roman" w:eastAsia="Times New Roman" w:hAnsi="Times New Roman" w:cs="Times New Roman"/>
          <w:color w:val="000000"/>
          <w:sz w:val="24"/>
          <w:szCs w:val="24"/>
          <w:lang w:val="sq-AL"/>
        </w:rPr>
        <w:t>heq</w:t>
      </w:r>
      <w:r w:rsidR="003A6D7F">
        <w:rPr>
          <w:rFonts w:ascii="Times New Roman" w:eastAsia="Times New Roman" w:hAnsi="Times New Roman" w:cs="Times New Roman"/>
          <w:color w:val="000000"/>
          <w:sz w:val="24"/>
          <w:szCs w:val="24"/>
          <w:lang w:val="sq-AL"/>
        </w:rPr>
        <w:t>ë</w:t>
      </w:r>
      <w:r w:rsidR="00206FB5" w:rsidRPr="00E75463">
        <w:rPr>
          <w:rFonts w:ascii="Times New Roman" w:eastAsia="Times New Roman" w:hAnsi="Times New Roman" w:cs="Times New Roman"/>
          <w:color w:val="000000"/>
          <w:sz w:val="24"/>
          <w:szCs w:val="24"/>
          <w:lang w:val="sq-AL"/>
        </w:rPr>
        <w:t>s në shoqërinë pensionale, në menaxhimin dhe kontrollin e investimit të fondeve të fondit pensional të menaxhuara nga shoqëria pensionale, duhet të aplikojnë një shkall</w:t>
      </w:r>
      <w:r w:rsidR="003A6D7F">
        <w:rPr>
          <w:rFonts w:ascii="Times New Roman" w:eastAsia="Times New Roman" w:hAnsi="Times New Roman" w:cs="Times New Roman"/>
          <w:color w:val="000000"/>
          <w:sz w:val="24"/>
          <w:szCs w:val="24"/>
          <w:lang w:val="sq-AL"/>
        </w:rPr>
        <w:t>ë</w:t>
      </w:r>
      <w:r w:rsidR="00206FB5" w:rsidRPr="00E75463">
        <w:rPr>
          <w:rFonts w:ascii="Times New Roman" w:eastAsia="Times New Roman" w:hAnsi="Times New Roman" w:cs="Times New Roman"/>
          <w:color w:val="000000"/>
          <w:sz w:val="24"/>
          <w:szCs w:val="24"/>
          <w:lang w:val="sq-AL"/>
        </w:rPr>
        <w:t xml:space="preserve"> kujdesi, efikasiteti dhe shkathtësie që do të aplikonte një person i arsyeshëm kur investon fondet e veta</w:t>
      </w:r>
      <w:r w:rsidRPr="00E75463">
        <w:rPr>
          <w:rFonts w:ascii="Times New Roman" w:eastAsia="Times New Roman" w:hAnsi="Times New Roman" w:cs="Times New Roman"/>
          <w:color w:val="000000"/>
          <w:sz w:val="24"/>
          <w:szCs w:val="24"/>
          <w:lang w:val="sq-AL"/>
        </w:rPr>
        <w:t>.</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AC4669">
      <w:pPr>
        <w:widowControl w:val="0"/>
        <w:spacing w:line="240" w:lineRule="auto"/>
        <w:ind w:left="755" w:right="-20"/>
        <w:rPr>
          <w:rFonts w:ascii="Times New Roman" w:eastAsia="Times New Roman" w:hAnsi="Times New Roman" w:cs="Times New Roman"/>
          <w:b/>
          <w:bCs/>
          <w:color w:val="000000"/>
          <w:sz w:val="24"/>
          <w:szCs w:val="24"/>
          <w:lang w:val="sq-AL"/>
        </w:rPr>
      </w:pPr>
      <w:r w:rsidRPr="00E75463">
        <w:rPr>
          <w:rFonts w:ascii="Times New Roman" w:eastAsia="Times New Roman" w:hAnsi="Times New Roman" w:cs="Times New Roman"/>
          <w:b/>
          <w:bCs/>
          <w:color w:val="000000"/>
          <w:sz w:val="24"/>
          <w:szCs w:val="24"/>
          <w:lang w:val="sq-AL"/>
        </w:rPr>
        <w:t>Parimet dhe objektivat për investimin e mjeteve të fondit pensional</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E75463">
      <w:pPr>
        <w:widowControl w:val="0"/>
        <w:spacing w:line="240" w:lineRule="auto"/>
        <w:ind w:left="4272" w:right="-20"/>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Neni</w:t>
      </w:r>
      <w:r w:rsidR="004B23C7" w:rsidRPr="00E75463">
        <w:rPr>
          <w:rFonts w:ascii="Times New Roman" w:eastAsia="Times New Roman" w:hAnsi="Times New Roman" w:cs="Times New Roman"/>
          <w:color w:val="000000"/>
          <w:sz w:val="24"/>
          <w:szCs w:val="24"/>
          <w:lang w:val="sq-AL"/>
        </w:rPr>
        <w:t xml:space="preserve"> 17</w:t>
      </w:r>
    </w:p>
    <w:p w:rsidR="00DF4BEF" w:rsidRPr="00E75463" w:rsidRDefault="004B23C7">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(1) </w:t>
      </w:r>
      <w:r w:rsidR="00AC4669" w:rsidRPr="00E75463">
        <w:rPr>
          <w:rFonts w:ascii="Times New Roman" w:eastAsia="Times New Roman" w:hAnsi="Times New Roman" w:cs="Times New Roman"/>
          <w:color w:val="000000"/>
          <w:sz w:val="24"/>
          <w:szCs w:val="24"/>
          <w:lang w:val="sq-AL"/>
        </w:rPr>
        <w:t>Shoqëria pensionale investon mjetet e fondit pensional, të cilat i menaxhin në përputhje me ligjin dhe strategjinë e investimit, me qëllim arritjen e kthimit më të lartë vetëm në dobi të anëtarëve dhe anëtarëve në pension të fondeve pensionale dhe nëpërmjet diversifikimit dhe analizave financiare për të minimizuar rrezikun e humbjeve</w:t>
      </w:r>
      <w:r w:rsidRPr="00E75463">
        <w:rPr>
          <w:rFonts w:ascii="Times New Roman" w:eastAsia="Times New Roman" w:hAnsi="Times New Roman" w:cs="Times New Roman"/>
          <w:color w:val="000000"/>
          <w:sz w:val="24"/>
          <w:szCs w:val="24"/>
          <w:lang w:val="sq-AL"/>
        </w:rPr>
        <w:t>.</w:t>
      </w:r>
    </w:p>
    <w:p w:rsidR="00DF4BEF" w:rsidRPr="00E75463" w:rsidRDefault="004B23C7" w:rsidP="00E75463">
      <w:pPr>
        <w:widowControl w:val="0"/>
        <w:spacing w:line="240" w:lineRule="auto"/>
        <w:ind w:right="406" w:firstLine="270"/>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(2) </w:t>
      </w:r>
      <w:r w:rsidR="00E00A13" w:rsidRPr="00E75463">
        <w:rPr>
          <w:rFonts w:ascii="Times New Roman" w:eastAsia="Times New Roman" w:hAnsi="Times New Roman" w:cs="Times New Roman"/>
          <w:color w:val="000000"/>
          <w:sz w:val="24"/>
          <w:szCs w:val="24"/>
          <w:lang w:val="sq-AL"/>
        </w:rPr>
        <w:t>Bordi drejtues është përgjegjës për investimin e arsyeshëm, të ndërgjegjshëm dhe të ligjshëm të mjeteve të fondit pensional dhe për marrjen e vendimeve për investimin e mjeteve të fondit pensional</w:t>
      </w:r>
      <w:r w:rsidRPr="00E75463">
        <w:rPr>
          <w:rFonts w:ascii="Times New Roman" w:eastAsia="Times New Roman" w:hAnsi="Times New Roman" w:cs="Times New Roman"/>
          <w:color w:val="000000"/>
          <w:sz w:val="24"/>
          <w:szCs w:val="24"/>
          <w:lang w:val="sq-AL"/>
        </w:rPr>
        <w:t>.</w:t>
      </w:r>
    </w:p>
    <w:p w:rsidR="00DF4BEF" w:rsidRDefault="004B23C7" w:rsidP="00E75463">
      <w:pPr>
        <w:widowControl w:val="0"/>
        <w:spacing w:line="240" w:lineRule="auto"/>
        <w:ind w:left="-59" w:right="426"/>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(3) </w:t>
      </w:r>
      <w:r w:rsidR="00E00A13" w:rsidRPr="00E75463">
        <w:rPr>
          <w:rFonts w:ascii="Times New Roman" w:eastAsia="Times New Roman" w:hAnsi="Times New Roman" w:cs="Times New Roman"/>
          <w:color w:val="000000"/>
          <w:sz w:val="24"/>
          <w:szCs w:val="24"/>
          <w:lang w:val="sq-AL"/>
        </w:rPr>
        <w:t>Gjatë përcaktimit të strategjisë së investimeve dhe vendimeve ditore për investime, bordi drejtues duhet të marrë parasysh natyrën afatgjatë të sistemit të pensioneve dhe</w:t>
      </w:r>
      <w:bookmarkStart w:id="8" w:name="_page_47_0"/>
      <w:bookmarkEnd w:id="7"/>
      <w:r w:rsidRPr="00E75463">
        <w:rPr>
          <w:noProof/>
        </w:rPr>
        <mc:AlternateContent>
          <mc:Choice Requires="wps">
            <w:drawing>
              <wp:anchor distT="0" distB="0" distL="114300" distR="114300" simplePos="0" relativeHeight="251655680" behindDoc="1" locked="0" layoutInCell="0" allowOverlap="1">
                <wp:simplePos x="0" y="0"/>
                <wp:positionH relativeFrom="page">
                  <wp:posOffset>793749</wp:posOffset>
                </wp:positionH>
                <wp:positionV relativeFrom="page">
                  <wp:posOffset>619379</wp:posOffset>
                </wp:positionV>
                <wp:extent cx="5972809" cy="0"/>
                <wp:effectExtent l="0" t="0" r="0" b="0"/>
                <wp:wrapNone/>
                <wp:docPr id="16" name="drawingObject16"/>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78CA4830" id="drawingObject16" o:spid="_x0000_s1026" style="position:absolute;margin-left:62.5pt;margin-top:48.75pt;width:470.3pt;height:0;z-index:-251660800;visibility:visible;mso-wrap-style:square;mso-wrap-distance-left:9pt;mso-wrap-distance-top:0;mso-wrap-distance-right:9pt;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" o:allowincell="f" path="m,l5972809,e" filled="f" strokeweight=".5pt">
                <v:path arrowok="t" textboxrect="0,0,5972809,0"/>
                <w10:wrap anchorx="page" anchory="page"/>
              </v:shape>
            </w:pict>
          </mc:Fallback>
        </mc:AlternateContent>
      </w:r>
      <w:r w:rsidRPr="00E75463">
        <w:rPr>
          <w:noProof/>
        </w:rPr>
        <mc:AlternateContent>
          <mc:Choice Requires="wps">
            <w:drawing>
              <wp:anchor distT="0" distB="0" distL="114300" distR="114300" simplePos="0" relativeHeight="251664896" behindDoc="1" locked="0" layoutInCell="0" allowOverlap="1">
                <wp:simplePos x="0" y="0"/>
                <wp:positionH relativeFrom="page">
                  <wp:posOffset>793749</wp:posOffset>
                </wp:positionH>
                <wp:positionV relativeFrom="page">
                  <wp:posOffset>10057421</wp:posOffset>
                </wp:positionV>
                <wp:extent cx="5972809" cy="0"/>
                <wp:effectExtent l="0" t="0" r="0" b="0"/>
                <wp:wrapNone/>
                <wp:docPr id="17" name="drawingObject17"/>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15553D9F" id="drawingObject17" o:spid="_x0000_s1026" style="position:absolute;margin-left:62.5pt;margin-top:791.9pt;width:470.3pt;height:0;z-index:-251651584;visibility:visible;mso-wrap-style:square;mso-wrap-distance-left:9pt;mso-wrap-distance-top:0;mso-wrap-distance-right:9pt;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" o:allowincell="f" path="m,l5972809,e" filled="f" strokeweight=".5pt">
                <v:path arrowok="t" textboxrect="0,0,5972809,0"/>
                <w10:wrap anchorx="page" anchory="page"/>
              </v:shape>
            </w:pict>
          </mc:Fallback>
        </mc:AlternateContent>
      </w:r>
      <w:r w:rsidR="00E75463">
        <w:rPr>
          <w:rFonts w:ascii="Times New Roman" w:eastAsia="Times New Roman" w:hAnsi="Times New Roman" w:cs="Times New Roman"/>
          <w:color w:val="000000"/>
          <w:sz w:val="24"/>
          <w:szCs w:val="24"/>
          <w:lang w:val="sq-AL"/>
        </w:rPr>
        <w:t xml:space="preserve"> </w:t>
      </w:r>
      <w:r w:rsidR="00E00A13" w:rsidRPr="00E75463">
        <w:rPr>
          <w:rFonts w:ascii="Times New Roman" w:eastAsia="Times New Roman" w:hAnsi="Times New Roman" w:cs="Times New Roman"/>
          <w:color w:val="000000"/>
          <w:sz w:val="24"/>
          <w:szCs w:val="24"/>
          <w:lang w:val="sq-AL"/>
        </w:rPr>
        <w:t>horizontit t</w:t>
      </w:r>
      <w:r w:rsidR="003A6D7F">
        <w:rPr>
          <w:rFonts w:ascii="Times New Roman" w:eastAsia="Times New Roman" w:hAnsi="Times New Roman" w:cs="Times New Roman"/>
          <w:color w:val="000000"/>
          <w:sz w:val="24"/>
          <w:szCs w:val="24"/>
          <w:lang w:val="sq-AL"/>
        </w:rPr>
        <w:t>ë</w:t>
      </w:r>
      <w:r w:rsidR="00E00A13" w:rsidRPr="00E75463">
        <w:rPr>
          <w:rFonts w:ascii="Times New Roman" w:eastAsia="Times New Roman" w:hAnsi="Times New Roman" w:cs="Times New Roman"/>
          <w:color w:val="000000"/>
          <w:sz w:val="24"/>
          <w:szCs w:val="24"/>
          <w:lang w:val="sq-AL"/>
        </w:rPr>
        <w:t xml:space="preserve"> investimit të anëtarëve dhe anëtarëve në pension të fondit pensional, në krahasim me drejtimin e një politike që synon arritjen e rezultateve të mira të investimeve afatshkurtra</w:t>
      </w:r>
      <w:r w:rsidRPr="00E75463">
        <w:rPr>
          <w:rFonts w:ascii="Times New Roman" w:eastAsia="Times New Roman" w:hAnsi="Times New Roman" w:cs="Times New Roman"/>
          <w:color w:val="000000"/>
          <w:sz w:val="24"/>
          <w:szCs w:val="24"/>
          <w:lang w:val="sq-AL"/>
        </w:rPr>
        <w:t>.</w:t>
      </w:r>
    </w:p>
    <w:p w:rsidR="00E75463" w:rsidRPr="00E75463" w:rsidRDefault="00E75463" w:rsidP="00E75463">
      <w:pPr>
        <w:widowControl w:val="0"/>
        <w:spacing w:line="240" w:lineRule="auto"/>
        <w:ind w:left="-59" w:right="426"/>
        <w:rPr>
          <w:rFonts w:ascii="Times New Roman" w:eastAsia="Times New Roman" w:hAnsi="Times New Roman" w:cs="Times New Roman"/>
          <w:color w:val="000000"/>
          <w:sz w:val="24"/>
          <w:szCs w:val="24"/>
          <w:lang w:val="sq-AL"/>
        </w:rPr>
      </w:pPr>
    </w:p>
    <w:p w:rsidR="00DF4BEF" w:rsidRDefault="004B23C7" w:rsidP="00E75463">
      <w:pPr>
        <w:widowControl w:val="0"/>
        <w:spacing w:line="240" w:lineRule="auto"/>
        <w:ind w:right="406" w:firstLine="90"/>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(4) </w:t>
      </w:r>
      <w:r w:rsidR="00E00A13" w:rsidRPr="00E75463">
        <w:rPr>
          <w:rFonts w:ascii="Times New Roman" w:eastAsia="Times New Roman" w:hAnsi="Times New Roman" w:cs="Times New Roman"/>
          <w:color w:val="000000"/>
          <w:sz w:val="24"/>
          <w:szCs w:val="24"/>
          <w:lang w:val="sq-AL"/>
        </w:rPr>
        <w:t>Personat e përfshirë në procesin e investimit të fondeve të fondit pensional kur marrin vendime për investime duhet të kenë parasysh këshillat dhe rekomandimet e dhëna nga personi përgjegjës për menaxhimin e rrezikut</w:t>
      </w:r>
      <w:r w:rsidRPr="00E75463">
        <w:rPr>
          <w:rFonts w:ascii="Times New Roman" w:eastAsia="Times New Roman" w:hAnsi="Times New Roman" w:cs="Times New Roman"/>
          <w:color w:val="000000"/>
          <w:sz w:val="24"/>
          <w:szCs w:val="24"/>
          <w:lang w:val="sq-AL"/>
        </w:rPr>
        <w:t>.</w:t>
      </w:r>
    </w:p>
    <w:p w:rsidR="00E75463" w:rsidRDefault="00E75463" w:rsidP="00E00A13">
      <w:pPr>
        <w:widowControl w:val="0"/>
        <w:spacing w:line="240" w:lineRule="auto"/>
        <w:ind w:right="406" w:firstLine="284"/>
        <w:jc w:val="both"/>
        <w:rPr>
          <w:rFonts w:ascii="Times New Roman" w:eastAsia="Times New Roman" w:hAnsi="Times New Roman" w:cs="Times New Roman"/>
          <w:color w:val="000000"/>
          <w:sz w:val="24"/>
          <w:szCs w:val="24"/>
          <w:lang w:val="sq-AL"/>
        </w:rPr>
      </w:pPr>
    </w:p>
    <w:p w:rsidR="001A58D4" w:rsidRDefault="001A58D4" w:rsidP="00E00A13">
      <w:pPr>
        <w:widowControl w:val="0"/>
        <w:spacing w:line="240" w:lineRule="auto"/>
        <w:ind w:right="406" w:firstLine="284"/>
        <w:jc w:val="both"/>
        <w:rPr>
          <w:rFonts w:ascii="Times New Roman" w:eastAsia="Times New Roman" w:hAnsi="Times New Roman" w:cs="Times New Roman"/>
          <w:color w:val="000000"/>
          <w:sz w:val="24"/>
          <w:szCs w:val="24"/>
          <w:lang w:val="sq-AL"/>
        </w:rPr>
      </w:pPr>
    </w:p>
    <w:p w:rsidR="00E75463" w:rsidRPr="00E75463" w:rsidRDefault="00E75463" w:rsidP="00E00A13">
      <w:pPr>
        <w:widowControl w:val="0"/>
        <w:spacing w:line="240" w:lineRule="auto"/>
        <w:ind w:right="406" w:firstLine="284"/>
        <w:jc w:val="both"/>
        <w:rPr>
          <w:rFonts w:ascii="Times New Roman" w:eastAsia="Times New Roman" w:hAnsi="Times New Roman" w:cs="Times New Roman"/>
          <w:color w:val="000000"/>
          <w:sz w:val="24"/>
          <w:szCs w:val="24"/>
          <w:lang w:val="sq-AL"/>
        </w:rPr>
      </w:pPr>
    </w:p>
    <w:p w:rsidR="00DF4BEF" w:rsidRPr="00E75463" w:rsidRDefault="004B23C7" w:rsidP="00E00A13">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lastRenderedPageBreak/>
        <w:t xml:space="preserve">(5) </w:t>
      </w:r>
      <w:r w:rsidR="00E00A13" w:rsidRPr="00E75463">
        <w:rPr>
          <w:rFonts w:ascii="Times New Roman" w:eastAsia="Times New Roman" w:hAnsi="Times New Roman" w:cs="Times New Roman"/>
          <w:color w:val="000000"/>
          <w:sz w:val="24"/>
          <w:szCs w:val="24"/>
          <w:lang w:val="sq-AL"/>
        </w:rPr>
        <w:t>Bordi drejtues duhet të miratojë dhe bordi mbikëqyrës të miratojë një politikë për votim dhe pjesëmarrje në mbledhjet e emetuesve të letrave me vlerë në të cilat janë investuar mjetet e fondit pensional</w:t>
      </w:r>
      <w:r w:rsidRPr="00E75463">
        <w:rPr>
          <w:rFonts w:ascii="Times New Roman" w:eastAsia="Times New Roman" w:hAnsi="Times New Roman" w:cs="Times New Roman"/>
          <w:color w:val="000000"/>
          <w:sz w:val="24"/>
          <w:szCs w:val="24"/>
          <w:lang w:val="sq-AL"/>
        </w:rPr>
        <w:t>.</w:t>
      </w:r>
    </w:p>
    <w:p w:rsidR="00DF4BEF" w:rsidRPr="00E75463" w:rsidRDefault="004B23C7">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(6) </w:t>
      </w:r>
      <w:r w:rsidR="003F2BA4">
        <w:rPr>
          <w:rFonts w:ascii="Times New Roman" w:eastAsia="Times New Roman" w:hAnsi="Times New Roman" w:cs="Times New Roman"/>
          <w:color w:val="000000"/>
          <w:sz w:val="24"/>
          <w:szCs w:val="24"/>
          <w:lang w:val="sq-AL"/>
        </w:rPr>
        <w:t>Bordi</w:t>
      </w:r>
      <w:r w:rsidR="00E00A13" w:rsidRPr="00E75463">
        <w:rPr>
          <w:rFonts w:ascii="Times New Roman" w:eastAsia="Times New Roman" w:hAnsi="Times New Roman" w:cs="Times New Roman"/>
          <w:color w:val="000000"/>
          <w:sz w:val="24"/>
          <w:szCs w:val="24"/>
          <w:lang w:val="sq-AL"/>
        </w:rPr>
        <w:t xml:space="preserve"> mbikëqyrës vlerëson nëse vendimet e bordit drejtues për investimin e fondeve të fondit pensional janë vetëm në interes të anëtarëve dhe anëtarëve në pension të atij fondi</w:t>
      </w:r>
      <w:r w:rsidRPr="00E75463">
        <w:rPr>
          <w:rFonts w:ascii="Times New Roman" w:eastAsia="Times New Roman" w:hAnsi="Times New Roman" w:cs="Times New Roman"/>
          <w:color w:val="000000"/>
          <w:sz w:val="24"/>
          <w:szCs w:val="24"/>
          <w:lang w:val="sq-AL"/>
        </w:rPr>
        <w:t>.</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E2254E">
      <w:pPr>
        <w:widowControl w:val="0"/>
        <w:spacing w:line="240" w:lineRule="auto"/>
        <w:ind w:left="1394" w:right="-20"/>
        <w:rPr>
          <w:rFonts w:ascii="Times New Roman" w:eastAsia="Times New Roman" w:hAnsi="Times New Roman" w:cs="Times New Roman"/>
          <w:b/>
          <w:bCs/>
          <w:color w:val="000000"/>
          <w:sz w:val="24"/>
          <w:szCs w:val="24"/>
          <w:lang w:val="sq-AL"/>
        </w:rPr>
      </w:pPr>
      <w:r w:rsidRPr="00E75463">
        <w:rPr>
          <w:rFonts w:ascii="Times New Roman" w:eastAsia="Times New Roman" w:hAnsi="Times New Roman" w:cs="Times New Roman"/>
          <w:b/>
          <w:bCs/>
          <w:color w:val="000000"/>
          <w:sz w:val="24"/>
          <w:szCs w:val="24"/>
          <w:lang w:val="sq-AL"/>
        </w:rPr>
        <w:t>Sistemi për identifikimin, matjen dhe menaxhimin e rreziqeve</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E75463">
      <w:pPr>
        <w:widowControl w:val="0"/>
        <w:spacing w:line="240" w:lineRule="auto"/>
        <w:ind w:left="4272" w:right="-20"/>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Neni</w:t>
      </w:r>
      <w:r w:rsidR="004B23C7" w:rsidRPr="00E75463">
        <w:rPr>
          <w:rFonts w:ascii="Times New Roman" w:eastAsia="Times New Roman" w:hAnsi="Times New Roman" w:cs="Times New Roman"/>
          <w:color w:val="000000"/>
          <w:sz w:val="24"/>
          <w:szCs w:val="24"/>
          <w:lang w:val="sq-AL"/>
        </w:rPr>
        <w:t xml:space="preserve"> 18</w:t>
      </w:r>
    </w:p>
    <w:p w:rsidR="00DF4BEF" w:rsidRPr="00E75463" w:rsidRDefault="004B23C7">
      <w:pPr>
        <w:widowControl w:val="0"/>
        <w:spacing w:line="240" w:lineRule="auto"/>
        <w:ind w:right="366" w:firstLine="284"/>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(1) </w:t>
      </w:r>
      <w:r w:rsidR="00E2254E" w:rsidRPr="00E75463">
        <w:rPr>
          <w:rFonts w:ascii="Times New Roman" w:eastAsia="Times New Roman" w:hAnsi="Times New Roman" w:cs="Times New Roman"/>
          <w:color w:val="000000"/>
          <w:sz w:val="24"/>
          <w:szCs w:val="24"/>
          <w:lang w:val="sq-AL"/>
        </w:rPr>
        <w:t>Shoqëria pensionale duhet të sigurojë një sistem efikas të identifikimit, matjes dhe menaxhimit të rreziqeve në funksionimin e shoqërisë pensionale dhe fondit pensional me të cilin menaxhon</w:t>
      </w:r>
      <w:r w:rsidRPr="00E75463">
        <w:rPr>
          <w:rFonts w:ascii="Times New Roman" w:eastAsia="Times New Roman" w:hAnsi="Times New Roman" w:cs="Times New Roman"/>
          <w:color w:val="000000"/>
          <w:sz w:val="24"/>
          <w:szCs w:val="24"/>
          <w:lang w:val="sq-AL"/>
        </w:rPr>
        <w:t>.</w:t>
      </w:r>
    </w:p>
    <w:p w:rsidR="00DF4BEF" w:rsidRPr="00E75463" w:rsidRDefault="004B23C7">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(2) </w:t>
      </w:r>
      <w:r w:rsidR="00E2254E" w:rsidRPr="00E75463">
        <w:rPr>
          <w:rFonts w:ascii="Times New Roman" w:eastAsia="Times New Roman" w:hAnsi="Times New Roman" w:cs="Times New Roman"/>
          <w:color w:val="000000"/>
          <w:sz w:val="24"/>
          <w:szCs w:val="24"/>
          <w:lang w:val="sq-AL"/>
        </w:rPr>
        <w:t>Bordi mbikëqyrës dhe bordi drejtues duhet të jenë të njohur me rreziqet bazë në funksionimin e shoqërisë pensionale dhe fondit pensional, duke i kushtuar vëmendje të veçantë fushave më të rrezikshme të funksionimit të shoqërisë pensionale dhe fondit pensional, si dhe metodave bazë me anë të të cilit çdo rrezik identifikohet, matet dhe menaxhohet</w:t>
      </w:r>
      <w:r w:rsidRPr="00E75463">
        <w:rPr>
          <w:rFonts w:ascii="Times New Roman" w:eastAsia="Times New Roman" w:hAnsi="Times New Roman" w:cs="Times New Roman"/>
          <w:color w:val="000000"/>
          <w:sz w:val="24"/>
          <w:szCs w:val="24"/>
          <w:lang w:val="sq-AL"/>
        </w:rPr>
        <w:t>.</w:t>
      </w:r>
    </w:p>
    <w:p w:rsidR="00DF4BEF" w:rsidRPr="00E75463" w:rsidRDefault="004B23C7">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(3) </w:t>
      </w:r>
      <w:r w:rsidR="00E2254E" w:rsidRPr="00E75463">
        <w:rPr>
          <w:rFonts w:ascii="Times New Roman" w:eastAsia="Times New Roman" w:hAnsi="Times New Roman" w:cs="Times New Roman"/>
          <w:color w:val="000000"/>
          <w:sz w:val="24"/>
          <w:szCs w:val="24"/>
          <w:lang w:val="sq-AL"/>
        </w:rPr>
        <w:t>Kur merr vendime, bordi drejtues duhet të marrë parasysh të gjitha rreziqet përkatëse të ofruara nga personi përgjegjës për menaxhimin e rrezikut bazuar në një analizë objektive të rrezikut</w:t>
      </w:r>
      <w:r w:rsidRPr="00E75463">
        <w:rPr>
          <w:rFonts w:ascii="Times New Roman" w:eastAsia="Times New Roman" w:hAnsi="Times New Roman" w:cs="Times New Roman"/>
          <w:color w:val="000000"/>
          <w:sz w:val="24"/>
          <w:szCs w:val="24"/>
          <w:lang w:val="sq-AL"/>
        </w:rPr>
        <w:t>.</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E75463">
      <w:pPr>
        <w:widowControl w:val="0"/>
        <w:spacing w:line="240" w:lineRule="auto"/>
        <w:ind w:left="4272" w:right="-20"/>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Neni</w:t>
      </w:r>
      <w:r w:rsidR="004B23C7" w:rsidRPr="00E75463">
        <w:rPr>
          <w:rFonts w:ascii="Times New Roman" w:eastAsia="Times New Roman" w:hAnsi="Times New Roman" w:cs="Times New Roman"/>
          <w:color w:val="000000"/>
          <w:sz w:val="24"/>
          <w:szCs w:val="24"/>
          <w:lang w:val="sq-AL"/>
        </w:rPr>
        <w:t xml:space="preserve"> 19</w:t>
      </w:r>
    </w:p>
    <w:p w:rsidR="00DF4BEF" w:rsidRPr="00E75463" w:rsidRDefault="004B23C7">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(1) </w:t>
      </w:r>
      <w:r w:rsidR="00140A72" w:rsidRPr="00E75463">
        <w:rPr>
          <w:rFonts w:ascii="Times New Roman" w:eastAsia="Times New Roman" w:hAnsi="Times New Roman" w:cs="Times New Roman"/>
          <w:color w:val="000000"/>
          <w:sz w:val="24"/>
          <w:szCs w:val="24"/>
          <w:lang w:val="sq-AL"/>
        </w:rPr>
        <w:t>Bordi drejtues duhet të miratojë një politikë të brendshme për identifikimin, matjen dhe menaxhimin e rreziqeve në funksionimin e shoqërisë pensionale dhe fondit pensional dhe është përgjegjës për zbatimin e saj.</w:t>
      </w:r>
    </w:p>
    <w:p w:rsidR="00DF4BEF" w:rsidRPr="00E75463" w:rsidRDefault="004B23C7">
      <w:pPr>
        <w:widowControl w:val="0"/>
        <w:tabs>
          <w:tab w:val="left" w:pos="6139"/>
        </w:tabs>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(2) </w:t>
      </w:r>
      <w:r w:rsidR="00140A72" w:rsidRPr="00E75463">
        <w:rPr>
          <w:rFonts w:ascii="Times New Roman" w:eastAsia="Times New Roman" w:hAnsi="Times New Roman" w:cs="Times New Roman"/>
          <w:color w:val="000000"/>
          <w:sz w:val="24"/>
          <w:szCs w:val="24"/>
          <w:lang w:val="sq-AL"/>
        </w:rPr>
        <w:t>Bordi mbikëqyrës miraton politikën për identifikimin, matjen dhe menaxhimin e rreziqeve, kontrollon zbatimin e saj dhe vlerëson nëse vendimet e bordit drejtues për investimin e mjeteve të fondit pensional janë vetëm në interes të anëtarëve dhe anëtarëve të pensionuar të këtij fondi pensional</w:t>
      </w:r>
      <w:r w:rsidRPr="00E75463">
        <w:rPr>
          <w:rFonts w:ascii="Times New Roman" w:eastAsia="Times New Roman" w:hAnsi="Times New Roman" w:cs="Times New Roman"/>
          <w:color w:val="000000"/>
          <w:sz w:val="24"/>
          <w:szCs w:val="24"/>
          <w:lang w:val="sq-AL"/>
        </w:rPr>
        <w:t>.</w:t>
      </w:r>
    </w:p>
    <w:p w:rsidR="00DF4BEF" w:rsidRPr="00E75463" w:rsidRDefault="004B23C7">
      <w:pPr>
        <w:widowControl w:val="0"/>
        <w:spacing w:line="240" w:lineRule="auto"/>
        <w:ind w:right="366" w:firstLine="284"/>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(3) </w:t>
      </w:r>
      <w:r w:rsidR="00140A72" w:rsidRPr="00E75463">
        <w:rPr>
          <w:rFonts w:ascii="Times New Roman" w:eastAsia="Times New Roman" w:hAnsi="Times New Roman" w:cs="Times New Roman"/>
          <w:color w:val="000000"/>
          <w:sz w:val="24"/>
          <w:szCs w:val="24"/>
          <w:lang w:val="sq-AL"/>
        </w:rPr>
        <w:t>Bordi drejtues përcakton procedurat në bazë të politikës së brendshme nga paragrafi (1) i këtij neni dhe është përgjegjës për zbatimin e tyre</w:t>
      </w:r>
      <w:r w:rsidRPr="00E75463">
        <w:rPr>
          <w:rFonts w:ascii="Times New Roman" w:eastAsia="Times New Roman" w:hAnsi="Times New Roman" w:cs="Times New Roman"/>
          <w:color w:val="000000"/>
          <w:sz w:val="24"/>
          <w:szCs w:val="24"/>
          <w:lang w:val="sq-AL"/>
        </w:rPr>
        <w:t>.</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41783E">
      <w:pPr>
        <w:widowControl w:val="0"/>
        <w:spacing w:line="240" w:lineRule="auto"/>
        <w:ind w:left="1145" w:right="-20"/>
        <w:rPr>
          <w:rFonts w:ascii="Times New Roman" w:eastAsia="Times New Roman" w:hAnsi="Times New Roman" w:cs="Times New Roman"/>
          <w:b/>
          <w:bCs/>
          <w:color w:val="000000"/>
          <w:sz w:val="24"/>
          <w:szCs w:val="24"/>
          <w:lang w:val="sq-AL"/>
        </w:rPr>
      </w:pPr>
      <w:r w:rsidRPr="00E75463">
        <w:rPr>
          <w:rFonts w:ascii="Times New Roman" w:eastAsia="Times New Roman" w:hAnsi="Times New Roman" w:cs="Times New Roman"/>
          <w:b/>
          <w:bCs/>
          <w:color w:val="000000"/>
          <w:sz w:val="24"/>
          <w:szCs w:val="24"/>
          <w:lang w:val="sq-AL"/>
        </w:rPr>
        <w:t xml:space="preserve">Sistemi për kontrollin e përputhshmërisë së </w:t>
      </w:r>
      <w:r w:rsidR="003F2BA4">
        <w:rPr>
          <w:rFonts w:ascii="Times New Roman" w:eastAsia="Times New Roman" w:hAnsi="Times New Roman" w:cs="Times New Roman"/>
          <w:b/>
          <w:bCs/>
          <w:color w:val="000000"/>
          <w:sz w:val="24"/>
          <w:szCs w:val="24"/>
          <w:lang w:val="sq-AL"/>
        </w:rPr>
        <w:t>funksionimit</w:t>
      </w:r>
      <w:r w:rsidRPr="00E75463">
        <w:rPr>
          <w:rFonts w:ascii="Times New Roman" w:eastAsia="Times New Roman" w:hAnsi="Times New Roman" w:cs="Times New Roman"/>
          <w:b/>
          <w:bCs/>
          <w:color w:val="000000"/>
          <w:sz w:val="24"/>
          <w:szCs w:val="24"/>
          <w:lang w:val="sq-AL"/>
        </w:rPr>
        <w:t xml:space="preserve"> me </w:t>
      </w:r>
      <w:r w:rsidR="00294A0B" w:rsidRPr="00E75463">
        <w:rPr>
          <w:rFonts w:ascii="Times New Roman" w:eastAsia="Times New Roman" w:hAnsi="Times New Roman" w:cs="Times New Roman"/>
          <w:b/>
          <w:bCs/>
          <w:color w:val="000000"/>
          <w:sz w:val="24"/>
          <w:szCs w:val="24"/>
          <w:lang w:val="sq-AL"/>
        </w:rPr>
        <w:t>procedurat</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E75463">
      <w:pPr>
        <w:widowControl w:val="0"/>
        <w:spacing w:line="240" w:lineRule="auto"/>
        <w:ind w:left="4272" w:right="-20"/>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Neni</w:t>
      </w:r>
      <w:r w:rsidR="004B23C7" w:rsidRPr="00E75463">
        <w:rPr>
          <w:rFonts w:ascii="Times New Roman" w:eastAsia="Times New Roman" w:hAnsi="Times New Roman" w:cs="Times New Roman"/>
          <w:color w:val="000000"/>
          <w:sz w:val="24"/>
          <w:szCs w:val="24"/>
          <w:lang w:val="sq-AL"/>
        </w:rPr>
        <w:t xml:space="preserve"> 20</w:t>
      </w:r>
    </w:p>
    <w:p w:rsidR="00DF4BEF" w:rsidRPr="00E75463" w:rsidRDefault="004B23C7">
      <w:pPr>
        <w:widowControl w:val="0"/>
        <w:spacing w:line="240" w:lineRule="auto"/>
        <w:ind w:right="366" w:firstLine="284"/>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(1) </w:t>
      </w:r>
      <w:r w:rsidR="0041783E" w:rsidRPr="00E75463">
        <w:rPr>
          <w:rFonts w:ascii="Times New Roman" w:eastAsia="Times New Roman" w:hAnsi="Times New Roman" w:cs="Times New Roman"/>
          <w:color w:val="000000"/>
          <w:sz w:val="24"/>
          <w:szCs w:val="24"/>
          <w:lang w:val="sq-AL"/>
        </w:rPr>
        <w:t xml:space="preserve">Shoqëria pensionale duhet të krijojë një sistem kontrolli të përputhshmërisë së funksionimit të shoqërisë pensionale dhe fondeve pensionale me </w:t>
      </w:r>
      <w:r w:rsidR="00294A0B" w:rsidRPr="00E75463">
        <w:rPr>
          <w:rFonts w:ascii="Times New Roman" w:eastAsia="Times New Roman" w:hAnsi="Times New Roman" w:cs="Times New Roman"/>
          <w:color w:val="000000"/>
          <w:sz w:val="24"/>
          <w:szCs w:val="24"/>
          <w:lang w:val="sq-AL"/>
        </w:rPr>
        <w:t>procedurat</w:t>
      </w:r>
      <w:r w:rsidRPr="00E75463">
        <w:rPr>
          <w:rFonts w:ascii="Times New Roman" w:eastAsia="Times New Roman" w:hAnsi="Times New Roman" w:cs="Times New Roman"/>
          <w:color w:val="000000"/>
          <w:sz w:val="24"/>
          <w:szCs w:val="24"/>
          <w:lang w:val="sq-AL"/>
        </w:rPr>
        <w:t>.</w:t>
      </w:r>
    </w:p>
    <w:p w:rsidR="00DF4BEF" w:rsidRPr="00E75463" w:rsidRDefault="004B23C7" w:rsidP="0041783E">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(2) </w:t>
      </w:r>
      <w:r w:rsidR="0041783E" w:rsidRPr="00E75463">
        <w:rPr>
          <w:rFonts w:ascii="Times New Roman" w:eastAsia="Times New Roman" w:hAnsi="Times New Roman" w:cs="Times New Roman"/>
          <w:color w:val="000000"/>
          <w:sz w:val="24"/>
          <w:szCs w:val="24"/>
          <w:lang w:val="sq-AL"/>
        </w:rPr>
        <w:t>Bordi drejtues duhet të miratojë dhe zbatojë procedura për të kontrolluar përputhshmërinë e funksionimit të shoqërisë pensionale me ligjet, aktet nënligjore dhe aktet e brendshme që i referohen funksionimit të shoqërisë pensionale dhe fondit pensional</w:t>
      </w:r>
      <w:r w:rsidRPr="00E75463">
        <w:rPr>
          <w:rFonts w:ascii="Times New Roman" w:eastAsia="Times New Roman" w:hAnsi="Times New Roman" w:cs="Times New Roman"/>
          <w:color w:val="000000"/>
          <w:sz w:val="24"/>
          <w:szCs w:val="24"/>
          <w:lang w:val="sq-AL"/>
        </w:rPr>
        <w:t>.</w:t>
      </w:r>
    </w:p>
    <w:p w:rsidR="00DF4BEF" w:rsidRPr="00E75463" w:rsidRDefault="004B23C7">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(3) </w:t>
      </w:r>
      <w:r w:rsidR="0041783E" w:rsidRPr="00E75463">
        <w:rPr>
          <w:rFonts w:ascii="Times New Roman" w:eastAsia="Times New Roman" w:hAnsi="Times New Roman" w:cs="Times New Roman"/>
          <w:color w:val="000000"/>
          <w:sz w:val="24"/>
          <w:szCs w:val="24"/>
          <w:lang w:val="sq-AL"/>
        </w:rPr>
        <w:t>Bordi drejtues duhet të vendosë një metodë kontrolli e cila do të sigurojë se procedurat nga paragrafi (2) i këtij neni zbatohen si duhet në funksionimin e shoqërisë pensionale dhe fondit pensional</w:t>
      </w:r>
      <w:r w:rsidRPr="00E75463">
        <w:rPr>
          <w:rFonts w:ascii="Times New Roman" w:eastAsia="Times New Roman" w:hAnsi="Times New Roman" w:cs="Times New Roman"/>
          <w:color w:val="000000"/>
          <w:sz w:val="24"/>
          <w:szCs w:val="24"/>
          <w:lang w:val="sq-AL"/>
        </w:rPr>
        <w:t>.</w:t>
      </w:r>
    </w:p>
    <w:p w:rsidR="00DF4BEF" w:rsidRPr="00E75463" w:rsidRDefault="004B23C7" w:rsidP="00A5689A">
      <w:pPr>
        <w:widowControl w:val="0"/>
        <w:spacing w:line="240" w:lineRule="auto"/>
        <w:ind w:right="406" w:firstLine="284"/>
        <w:jc w:val="both"/>
        <w:rPr>
          <w:rFonts w:ascii="Times New Roman" w:eastAsia="Times New Roman" w:hAnsi="Times New Roman" w:cs="Times New Roman"/>
          <w:color w:val="000000"/>
          <w:sz w:val="24"/>
          <w:szCs w:val="24"/>
          <w:lang w:val="sq-AL"/>
        </w:rPr>
      </w:pPr>
      <w:bookmarkStart w:id="9" w:name="_page_50_0"/>
      <w:bookmarkEnd w:id="8"/>
      <w:r w:rsidRPr="00E75463">
        <w:rPr>
          <w:rFonts w:ascii="Times New Roman" w:eastAsia="Times New Roman" w:hAnsi="Times New Roman" w:cs="Times New Roman"/>
          <w:color w:val="000000"/>
          <w:sz w:val="24"/>
          <w:szCs w:val="24"/>
          <w:lang w:val="sq-AL"/>
        </w:rPr>
        <w:t xml:space="preserve">(4) </w:t>
      </w:r>
      <w:r w:rsidR="00A5689A" w:rsidRPr="00E75463">
        <w:rPr>
          <w:rFonts w:ascii="Times New Roman" w:eastAsia="Times New Roman" w:hAnsi="Times New Roman" w:cs="Times New Roman"/>
          <w:color w:val="000000"/>
          <w:sz w:val="24"/>
          <w:szCs w:val="24"/>
          <w:lang w:val="sq-AL"/>
        </w:rPr>
        <w:t xml:space="preserve">Bordi drejtues përcakton një ose më shumë persona të ngarkuar për kontrollin e përputhshmërisë së funksionimit të shoqërisë pensionale me </w:t>
      </w:r>
      <w:r w:rsidR="00294A0B" w:rsidRPr="00E75463">
        <w:rPr>
          <w:rFonts w:ascii="Times New Roman" w:eastAsia="Times New Roman" w:hAnsi="Times New Roman" w:cs="Times New Roman"/>
          <w:color w:val="000000"/>
          <w:sz w:val="24"/>
          <w:szCs w:val="24"/>
          <w:lang w:val="sq-AL"/>
        </w:rPr>
        <w:t>procedurat</w:t>
      </w:r>
      <w:r w:rsidR="00A5689A" w:rsidRPr="00E75463">
        <w:rPr>
          <w:rFonts w:ascii="Times New Roman" w:eastAsia="Times New Roman" w:hAnsi="Times New Roman" w:cs="Times New Roman"/>
          <w:color w:val="000000"/>
          <w:sz w:val="24"/>
          <w:szCs w:val="24"/>
          <w:lang w:val="sq-AL"/>
        </w:rPr>
        <w:t>, duke u kujdesur që të mos shkaktojë konflikt interesi</w:t>
      </w:r>
      <w:r w:rsidRPr="00E75463">
        <w:rPr>
          <w:rFonts w:ascii="Times New Roman" w:eastAsia="Times New Roman" w:hAnsi="Times New Roman" w:cs="Times New Roman"/>
          <w:color w:val="000000"/>
          <w:sz w:val="24"/>
          <w:szCs w:val="24"/>
          <w:lang w:val="sq-AL"/>
        </w:rPr>
        <w:t>.</w:t>
      </w:r>
    </w:p>
    <w:p w:rsidR="00DF4BEF" w:rsidRDefault="004B23C7">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(5) </w:t>
      </w:r>
      <w:r w:rsidR="00A5689A" w:rsidRPr="00E75463">
        <w:rPr>
          <w:rFonts w:ascii="Times New Roman" w:eastAsia="Times New Roman" w:hAnsi="Times New Roman" w:cs="Times New Roman"/>
          <w:color w:val="000000"/>
          <w:sz w:val="24"/>
          <w:szCs w:val="24"/>
          <w:lang w:val="sq-AL"/>
        </w:rPr>
        <w:t xml:space="preserve">Bordi mbikëqyrës miraton procedurat për kontrollin e përputhshmërisë së funksionimit të shoqërisë pensionale me </w:t>
      </w:r>
      <w:r w:rsidR="00294A0B" w:rsidRPr="00E75463">
        <w:rPr>
          <w:rFonts w:ascii="Times New Roman" w:eastAsia="Times New Roman" w:hAnsi="Times New Roman" w:cs="Times New Roman"/>
          <w:color w:val="000000"/>
          <w:sz w:val="24"/>
          <w:szCs w:val="24"/>
          <w:lang w:val="sq-AL"/>
        </w:rPr>
        <w:t xml:space="preserve">procedurat </w:t>
      </w:r>
      <w:r w:rsidR="00A5689A" w:rsidRPr="00E75463">
        <w:rPr>
          <w:rFonts w:ascii="Times New Roman" w:eastAsia="Times New Roman" w:hAnsi="Times New Roman" w:cs="Times New Roman"/>
          <w:color w:val="000000"/>
          <w:sz w:val="24"/>
          <w:szCs w:val="24"/>
          <w:lang w:val="sq-AL"/>
        </w:rPr>
        <w:t xml:space="preserve">dhe mbikëqyr menaxhimin e rrezikut të mospërputhjes së funksionimit të shoqërisë pensionale me </w:t>
      </w:r>
      <w:r w:rsidR="00294A0B" w:rsidRPr="00E75463">
        <w:rPr>
          <w:rFonts w:ascii="Times New Roman" w:eastAsia="Times New Roman" w:hAnsi="Times New Roman" w:cs="Times New Roman"/>
          <w:color w:val="000000"/>
          <w:sz w:val="24"/>
          <w:szCs w:val="24"/>
          <w:lang w:val="sq-AL"/>
        </w:rPr>
        <w:t>procedurat</w:t>
      </w:r>
      <w:r w:rsidRPr="00E75463">
        <w:rPr>
          <w:rFonts w:ascii="Times New Roman" w:eastAsia="Times New Roman" w:hAnsi="Times New Roman" w:cs="Times New Roman"/>
          <w:color w:val="000000"/>
          <w:sz w:val="24"/>
          <w:szCs w:val="24"/>
          <w:lang w:val="sq-AL"/>
        </w:rPr>
        <w:t>.</w:t>
      </w:r>
    </w:p>
    <w:p w:rsidR="00E75463" w:rsidRDefault="00E75463">
      <w:pPr>
        <w:widowControl w:val="0"/>
        <w:spacing w:line="240" w:lineRule="auto"/>
        <w:ind w:right="406" w:firstLine="284"/>
        <w:jc w:val="both"/>
        <w:rPr>
          <w:rFonts w:ascii="Times New Roman" w:eastAsia="Times New Roman" w:hAnsi="Times New Roman" w:cs="Times New Roman"/>
          <w:color w:val="000000"/>
          <w:sz w:val="24"/>
          <w:szCs w:val="24"/>
          <w:lang w:val="sq-AL"/>
        </w:rPr>
      </w:pPr>
    </w:p>
    <w:p w:rsidR="00E75463" w:rsidRDefault="00E75463">
      <w:pPr>
        <w:widowControl w:val="0"/>
        <w:spacing w:line="240" w:lineRule="auto"/>
        <w:ind w:right="406" w:firstLine="284"/>
        <w:jc w:val="both"/>
        <w:rPr>
          <w:rFonts w:ascii="Times New Roman" w:eastAsia="Times New Roman" w:hAnsi="Times New Roman" w:cs="Times New Roman"/>
          <w:color w:val="000000"/>
          <w:sz w:val="24"/>
          <w:szCs w:val="24"/>
          <w:lang w:val="sq-AL"/>
        </w:rPr>
      </w:pPr>
    </w:p>
    <w:p w:rsidR="00E75463" w:rsidRDefault="00E75463">
      <w:pPr>
        <w:widowControl w:val="0"/>
        <w:spacing w:line="240" w:lineRule="auto"/>
        <w:ind w:right="406" w:firstLine="284"/>
        <w:jc w:val="both"/>
        <w:rPr>
          <w:rFonts w:ascii="Times New Roman" w:eastAsia="Times New Roman" w:hAnsi="Times New Roman" w:cs="Times New Roman"/>
          <w:color w:val="000000"/>
          <w:sz w:val="24"/>
          <w:szCs w:val="24"/>
          <w:lang w:val="sq-AL"/>
        </w:rPr>
      </w:pPr>
    </w:p>
    <w:p w:rsidR="00E75463" w:rsidRDefault="00E75463">
      <w:pPr>
        <w:widowControl w:val="0"/>
        <w:spacing w:line="240" w:lineRule="auto"/>
        <w:ind w:right="406" w:firstLine="284"/>
        <w:jc w:val="both"/>
        <w:rPr>
          <w:rFonts w:ascii="Times New Roman" w:eastAsia="Times New Roman" w:hAnsi="Times New Roman" w:cs="Times New Roman"/>
          <w:color w:val="000000"/>
          <w:sz w:val="24"/>
          <w:szCs w:val="24"/>
          <w:lang w:val="sq-AL"/>
        </w:rPr>
      </w:pPr>
    </w:p>
    <w:p w:rsidR="00E75463" w:rsidRPr="00E75463" w:rsidRDefault="00E75463">
      <w:pPr>
        <w:widowControl w:val="0"/>
        <w:spacing w:line="240" w:lineRule="auto"/>
        <w:ind w:right="406" w:firstLine="284"/>
        <w:jc w:val="both"/>
        <w:rPr>
          <w:rFonts w:ascii="Times New Roman" w:eastAsia="Times New Roman" w:hAnsi="Times New Roman" w:cs="Times New Roman"/>
          <w:color w:val="000000"/>
          <w:sz w:val="24"/>
          <w:szCs w:val="24"/>
          <w:lang w:val="sq-AL"/>
        </w:rPr>
      </w:pP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294A0B">
      <w:pPr>
        <w:widowControl w:val="0"/>
        <w:spacing w:line="240" w:lineRule="auto"/>
        <w:ind w:left="4226" w:right="2475" w:hanging="2117"/>
        <w:rPr>
          <w:rFonts w:ascii="Times New Roman" w:eastAsia="Times New Roman" w:hAnsi="Times New Roman" w:cs="Times New Roman"/>
          <w:b/>
          <w:bCs/>
          <w:color w:val="000000"/>
          <w:sz w:val="24"/>
          <w:szCs w:val="24"/>
          <w:lang w:val="sq-AL"/>
        </w:rPr>
      </w:pPr>
      <w:r w:rsidRPr="00E75463">
        <w:rPr>
          <w:rFonts w:ascii="Times New Roman" w:eastAsia="Times New Roman" w:hAnsi="Times New Roman" w:cs="Times New Roman"/>
          <w:b/>
          <w:bCs/>
          <w:color w:val="000000"/>
          <w:sz w:val="24"/>
          <w:szCs w:val="24"/>
          <w:lang w:val="sq-AL"/>
        </w:rPr>
        <w:lastRenderedPageBreak/>
        <w:t>Sistemi i ankesave nga anëtarët dhe anëtarët në pension</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E75463">
      <w:pPr>
        <w:widowControl w:val="0"/>
        <w:spacing w:line="240" w:lineRule="auto"/>
        <w:ind w:left="4272" w:right="-20"/>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Neni</w:t>
      </w:r>
      <w:r w:rsidR="004B23C7" w:rsidRPr="00E75463">
        <w:rPr>
          <w:rFonts w:ascii="Times New Roman" w:eastAsia="Times New Roman" w:hAnsi="Times New Roman" w:cs="Times New Roman"/>
          <w:color w:val="000000"/>
          <w:sz w:val="24"/>
          <w:szCs w:val="24"/>
          <w:lang w:val="sq-AL"/>
        </w:rPr>
        <w:t xml:space="preserve"> 21</w:t>
      </w:r>
    </w:p>
    <w:p w:rsidR="00DF4BEF" w:rsidRPr="00E75463" w:rsidRDefault="004B23C7">
      <w:pPr>
        <w:widowControl w:val="0"/>
        <w:spacing w:line="240" w:lineRule="auto"/>
        <w:ind w:right="366" w:firstLine="284"/>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(1) </w:t>
      </w:r>
      <w:r w:rsidR="00294A0B" w:rsidRPr="00E75463">
        <w:rPr>
          <w:rFonts w:ascii="Times New Roman" w:eastAsia="Times New Roman" w:hAnsi="Times New Roman" w:cs="Times New Roman"/>
          <w:color w:val="000000"/>
          <w:sz w:val="24"/>
          <w:szCs w:val="24"/>
          <w:lang w:val="sq-AL"/>
        </w:rPr>
        <w:t>Shoqëria pensionale duhet të krijojë një sistem efikas të ankesave nga anëtarët dhe anëtarët në pension të fondit pensional me të cilin menaxhon për drejtuar shoqërisë pensionale.</w:t>
      </w:r>
    </w:p>
    <w:p w:rsidR="00E02BFD" w:rsidRPr="00E75463" w:rsidRDefault="004B23C7">
      <w:pPr>
        <w:widowControl w:val="0"/>
        <w:spacing w:line="240" w:lineRule="auto"/>
        <w:ind w:left="285" w:right="2312"/>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(2) </w:t>
      </w:r>
      <w:r w:rsidR="00E02BFD" w:rsidRPr="00E75463">
        <w:rPr>
          <w:rFonts w:ascii="Times New Roman" w:eastAsia="Times New Roman" w:hAnsi="Times New Roman" w:cs="Times New Roman"/>
          <w:color w:val="000000"/>
          <w:sz w:val="24"/>
          <w:szCs w:val="24"/>
          <w:lang w:val="sq-AL"/>
        </w:rPr>
        <w:t>Bordi drejtues duhet të sigurojë një procedurë të shkruar dhe persona për</w:t>
      </w:r>
      <w:r w:rsidRPr="00E75463">
        <w:rPr>
          <w:rFonts w:ascii="Times New Roman" w:eastAsia="Times New Roman" w:hAnsi="Times New Roman" w:cs="Times New Roman"/>
          <w:color w:val="000000"/>
          <w:sz w:val="24"/>
          <w:szCs w:val="24"/>
          <w:lang w:val="sq-AL"/>
        </w:rPr>
        <w:t>:</w:t>
      </w:r>
    </w:p>
    <w:p w:rsidR="00DF4BEF" w:rsidRPr="00E75463" w:rsidRDefault="003A6D7F">
      <w:pPr>
        <w:widowControl w:val="0"/>
        <w:spacing w:line="240" w:lineRule="auto"/>
        <w:ind w:left="285" w:right="2312"/>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a</w:t>
      </w:r>
      <w:r w:rsidR="004B23C7" w:rsidRPr="00E75463">
        <w:rPr>
          <w:rFonts w:ascii="Times New Roman" w:eastAsia="Times New Roman" w:hAnsi="Times New Roman" w:cs="Times New Roman"/>
          <w:color w:val="000000"/>
          <w:sz w:val="24"/>
          <w:szCs w:val="24"/>
          <w:lang w:val="sq-AL"/>
        </w:rPr>
        <w:t xml:space="preserve">) </w:t>
      </w:r>
      <w:r w:rsidR="00E02BFD" w:rsidRPr="00E75463">
        <w:rPr>
          <w:rFonts w:ascii="Times New Roman" w:eastAsia="Times New Roman" w:hAnsi="Times New Roman" w:cs="Times New Roman"/>
          <w:color w:val="000000"/>
          <w:sz w:val="24"/>
          <w:szCs w:val="24"/>
          <w:lang w:val="sq-AL"/>
        </w:rPr>
        <w:t>pranimin e ankesave</w:t>
      </w:r>
      <w:r w:rsidR="004B23C7" w:rsidRPr="00E75463">
        <w:rPr>
          <w:rFonts w:ascii="Times New Roman" w:eastAsia="Times New Roman" w:hAnsi="Times New Roman" w:cs="Times New Roman"/>
          <w:color w:val="000000"/>
          <w:sz w:val="24"/>
          <w:szCs w:val="24"/>
          <w:lang w:val="sq-AL"/>
        </w:rPr>
        <w:t>;</w:t>
      </w:r>
    </w:p>
    <w:p w:rsidR="00DF4BEF" w:rsidRPr="00E75463" w:rsidRDefault="003A6D7F">
      <w:pPr>
        <w:widowControl w:val="0"/>
        <w:spacing w:line="240" w:lineRule="auto"/>
        <w:ind w:right="366" w:firstLine="284"/>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b</w:t>
      </w:r>
      <w:r w:rsidR="004B23C7" w:rsidRPr="00E75463">
        <w:rPr>
          <w:rFonts w:ascii="Times New Roman" w:eastAsia="Times New Roman" w:hAnsi="Times New Roman" w:cs="Times New Roman"/>
          <w:color w:val="000000"/>
          <w:sz w:val="24"/>
          <w:szCs w:val="24"/>
          <w:lang w:val="sq-AL"/>
        </w:rPr>
        <w:t xml:space="preserve">) </w:t>
      </w:r>
      <w:r w:rsidR="00E02BFD" w:rsidRPr="00E75463">
        <w:rPr>
          <w:rFonts w:ascii="Times New Roman" w:eastAsia="Times New Roman" w:hAnsi="Times New Roman" w:cs="Times New Roman"/>
          <w:color w:val="000000"/>
          <w:sz w:val="24"/>
          <w:szCs w:val="24"/>
          <w:lang w:val="sq-AL"/>
        </w:rPr>
        <w:t>zbatimi i një procedure duke ndërmarrë të gjitha aktivitetet për zgjidhjen e ankesës, të përditësuar dhe brenda një kohe të arsyeshme</w:t>
      </w:r>
      <w:r w:rsidR="004B23C7" w:rsidRPr="00E75463">
        <w:rPr>
          <w:rFonts w:ascii="Times New Roman" w:eastAsia="Times New Roman" w:hAnsi="Times New Roman" w:cs="Times New Roman"/>
          <w:color w:val="000000"/>
          <w:sz w:val="24"/>
          <w:szCs w:val="24"/>
          <w:lang w:val="sq-AL"/>
        </w:rPr>
        <w:t>;</w:t>
      </w:r>
    </w:p>
    <w:p w:rsidR="00E02BFD" w:rsidRPr="00E75463" w:rsidRDefault="003A6D7F">
      <w:pPr>
        <w:widowControl w:val="0"/>
        <w:spacing w:line="240" w:lineRule="auto"/>
        <w:ind w:left="285" w:right="3696"/>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c</w:t>
      </w:r>
      <w:r w:rsidR="004B23C7" w:rsidRPr="00E75463">
        <w:rPr>
          <w:rFonts w:ascii="Times New Roman" w:eastAsia="Times New Roman" w:hAnsi="Times New Roman" w:cs="Times New Roman"/>
          <w:color w:val="000000"/>
          <w:sz w:val="24"/>
          <w:szCs w:val="24"/>
          <w:lang w:val="sq-AL"/>
        </w:rPr>
        <w:t xml:space="preserve">) </w:t>
      </w:r>
      <w:r w:rsidR="00E02BFD" w:rsidRPr="00E75463">
        <w:rPr>
          <w:rFonts w:ascii="Times New Roman" w:eastAsia="Times New Roman" w:hAnsi="Times New Roman" w:cs="Times New Roman"/>
          <w:color w:val="000000"/>
          <w:sz w:val="24"/>
          <w:szCs w:val="24"/>
          <w:lang w:val="sq-AL"/>
        </w:rPr>
        <w:t>duke iu përgjigjur ankesës në mënyrë të qartë dhe të kuptueshme</w:t>
      </w:r>
      <w:r w:rsidR="004B23C7" w:rsidRPr="00E75463">
        <w:rPr>
          <w:rFonts w:ascii="Times New Roman" w:eastAsia="Times New Roman" w:hAnsi="Times New Roman" w:cs="Times New Roman"/>
          <w:color w:val="000000"/>
          <w:sz w:val="24"/>
          <w:szCs w:val="24"/>
          <w:lang w:val="sq-AL"/>
        </w:rPr>
        <w:t xml:space="preserve">; </w:t>
      </w:r>
    </w:p>
    <w:p w:rsidR="00DF4BEF" w:rsidRPr="00E75463" w:rsidRDefault="003A6D7F">
      <w:pPr>
        <w:widowControl w:val="0"/>
        <w:spacing w:line="240" w:lineRule="auto"/>
        <w:ind w:left="285" w:right="3696"/>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ç</w:t>
      </w:r>
      <w:r w:rsidR="004B23C7" w:rsidRPr="00E75463">
        <w:rPr>
          <w:rFonts w:ascii="Times New Roman" w:eastAsia="Times New Roman" w:hAnsi="Times New Roman" w:cs="Times New Roman"/>
          <w:color w:val="000000"/>
          <w:sz w:val="24"/>
          <w:szCs w:val="24"/>
          <w:lang w:val="sq-AL"/>
        </w:rPr>
        <w:t xml:space="preserve">) </w:t>
      </w:r>
      <w:r w:rsidR="00E02BFD" w:rsidRPr="00E75463">
        <w:rPr>
          <w:rFonts w:ascii="Times New Roman" w:eastAsia="Times New Roman" w:hAnsi="Times New Roman" w:cs="Times New Roman"/>
          <w:color w:val="000000"/>
          <w:sz w:val="24"/>
          <w:szCs w:val="24"/>
          <w:lang w:val="sq-AL"/>
        </w:rPr>
        <w:t>regjistrimin e ankesave dhe</w:t>
      </w:r>
    </w:p>
    <w:p w:rsidR="00DF4BEF" w:rsidRPr="00E75463" w:rsidRDefault="003A6D7F">
      <w:pPr>
        <w:widowControl w:val="0"/>
        <w:spacing w:line="240" w:lineRule="auto"/>
        <w:ind w:left="285" w:right="-20"/>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d</w:t>
      </w:r>
      <w:r w:rsidR="004B23C7" w:rsidRPr="00E75463">
        <w:rPr>
          <w:rFonts w:ascii="Times New Roman" w:eastAsia="Times New Roman" w:hAnsi="Times New Roman" w:cs="Times New Roman"/>
          <w:color w:val="000000"/>
          <w:sz w:val="24"/>
          <w:szCs w:val="24"/>
          <w:lang w:val="sq-AL"/>
        </w:rPr>
        <w:t xml:space="preserve">) </w:t>
      </w:r>
      <w:r w:rsidR="00E02BFD" w:rsidRPr="00E75463">
        <w:rPr>
          <w:rFonts w:ascii="Times New Roman" w:eastAsia="Times New Roman" w:hAnsi="Times New Roman" w:cs="Times New Roman"/>
          <w:color w:val="000000"/>
          <w:sz w:val="24"/>
          <w:szCs w:val="24"/>
          <w:lang w:val="sq-AL"/>
        </w:rPr>
        <w:t>raportimin tek bordi drejtues për të gjitha procedurat dhe aktivitetet e ndërmarra</w:t>
      </w:r>
      <w:r w:rsidR="004B23C7" w:rsidRPr="00E75463">
        <w:rPr>
          <w:rFonts w:ascii="Times New Roman" w:eastAsia="Times New Roman" w:hAnsi="Times New Roman" w:cs="Times New Roman"/>
          <w:color w:val="000000"/>
          <w:sz w:val="24"/>
          <w:szCs w:val="24"/>
          <w:lang w:val="sq-AL"/>
        </w:rPr>
        <w:t>.</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E75463">
      <w:pPr>
        <w:widowControl w:val="0"/>
        <w:spacing w:line="240" w:lineRule="auto"/>
        <w:ind w:left="3722" w:right="-20"/>
        <w:rPr>
          <w:rFonts w:ascii="Times New Roman" w:eastAsia="Times New Roman" w:hAnsi="Times New Roman" w:cs="Times New Roman"/>
          <w:b/>
          <w:bCs/>
          <w:color w:val="000000"/>
          <w:sz w:val="24"/>
          <w:szCs w:val="24"/>
          <w:lang w:val="sq-AL"/>
        </w:rPr>
      </w:pPr>
      <w:r w:rsidRPr="00E75463">
        <w:rPr>
          <w:rFonts w:ascii="Times New Roman" w:eastAsia="Times New Roman" w:hAnsi="Times New Roman" w:cs="Times New Roman"/>
          <w:b/>
          <w:bCs/>
          <w:color w:val="000000"/>
          <w:sz w:val="24"/>
          <w:szCs w:val="24"/>
          <w:lang w:val="sq-AL"/>
        </w:rPr>
        <w:t>Dispozitat përmbyllëse</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E75463">
      <w:pPr>
        <w:widowControl w:val="0"/>
        <w:spacing w:line="240" w:lineRule="auto"/>
        <w:ind w:left="4272" w:right="-20"/>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Neni</w:t>
      </w:r>
      <w:r w:rsidR="004B23C7" w:rsidRPr="00E75463">
        <w:rPr>
          <w:rFonts w:ascii="Times New Roman" w:eastAsia="Times New Roman" w:hAnsi="Times New Roman" w:cs="Times New Roman"/>
          <w:color w:val="000000"/>
          <w:sz w:val="24"/>
          <w:szCs w:val="24"/>
          <w:lang w:val="sq-AL"/>
        </w:rPr>
        <w:t xml:space="preserve"> 22</w:t>
      </w:r>
    </w:p>
    <w:p w:rsidR="00DF4BEF" w:rsidRPr="00E75463" w:rsidRDefault="00E75463">
      <w:pPr>
        <w:widowControl w:val="0"/>
        <w:spacing w:line="240" w:lineRule="auto"/>
        <w:ind w:right="406" w:firstLine="284"/>
        <w:jc w:val="both"/>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Me hyrjen në fuqi të kësaj rregulloreje pushon së vlefshmi Kodi për qeverisje të mirë korporative të shoqërive pensionale</w:t>
      </w:r>
      <w:r w:rsidR="004B23C7" w:rsidRPr="00E75463">
        <w:rPr>
          <w:rFonts w:ascii="Times New Roman" w:eastAsia="Times New Roman" w:hAnsi="Times New Roman" w:cs="Times New Roman"/>
          <w:color w:val="000000"/>
          <w:sz w:val="24"/>
          <w:szCs w:val="24"/>
          <w:lang w:val="sq-AL"/>
        </w:rPr>
        <w:t xml:space="preserve"> („</w:t>
      </w:r>
      <w:r w:rsidRPr="00E75463">
        <w:rPr>
          <w:rFonts w:ascii="Times New Roman" w:eastAsia="Times New Roman" w:hAnsi="Times New Roman" w:cs="Times New Roman"/>
          <w:color w:val="000000"/>
          <w:sz w:val="24"/>
          <w:szCs w:val="24"/>
          <w:lang w:val="sq-AL"/>
        </w:rPr>
        <w:t xml:space="preserve">Gazeta Zyrtare e Republikës së Maqedonisë” nr. </w:t>
      </w:r>
      <w:r w:rsidR="004B23C7" w:rsidRPr="00E75463">
        <w:rPr>
          <w:rFonts w:ascii="Times New Roman" w:eastAsia="Times New Roman" w:hAnsi="Times New Roman" w:cs="Times New Roman"/>
          <w:color w:val="000000"/>
          <w:sz w:val="24"/>
          <w:szCs w:val="24"/>
          <w:lang w:val="sq-AL"/>
        </w:rPr>
        <w:t>171/2010).</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E75463">
      <w:pPr>
        <w:widowControl w:val="0"/>
        <w:spacing w:line="240" w:lineRule="auto"/>
        <w:ind w:left="4272" w:right="-20"/>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Neni</w:t>
      </w:r>
      <w:r w:rsidR="004B23C7" w:rsidRPr="00E75463">
        <w:rPr>
          <w:rFonts w:ascii="Times New Roman" w:eastAsia="Times New Roman" w:hAnsi="Times New Roman" w:cs="Times New Roman"/>
          <w:color w:val="000000"/>
          <w:sz w:val="24"/>
          <w:szCs w:val="24"/>
          <w:lang w:val="sq-AL"/>
        </w:rPr>
        <w:t xml:space="preserve"> 23</w:t>
      </w:r>
    </w:p>
    <w:p w:rsidR="00DF4BEF" w:rsidRPr="00E75463" w:rsidRDefault="00E75463">
      <w:pPr>
        <w:widowControl w:val="0"/>
        <w:spacing w:line="240" w:lineRule="auto"/>
        <w:ind w:right="367" w:firstLine="284"/>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Kjo rregullore hyn në fuqi ditnë e nesërmen nga dita e publikimit në Gazetën Zyrtare të Republikës së Maqedonisë</w:t>
      </w:r>
      <w:r w:rsidR="004B23C7" w:rsidRPr="00E75463">
        <w:rPr>
          <w:rFonts w:ascii="Times New Roman" w:eastAsia="Times New Roman" w:hAnsi="Times New Roman" w:cs="Times New Roman"/>
          <w:color w:val="000000"/>
          <w:sz w:val="24"/>
          <w:szCs w:val="24"/>
          <w:lang w:val="sq-AL"/>
        </w:rPr>
        <w:t>” .</w:t>
      </w:r>
    </w:p>
    <w:p w:rsidR="00DF4BEF" w:rsidRPr="00E75463" w:rsidRDefault="00DF4BEF">
      <w:pPr>
        <w:spacing w:after="36" w:line="240" w:lineRule="exact"/>
        <w:rPr>
          <w:rFonts w:ascii="Times New Roman" w:eastAsia="Times New Roman" w:hAnsi="Times New Roman" w:cs="Times New Roman"/>
          <w:sz w:val="24"/>
          <w:szCs w:val="24"/>
          <w:lang w:val="sq-AL"/>
        </w:rPr>
      </w:pPr>
    </w:p>
    <w:p w:rsidR="00DF4BEF" w:rsidRPr="00E75463" w:rsidRDefault="00DF4BEF">
      <w:pPr>
        <w:rPr>
          <w:lang w:val="sq-AL"/>
        </w:rPr>
        <w:sectPr w:rsidR="00DF4BEF" w:rsidRPr="00E75463">
          <w:pgSz w:w="11905" w:h="16838"/>
          <w:pgMar w:top="709" w:right="850" w:bottom="0" w:left="1275" w:header="0" w:footer="0" w:gutter="0"/>
          <w:cols w:space="708"/>
        </w:sectPr>
      </w:pPr>
    </w:p>
    <w:p w:rsidR="00DF4BEF" w:rsidRPr="00E75463" w:rsidRDefault="00E75463">
      <w:pPr>
        <w:widowControl w:val="0"/>
        <w:spacing w:line="240" w:lineRule="auto"/>
        <w:ind w:left="1602" w:right="-20"/>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Nr</w:t>
      </w:r>
      <w:r w:rsidR="004B23C7" w:rsidRPr="00E75463">
        <w:rPr>
          <w:rFonts w:ascii="Times New Roman" w:eastAsia="Times New Roman" w:hAnsi="Times New Roman" w:cs="Times New Roman"/>
          <w:color w:val="000000"/>
          <w:sz w:val="24"/>
          <w:szCs w:val="24"/>
          <w:lang w:val="sq-AL"/>
        </w:rPr>
        <w:t>. 01-757/10</w:t>
      </w:r>
    </w:p>
    <w:p w:rsidR="00DF4BEF" w:rsidRPr="00E75463" w:rsidRDefault="004B23C7">
      <w:pPr>
        <w:widowControl w:val="0"/>
        <w:spacing w:line="240" w:lineRule="auto"/>
        <w:ind w:left="1935" w:right="-58" w:hanging="674"/>
        <w:rPr>
          <w:rFonts w:ascii="Times New Roman" w:eastAsia="Times New Roman" w:hAnsi="Times New Roman" w:cs="Times New Roman"/>
          <w:color w:val="000000"/>
          <w:sz w:val="24"/>
          <w:szCs w:val="24"/>
          <w:lang w:val="sq-AL"/>
        </w:rPr>
      </w:pPr>
      <w:r w:rsidRPr="00E75463">
        <w:rPr>
          <w:rFonts w:ascii="Times New Roman" w:eastAsia="Times New Roman" w:hAnsi="Times New Roman" w:cs="Times New Roman"/>
          <w:color w:val="000000"/>
          <w:sz w:val="24"/>
          <w:szCs w:val="24"/>
          <w:lang w:val="sq-AL"/>
        </w:rPr>
        <w:t xml:space="preserve">18 </w:t>
      </w:r>
      <w:r w:rsidR="00E75463" w:rsidRPr="00E75463">
        <w:rPr>
          <w:rFonts w:ascii="Times New Roman" w:eastAsia="Times New Roman" w:hAnsi="Times New Roman" w:cs="Times New Roman"/>
          <w:color w:val="000000"/>
          <w:sz w:val="24"/>
          <w:szCs w:val="24"/>
          <w:lang w:val="sq-AL"/>
        </w:rPr>
        <w:t xml:space="preserve">qershor, </w:t>
      </w:r>
      <w:r w:rsidRPr="00E75463">
        <w:rPr>
          <w:rFonts w:ascii="Times New Roman" w:eastAsia="Times New Roman" w:hAnsi="Times New Roman" w:cs="Times New Roman"/>
          <w:color w:val="000000"/>
          <w:sz w:val="24"/>
          <w:szCs w:val="24"/>
          <w:lang w:val="sq-AL"/>
        </w:rPr>
        <w:t xml:space="preserve">2013 </w:t>
      </w:r>
      <w:r w:rsidR="00E75463" w:rsidRPr="00E75463">
        <w:rPr>
          <w:rFonts w:ascii="Times New Roman" w:eastAsia="Times New Roman" w:hAnsi="Times New Roman" w:cs="Times New Roman"/>
          <w:color w:val="000000"/>
          <w:sz w:val="24"/>
          <w:szCs w:val="24"/>
          <w:lang w:val="sq-AL"/>
        </w:rPr>
        <w:t>Shkup</w:t>
      </w:r>
    </w:p>
    <w:p w:rsidR="00DF4BEF" w:rsidRPr="00E75463" w:rsidRDefault="004B23C7" w:rsidP="00E75463">
      <w:pPr>
        <w:widowControl w:val="0"/>
        <w:spacing w:line="240" w:lineRule="auto"/>
        <w:ind w:left="680" w:right="-20"/>
        <w:rPr>
          <w:rFonts w:ascii="Times New Roman" w:eastAsia="Times New Roman" w:hAnsi="Times New Roman" w:cs="Times New Roman"/>
          <w:color w:val="000000"/>
          <w:sz w:val="24"/>
          <w:szCs w:val="24"/>
          <w:lang w:val="sq-AL"/>
        </w:rPr>
      </w:pPr>
      <w:r w:rsidRPr="00E75463">
        <w:rPr>
          <w:lang w:val="sq-AL"/>
        </w:rPr>
        <w:br w:type="column"/>
      </w:r>
      <w:r w:rsidR="00E75463" w:rsidRPr="00E75463">
        <w:rPr>
          <w:rFonts w:ascii="Times New Roman" w:eastAsia="Times New Roman" w:hAnsi="Times New Roman" w:cs="Times New Roman"/>
          <w:color w:val="000000"/>
          <w:sz w:val="24"/>
          <w:szCs w:val="24"/>
          <w:lang w:val="sq-AL"/>
        </w:rPr>
        <w:t>Kryetar i Këshillit të Ekspertëve</w:t>
      </w:r>
      <w:r w:rsidRPr="00E75463">
        <w:rPr>
          <w:rFonts w:ascii="Times New Roman" w:eastAsia="Times New Roman" w:hAnsi="Times New Roman" w:cs="Times New Roman"/>
          <w:color w:val="000000"/>
          <w:sz w:val="24"/>
          <w:szCs w:val="24"/>
          <w:lang w:val="sq-AL"/>
        </w:rPr>
        <w:t xml:space="preserve">, </w:t>
      </w:r>
      <w:r w:rsidR="00E75463" w:rsidRPr="00E75463">
        <w:rPr>
          <w:rFonts w:ascii="Times New Roman" w:eastAsia="Times New Roman" w:hAnsi="Times New Roman" w:cs="Times New Roman"/>
          <w:color w:val="000000"/>
          <w:sz w:val="24"/>
          <w:szCs w:val="24"/>
          <w:lang w:val="sq-AL"/>
        </w:rPr>
        <w:t>Dr.</w:t>
      </w:r>
      <w:r w:rsidRPr="00E75463">
        <w:rPr>
          <w:rFonts w:ascii="Times New Roman" w:eastAsia="Times New Roman" w:hAnsi="Times New Roman" w:cs="Times New Roman"/>
          <w:color w:val="000000"/>
          <w:sz w:val="24"/>
          <w:szCs w:val="24"/>
          <w:lang w:val="sq-AL"/>
        </w:rPr>
        <w:t xml:space="preserve"> </w:t>
      </w:r>
      <w:r w:rsidR="00E75463" w:rsidRPr="00E75463">
        <w:rPr>
          <w:rFonts w:ascii="Times New Roman" w:eastAsia="Times New Roman" w:hAnsi="Times New Roman" w:cs="Times New Roman"/>
          <w:b/>
          <w:bCs/>
          <w:color w:val="000000"/>
          <w:sz w:val="24"/>
          <w:szCs w:val="24"/>
          <w:lang w:val="sq-AL"/>
        </w:rPr>
        <w:t>Bulent Dervishi</w:t>
      </w:r>
      <w:r w:rsidRPr="00E75463">
        <w:rPr>
          <w:rFonts w:ascii="Times New Roman" w:eastAsia="Times New Roman" w:hAnsi="Times New Roman" w:cs="Times New Roman"/>
          <w:color w:val="000000"/>
          <w:sz w:val="24"/>
          <w:szCs w:val="24"/>
          <w:lang w:val="sq-AL"/>
        </w:rPr>
        <w:t xml:space="preserve">, </w:t>
      </w:r>
      <w:r w:rsidR="00E75463" w:rsidRPr="00E75463">
        <w:rPr>
          <w:rFonts w:ascii="Times New Roman" w:eastAsia="Times New Roman" w:hAnsi="Times New Roman" w:cs="Times New Roman"/>
          <w:color w:val="000000"/>
          <w:sz w:val="24"/>
          <w:szCs w:val="24"/>
          <w:lang w:val="sq-AL"/>
        </w:rPr>
        <w:t>n</w:t>
      </w:r>
      <w:r w:rsidRPr="00E75463">
        <w:rPr>
          <w:rFonts w:ascii="Times New Roman" w:eastAsia="Times New Roman" w:hAnsi="Times New Roman" w:cs="Times New Roman"/>
          <w:color w:val="000000"/>
          <w:sz w:val="24"/>
          <w:szCs w:val="24"/>
          <w:lang w:val="sq-AL"/>
        </w:rPr>
        <w:t>.</w:t>
      </w:r>
      <w:r w:rsidR="00E75463" w:rsidRPr="00E75463">
        <w:rPr>
          <w:rFonts w:ascii="Times New Roman" w:eastAsia="Times New Roman" w:hAnsi="Times New Roman" w:cs="Times New Roman"/>
          <w:color w:val="000000"/>
          <w:sz w:val="24"/>
          <w:szCs w:val="24"/>
          <w:lang w:val="sq-AL"/>
        </w:rPr>
        <w:t>d.</w:t>
      </w:r>
    </w:p>
    <w:p w:rsidR="00DF4BEF" w:rsidRPr="00E75463" w:rsidRDefault="00DF4BEF">
      <w:pPr>
        <w:rPr>
          <w:lang w:val="sq-AL"/>
        </w:rPr>
        <w:sectPr w:rsidR="00DF4BEF" w:rsidRPr="00E75463">
          <w:type w:val="continuous"/>
          <w:pgSz w:w="11905" w:h="16838"/>
          <w:pgMar w:top="709" w:right="850" w:bottom="0" w:left="1275" w:header="0" w:footer="0" w:gutter="0"/>
          <w:cols w:num="2" w:space="708" w:equalWidth="0">
            <w:col w:w="3308" w:space="2441"/>
            <w:col w:w="4030" w:space="0"/>
          </w:cols>
        </w:sectPr>
      </w:pPr>
    </w:p>
    <w:p w:rsidR="00DF4BEF" w:rsidRPr="00E75463" w:rsidRDefault="00DF4BEF">
      <w:pPr>
        <w:spacing w:line="240" w:lineRule="exact"/>
        <w:rPr>
          <w:sz w:val="24"/>
          <w:szCs w:val="24"/>
          <w:lang w:val="sq-AL"/>
        </w:rPr>
      </w:pPr>
    </w:p>
    <w:p w:rsidR="00DF4BEF" w:rsidRPr="00E75463" w:rsidRDefault="00DF4BEF">
      <w:pPr>
        <w:spacing w:line="240" w:lineRule="exact"/>
        <w:rPr>
          <w:sz w:val="24"/>
          <w:szCs w:val="24"/>
          <w:lang w:val="sq-AL"/>
        </w:rPr>
      </w:pPr>
    </w:p>
    <w:p w:rsidR="00DF4BEF" w:rsidRPr="00E75463" w:rsidRDefault="00DF4BEF">
      <w:pPr>
        <w:spacing w:line="240" w:lineRule="exact"/>
        <w:rPr>
          <w:sz w:val="24"/>
          <w:szCs w:val="24"/>
          <w:lang w:val="sq-AL"/>
        </w:rPr>
      </w:pPr>
    </w:p>
    <w:p w:rsidR="00DF4BEF" w:rsidRPr="00E75463" w:rsidRDefault="00DF4BEF">
      <w:pPr>
        <w:spacing w:line="240" w:lineRule="exact"/>
        <w:rPr>
          <w:sz w:val="24"/>
          <w:szCs w:val="24"/>
          <w:lang w:val="sq-AL"/>
        </w:rPr>
      </w:pPr>
    </w:p>
    <w:p w:rsidR="00DF4BEF" w:rsidRPr="00E75463" w:rsidRDefault="00DF4BEF">
      <w:pPr>
        <w:spacing w:line="240" w:lineRule="exact"/>
        <w:rPr>
          <w:sz w:val="24"/>
          <w:szCs w:val="24"/>
          <w:lang w:val="sq-AL"/>
        </w:rPr>
      </w:pPr>
    </w:p>
    <w:p w:rsidR="00DF4BEF" w:rsidRPr="00E75463" w:rsidRDefault="00DF4BEF">
      <w:pPr>
        <w:spacing w:line="240" w:lineRule="exact"/>
        <w:rPr>
          <w:sz w:val="24"/>
          <w:szCs w:val="24"/>
          <w:lang w:val="sq-AL"/>
        </w:rPr>
      </w:pPr>
    </w:p>
    <w:p w:rsidR="00DF4BEF" w:rsidRPr="00E75463" w:rsidRDefault="00DF4BEF">
      <w:pPr>
        <w:spacing w:line="240" w:lineRule="exact"/>
        <w:rPr>
          <w:sz w:val="24"/>
          <w:szCs w:val="24"/>
          <w:lang w:val="sq-AL"/>
        </w:rPr>
      </w:pPr>
    </w:p>
    <w:p w:rsidR="00DF4BEF" w:rsidRPr="00E75463" w:rsidRDefault="00DF4BEF">
      <w:pPr>
        <w:spacing w:line="240" w:lineRule="exact"/>
        <w:rPr>
          <w:sz w:val="24"/>
          <w:szCs w:val="24"/>
          <w:lang w:val="sq-AL"/>
        </w:rPr>
      </w:pPr>
    </w:p>
    <w:p w:rsidR="00DF4BEF" w:rsidRPr="00E75463" w:rsidRDefault="00DF4BEF">
      <w:pPr>
        <w:spacing w:line="240" w:lineRule="exact"/>
        <w:rPr>
          <w:sz w:val="24"/>
          <w:szCs w:val="24"/>
          <w:lang w:val="sq-AL"/>
        </w:rPr>
      </w:pPr>
    </w:p>
    <w:p w:rsidR="00DF4BEF" w:rsidRPr="00E75463" w:rsidRDefault="00DF4BEF">
      <w:pPr>
        <w:spacing w:line="240" w:lineRule="exact"/>
        <w:rPr>
          <w:sz w:val="24"/>
          <w:szCs w:val="24"/>
          <w:lang w:val="sq-AL"/>
        </w:rPr>
      </w:pPr>
    </w:p>
    <w:p w:rsidR="00DF4BEF" w:rsidRPr="00E75463" w:rsidRDefault="00DF4BEF">
      <w:pPr>
        <w:spacing w:line="240" w:lineRule="exact"/>
        <w:rPr>
          <w:sz w:val="24"/>
          <w:szCs w:val="24"/>
          <w:lang w:val="sq-AL"/>
        </w:rPr>
      </w:pPr>
    </w:p>
    <w:p w:rsidR="00DF4BEF" w:rsidRPr="00E75463" w:rsidRDefault="00DF4BEF">
      <w:pPr>
        <w:spacing w:line="240" w:lineRule="exact"/>
        <w:rPr>
          <w:sz w:val="24"/>
          <w:szCs w:val="24"/>
          <w:lang w:val="sq-AL"/>
        </w:rPr>
      </w:pPr>
    </w:p>
    <w:p w:rsidR="00DF4BEF" w:rsidRPr="00E75463" w:rsidRDefault="00DF4BEF">
      <w:pPr>
        <w:spacing w:line="240" w:lineRule="exact"/>
        <w:rPr>
          <w:sz w:val="24"/>
          <w:szCs w:val="24"/>
          <w:lang w:val="sq-AL"/>
        </w:rPr>
      </w:pPr>
    </w:p>
    <w:p w:rsidR="00DF4BEF" w:rsidRPr="00E75463" w:rsidRDefault="00DF4BEF">
      <w:pPr>
        <w:spacing w:line="240" w:lineRule="exact"/>
        <w:rPr>
          <w:sz w:val="24"/>
          <w:szCs w:val="24"/>
          <w:lang w:val="sq-AL"/>
        </w:rPr>
      </w:pPr>
    </w:p>
    <w:p w:rsidR="00DF4BEF" w:rsidRPr="00E75463" w:rsidRDefault="00DF4BEF">
      <w:pPr>
        <w:spacing w:line="240" w:lineRule="exact"/>
        <w:rPr>
          <w:sz w:val="24"/>
          <w:szCs w:val="24"/>
          <w:lang w:val="sq-AL"/>
        </w:rPr>
      </w:pPr>
    </w:p>
    <w:p w:rsidR="00DF4BEF" w:rsidRPr="00E75463" w:rsidRDefault="00DF4BEF">
      <w:pPr>
        <w:spacing w:line="240" w:lineRule="exact"/>
        <w:rPr>
          <w:sz w:val="24"/>
          <w:szCs w:val="24"/>
          <w:lang w:val="sq-AL"/>
        </w:rPr>
      </w:pPr>
    </w:p>
    <w:p w:rsidR="00DF4BEF" w:rsidRPr="00E75463" w:rsidRDefault="00DF4BEF">
      <w:pPr>
        <w:spacing w:line="240" w:lineRule="exact"/>
        <w:rPr>
          <w:sz w:val="24"/>
          <w:szCs w:val="24"/>
          <w:lang w:val="sq-AL"/>
        </w:rPr>
      </w:pPr>
    </w:p>
    <w:p w:rsidR="00DF4BEF" w:rsidRPr="00E75463" w:rsidRDefault="00DF4BEF">
      <w:pPr>
        <w:spacing w:line="240" w:lineRule="exact"/>
        <w:rPr>
          <w:sz w:val="24"/>
          <w:szCs w:val="24"/>
          <w:lang w:val="sq-AL"/>
        </w:rPr>
      </w:pPr>
    </w:p>
    <w:p w:rsidR="00DF4BEF" w:rsidRPr="00E75463" w:rsidRDefault="00DF4BEF">
      <w:pPr>
        <w:spacing w:line="240" w:lineRule="exact"/>
        <w:rPr>
          <w:sz w:val="24"/>
          <w:szCs w:val="24"/>
          <w:lang w:val="sq-AL"/>
        </w:rPr>
      </w:pPr>
    </w:p>
    <w:bookmarkEnd w:id="9"/>
    <w:p w:rsidR="00DF4BEF" w:rsidRPr="00E75463" w:rsidRDefault="00DF4BEF" w:rsidP="00E75463">
      <w:pPr>
        <w:widowControl w:val="0"/>
        <w:spacing w:line="240" w:lineRule="auto"/>
        <w:ind w:right="-20"/>
        <w:rPr>
          <w:rFonts w:ascii="Tahoma" w:eastAsia="Tahoma" w:hAnsi="Tahoma" w:cs="Tahoma"/>
          <w:color w:val="000000"/>
          <w:lang w:val="sq-AL"/>
        </w:rPr>
      </w:pPr>
    </w:p>
    <w:sectPr w:rsidR="00DF4BEF" w:rsidRPr="00E75463">
      <w:type w:val="continuous"/>
      <w:pgSz w:w="11905" w:h="16838"/>
      <w:pgMar w:top="709" w:right="850" w:bottom="0" w:left="1275"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0C4" w:rsidRDefault="00AB30C4" w:rsidP="00294A0B">
      <w:pPr>
        <w:spacing w:line="240" w:lineRule="auto"/>
      </w:pPr>
      <w:r>
        <w:separator/>
      </w:r>
    </w:p>
  </w:endnote>
  <w:endnote w:type="continuationSeparator" w:id="0">
    <w:p w:rsidR="00AB30C4" w:rsidRDefault="00AB30C4" w:rsidP="00294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12210"/>
      <w:docPartObj>
        <w:docPartGallery w:val="Page Numbers (Bottom of Page)"/>
        <w:docPartUnique/>
      </w:docPartObj>
    </w:sdtPr>
    <w:sdtEndPr>
      <w:rPr>
        <w:noProof/>
      </w:rPr>
    </w:sdtEndPr>
    <w:sdtContent>
      <w:p w:rsidR="00E75463" w:rsidRDefault="00E75463">
        <w:pPr>
          <w:pStyle w:val="Footer"/>
          <w:jc w:val="right"/>
        </w:pPr>
        <w:r>
          <w:fldChar w:fldCharType="begin"/>
        </w:r>
        <w:r>
          <w:instrText xml:space="preserve"> PAGE   \* MERGEFORMAT </w:instrText>
        </w:r>
        <w:r>
          <w:fldChar w:fldCharType="separate"/>
        </w:r>
        <w:r w:rsidR="003F2BA4">
          <w:rPr>
            <w:noProof/>
          </w:rPr>
          <w:t>5</w:t>
        </w:r>
        <w:r>
          <w:rPr>
            <w:noProof/>
          </w:rPr>
          <w:fldChar w:fldCharType="end"/>
        </w:r>
      </w:p>
    </w:sdtContent>
  </w:sdt>
  <w:p w:rsidR="00E75463" w:rsidRDefault="00E75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0C4" w:rsidRDefault="00AB30C4" w:rsidP="00294A0B">
      <w:pPr>
        <w:spacing w:line="240" w:lineRule="auto"/>
      </w:pPr>
      <w:r>
        <w:separator/>
      </w:r>
    </w:p>
  </w:footnote>
  <w:footnote w:type="continuationSeparator" w:id="0">
    <w:p w:rsidR="00AB30C4" w:rsidRDefault="00AB30C4" w:rsidP="00294A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63" w:rsidRDefault="00E75463">
    <w:pPr>
      <w:pStyle w:val="Header"/>
      <w:rPr>
        <w:rFonts w:ascii="Tahoma" w:eastAsia="Tahoma" w:hAnsi="Tahoma" w:cs="Tahoma"/>
        <w:color w:val="000000"/>
        <w:sz w:val="20"/>
        <w:szCs w:val="20"/>
        <w:lang w:val="mk-MK"/>
      </w:rPr>
    </w:pPr>
  </w:p>
  <w:p w:rsidR="00E75463" w:rsidRDefault="00E75463">
    <w:pPr>
      <w:pStyle w:val="Header"/>
      <w:rPr>
        <w:rFonts w:ascii="Tahoma" w:eastAsia="Tahoma" w:hAnsi="Tahoma" w:cs="Tahoma"/>
        <w:color w:val="000000"/>
        <w:sz w:val="20"/>
        <w:szCs w:val="20"/>
        <w:lang w:val="mk-MK"/>
      </w:rPr>
    </w:pPr>
  </w:p>
  <w:p w:rsidR="00E75463" w:rsidRPr="00E75463" w:rsidRDefault="00E75463">
    <w:pPr>
      <w:pStyle w:val="Header"/>
      <w:rPr>
        <w:rFonts w:ascii="Tahoma" w:eastAsia="Tahoma" w:hAnsi="Tahoma" w:cs="Tahoma"/>
        <w:color w:val="000000"/>
        <w:sz w:val="20"/>
        <w:szCs w:val="20"/>
        <w:lang w:val="sq-AL"/>
      </w:rPr>
    </w:pPr>
    <w:r w:rsidRPr="00E75463">
      <w:rPr>
        <w:rFonts w:ascii="Tahoma" w:eastAsia="Tahoma" w:hAnsi="Tahoma" w:cs="Tahoma"/>
        <w:color w:val="000000"/>
        <w:sz w:val="20"/>
        <w:szCs w:val="20"/>
        <w:lang w:val="sq-AL"/>
      </w:rPr>
      <w:t>Gazeta Zyrtare e RM, nr. 89 nga data 24.6.2013</w:t>
    </w:r>
  </w:p>
  <w:p w:rsidR="00E75463" w:rsidRPr="00A16939" w:rsidRDefault="00E75463" w:rsidP="00294A0B">
    <w:pPr>
      <w:widowControl w:val="0"/>
      <w:spacing w:line="240" w:lineRule="auto"/>
      <w:ind w:right="-20"/>
      <w:rPr>
        <w:rFonts w:ascii="Tahoma" w:eastAsia="Tahoma" w:hAnsi="Tahoma" w:cs="Tahoma"/>
        <w:color w:val="000000"/>
        <w:sz w:val="20"/>
        <w:szCs w:val="20"/>
        <w:lang w:val="mk-MK"/>
      </w:rPr>
    </w:pPr>
    <w:r w:rsidRPr="00A16939">
      <w:rPr>
        <w:noProof/>
      </w:rPr>
      <mc:AlternateContent>
        <mc:Choice Requires="wps">
          <w:drawing>
            <wp:anchor distT="0" distB="0" distL="114300" distR="114300" simplePos="0" relativeHeight="251659264" behindDoc="1" locked="0" layoutInCell="0" allowOverlap="1" wp14:anchorId="4E184ED1" wp14:editId="15948B95">
              <wp:simplePos x="0" y="0"/>
              <wp:positionH relativeFrom="page">
                <wp:posOffset>793749</wp:posOffset>
              </wp:positionH>
              <wp:positionV relativeFrom="page">
                <wp:posOffset>619379</wp:posOffset>
              </wp:positionV>
              <wp:extent cx="5972809" cy="0"/>
              <wp:effectExtent l="0" t="0" r="0" b="0"/>
              <wp:wrapNone/>
              <wp:docPr id="20" name="drawingObject18"/>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0906851E" id="drawingObject18" o:spid="_x0000_s1026" style="position:absolute;margin-left:62.5pt;margin-top:48.75pt;width:470.3pt;height:0;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" o:allowincell="f" path="m,l5972809,e" filled="f" strokeweight=".5pt">
              <v:path arrowok="t" textboxrect="0,0,5972809,0"/>
              <w10:wrap anchorx="page" anchory="page"/>
            </v:shape>
          </w:pict>
        </mc:Fallback>
      </mc:AlternateContent>
    </w:r>
    <w:r w:rsidRPr="00A16939">
      <w:rPr>
        <w:noProof/>
      </w:rPr>
      <mc:AlternateContent>
        <mc:Choice Requires="wps">
          <w:drawing>
            <wp:anchor distT="0" distB="0" distL="114300" distR="114300" simplePos="0" relativeHeight="251660288" behindDoc="1" locked="0" layoutInCell="0" allowOverlap="1" wp14:anchorId="7EBB9CEE" wp14:editId="7E805370">
              <wp:simplePos x="0" y="0"/>
              <wp:positionH relativeFrom="page">
                <wp:posOffset>793749</wp:posOffset>
              </wp:positionH>
              <wp:positionV relativeFrom="page">
                <wp:posOffset>10057421</wp:posOffset>
              </wp:positionV>
              <wp:extent cx="5972809" cy="0"/>
              <wp:effectExtent l="0" t="0" r="0" b="0"/>
              <wp:wrapNone/>
              <wp:docPr id="21" name="drawingObject19"/>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15091F7B" id="drawingObject19" o:spid="_x0000_s1026" style="position:absolute;margin-left:62.5pt;margin-top:791.9pt;width:470.3pt;height:0;z-index:-251656192;visibility:visible;mso-wrap-style:square;mso-wrap-distance-left:9pt;mso-wrap-distance-top:0;mso-wrap-distance-right:9pt;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" o:allowincell="f" path="m,l5972809,e" filled="f" strokeweight=".5pt">
              <v:path arrowok="t" textboxrect="0,0,5972809,0"/>
              <w10:wrap anchorx="page" anchory="page"/>
            </v:shape>
          </w:pict>
        </mc:Fallback>
      </mc:AlternateContent>
    </w:r>
  </w:p>
  <w:p w:rsidR="00E75463" w:rsidRDefault="00E75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400"/>
    <w:multiLevelType w:val="hybridMultilevel"/>
    <w:tmpl w:val="54A24C74"/>
    <w:lvl w:ilvl="0" w:tplc="3CBC854C">
      <w:start w:val="1"/>
      <w:numFmt w:val="decimal"/>
      <w:lvlText w:val="(%1)"/>
      <w:lvlJc w:val="left"/>
      <w:pPr>
        <w:ind w:left="674" w:hanging="39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EF"/>
    <w:rsid w:val="00033999"/>
    <w:rsid w:val="00034EF3"/>
    <w:rsid w:val="00111B3A"/>
    <w:rsid w:val="00140A72"/>
    <w:rsid w:val="001A3D2D"/>
    <w:rsid w:val="001A58D4"/>
    <w:rsid w:val="001B33DE"/>
    <w:rsid w:val="00206FB5"/>
    <w:rsid w:val="00251AD5"/>
    <w:rsid w:val="00294A0B"/>
    <w:rsid w:val="0038162D"/>
    <w:rsid w:val="003A6D7F"/>
    <w:rsid w:val="003F2BA4"/>
    <w:rsid w:val="00407FE3"/>
    <w:rsid w:val="0041783E"/>
    <w:rsid w:val="004B23C7"/>
    <w:rsid w:val="005509A9"/>
    <w:rsid w:val="005931CD"/>
    <w:rsid w:val="00596486"/>
    <w:rsid w:val="00661077"/>
    <w:rsid w:val="007300E9"/>
    <w:rsid w:val="00783B0A"/>
    <w:rsid w:val="007B2067"/>
    <w:rsid w:val="007B60B1"/>
    <w:rsid w:val="007D6575"/>
    <w:rsid w:val="008A0A62"/>
    <w:rsid w:val="00904A89"/>
    <w:rsid w:val="009431BB"/>
    <w:rsid w:val="009925DD"/>
    <w:rsid w:val="00993D8E"/>
    <w:rsid w:val="00A16939"/>
    <w:rsid w:val="00A5689A"/>
    <w:rsid w:val="00A66460"/>
    <w:rsid w:val="00A91D03"/>
    <w:rsid w:val="00AB30C4"/>
    <w:rsid w:val="00AC4669"/>
    <w:rsid w:val="00AD3990"/>
    <w:rsid w:val="00B42C1F"/>
    <w:rsid w:val="00B62909"/>
    <w:rsid w:val="00B77BA5"/>
    <w:rsid w:val="00C14C9F"/>
    <w:rsid w:val="00CE3577"/>
    <w:rsid w:val="00DF4BEF"/>
    <w:rsid w:val="00E00A13"/>
    <w:rsid w:val="00E02BFD"/>
    <w:rsid w:val="00E2254E"/>
    <w:rsid w:val="00E45A2A"/>
    <w:rsid w:val="00E75463"/>
    <w:rsid w:val="00EB4E8F"/>
    <w:rsid w:val="00EC1BB5"/>
    <w:rsid w:val="00F0633C"/>
    <w:rsid w:val="00F81A9F"/>
    <w:rsid w:val="00FB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56BFF"/>
  <w15:docId w15:val="{0FB72B14-0F9B-4F17-A1EF-0416476B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A62"/>
    <w:pPr>
      <w:ind w:left="720"/>
      <w:contextualSpacing/>
    </w:pPr>
  </w:style>
  <w:style w:type="paragraph" w:styleId="Header">
    <w:name w:val="header"/>
    <w:basedOn w:val="Normal"/>
    <w:link w:val="HeaderChar"/>
    <w:uiPriority w:val="99"/>
    <w:unhideWhenUsed/>
    <w:rsid w:val="00294A0B"/>
    <w:pPr>
      <w:tabs>
        <w:tab w:val="center" w:pos="4680"/>
        <w:tab w:val="right" w:pos="9360"/>
      </w:tabs>
      <w:spacing w:line="240" w:lineRule="auto"/>
    </w:pPr>
  </w:style>
  <w:style w:type="character" w:customStyle="1" w:styleId="HeaderChar">
    <w:name w:val="Header Char"/>
    <w:basedOn w:val="DefaultParagraphFont"/>
    <w:link w:val="Header"/>
    <w:uiPriority w:val="99"/>
    <w:rsid w:val="00294A0B"/>
  </w:style>
  <w:style w:type="paragraph" w:styleId="Footer">
    <w:name w:val="footer"/>
    <w:basedOn w:val="Normal"/>
    <w:link w:val="FooterChar"/>
    <w:uiPriority w:val="99"/>
    <w:unhideWhenUsed/>
    <w:rsid w:val="00294A0B"/>
    <w:pPr>
      <w:tabs>
        <w:tab w:val="center" w:pos="4680"/>
        <w:tab w:val="right" w:pos="9360"/>
      </w:tabs>
      <w:spacing w:line="240" w:lineRule="auto"/>
    </w:pPr>
  </w:style>
  <w:style w:type="character" w:customStyle="1" w:styleId="FooterChar">
    <w:name w:val="Footer Char"/>
    <w:basedOn w:val="DefaultParagraphFont"/>
    <w:link w:val="Footer"/>
    <w:uiPriority w:val="99"/>
    <w:rsid w:val="0029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1</Pages>
  <Words>3873</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dc:creator>
  <cp:lastModifiedBy>az</cp:lastModifiedBy>
  <cp:revision>54</cp:revision>
  <dcterms:created xsi:type="dcterms:W3CDTF">2024-05-14T15:23:00Z</dcterms:created>
  <dcterms:modified xsi:type="dcterms:W3CDTF">2024-05-15T09:59:00Z</dcterms:modified>
</cp:coreProperties>
</file>