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7BC9" w14:textId="2C0DDD5E" w:rsidR="00892CD3" w:rsidRPr="00B43CC3" w:rsidRDefault="00AE4E8D" w:rsidP="00623B0D">
      <w:pPr>
        <w:pStyle w:val="BodyTextIndent2"/>
        <w:jc w:val="both"/>
        <w:rPr>
          <w:rFonts w:ascii="StobiSerif Regular" w:hAnsi="StobiSerif Regular"/>
          <w:sz w:val="22"/>
          <w:szCs w:val="22"/>
        </w:rPr>
      </w:pPr>
      <w:r w:rsidRPr="00B43CC3">
        <w:rPr>
          <w:rFonts w:ascii="StobiSerif Regular" w:hAnsi="StobiSerif Regular" w:cs="Arial"/>
          <w:sz w:val="22"/>
          <w:szCs w:val="22"/>
        </w:rPr>
        <w:t>Врз основа на член 15 став (3) од Законот за задолжително капитално финансирано пензиско осигурување</w:t>
      </w:r>
      <w:r w:rsidR="00637437" w:rsidRPr="00DF53E7">
        <w:rPr>
          <w:rFonts w:ascii="StobiSerif Regular" w:hAnsi="StobiSerif Regular" w:cs="Arial"/>
          <w:sz w:val="22"/>
          <w:szCs w:val="22"/>
          <w:lang w:val="ru-RU"/>
        </w:rPr>
        <w:t xml:space="preserve"> </w:t>
      </w:r>
      <w:r w:rsidR="00637437" w:rsidRPr="00535AEB">
        <w:rPr>
          <w:rFonts w:ascii="StobiSerif Regular" w:hAnsi="StobiSerif Regular" w:cs="Arial"/>
          <w:sz w:val="22"/>
          <w:szCs w:val="22"/>
          <w:lang w:eastAsia="en-GB"/>
        </w:rPr>
        <w:t xml:space="preserve">(„Службен весник на </w:t>
      </w:r>
      <w:r w:rsidR="00637437">
        <w:rPr>
          <w:rFonts w:ascii="StobiSerif Regular" w:hAnsi="StobiSerif Regular" w:cs="Arial"/>
          <w:sz w:val="22"/>
          <w:szCs w:val="22"/>
          <w:lang w:eastAsia="en-GB"/>
        </w:rPr>
        <w:t xml:space="preserve">Република </w:t>
      </w:r>
      <w:r w:rsidR="00637437" w:rsidRPr="00535AEB">
        <w:rPr>
          <w:rFonts w:ascii="StobiSerif Regular" w:hAnsi="StobiSerif Regular" w:cs="Arial"/>
          <w:sz w:val="22"/>
          <w:szCs w:val="22"/>
          <w:lang w:eastAsia="en-GB"/>
        </w:rPr>
        <w:t>Македонија</w:t>
      </w:r>
      <w:r w:rsidR="00637437" w:rsidRPr="00535AEB">
        <w:rPr>
          <w:rFonts w:ascii="StobiSerif Regular" w:hAnsi="StobiSerif Regular" w:cs="Arial"/>
          <w:b/>
          <w:sz w:val="22"/>
          <w:szCs w:val="22"/>
          <w:lang w:eastAsia="en-GB"/>
        </w:rPr>
        <w:t xml:space="preserve">” </w:t>
      </w:r>
      <w:r w:rsidR="00637437" w:rsidRPr="00535AEB">
        <w:rPr>
          <w:rFonts w:ascii="StobiSerif Regular" w:hAnsi="StobiSerif Regular" w:cs="Arial"/>
          <w:sz w:val="22"/>
          <w:szCs w:val="22"/>
          <w:lang w:eastAsia="en-GB"/>
        </w:rPr>
        <w:t>бр. 29/2002, 85/2003, 40/2004, 113/2005</w:t>
      </w:r>
      <w:r w:rsidR="00637437" w:rsidRPr="00535AEB">
        <w:rPr>
          <w:rFonts w:ascii="StobiSerif Regular" w:hAnsi="StobiSerif Regular" w:cs="Arial"/>
          <w:sz w:val="22"/>
          <w:szCs w:val="22"/>
        </w:rPr>
        <w:t>,29/2007, 88/2008, 48/2009, 50/2010</w:t>
      </w:r>
      <w:r w:rsidR="00637437">
        <w:rPr>
          <w:rFonts w:ascii="StobiSerif Regular" w:hAnsi="StobiSerif Regular" w:cs="Arial"/>
          <w:sz w:val="22"/>
          <w:szCs w:val="22"/>
        </w:rPr>
        <w:t>,</w:t>
      </w:r>
      <w:r w:rsidR="00637437" w:rsidRPr="005B58C6">
        <w:rPr>
          <w:rFonts w:ascii="StobiSerif Regular" w:hAnsi="StobiSerif Regular"/>
          <w:sz w:val="22"/>
          <w:szCs w:val="22"/>
        </w:rPr>
        <w:t>171/2010, 36/2011, 98/2012</w:t>
      </w:r>
      <w:r w:rsidR="00637437">
        <w:rPr>
          <w:rFonts w:ascii="StobiSerif Regular" w:hAnsi="StobiSerif Regular"/>
          <w:sz w:val="22"/>
          <w:szCs w:val="22"/>
        </w:rPr>
        <w:t>,</w:t>
      </w:r>
      <w:r w:rsidR="00637437" w:rsidRPr="005B58C6">
        <w:rPr>
          <w:rFonts w:ascii="StobiSerif Regular" w:hAnsi="StobiSerif Regular"/>
          <w:sz w:val="22"/>
          <w:szCs w:val="22"/>
        </w:rPr>
        <w:t xml:space="preserve"> 13/2013</w:t>
      </w:r>
      <w:r w:rsidR="00637437">
        <w:rPr>
          <w:rFonts w:ascii="StobiSerif Regular" w:hAnsi="StobiSerif Regular"/>
          <w:sz w:val="22"/>
          <w:szCs w:val="22"/>
        </w:rPr>
        <w:t xml:space="preserve">, </w:t>
      </w:r>
      <w:r w:rsidR="00637437" w:rsidRPr="00555125">
        <w:rPr>
          <w:rFonts w:ascii="StobiSerif Regular" w:hAnsi="StobiSerif Regular"/>
          <w:sz w:val="22"/>
          <w:szCs w:val="22"/>
        </w:rPr>
        <w:t>164/2013</w:t>
      </w:r>
      <w:r w:rsidR="00637437">
        <w:rPr>
          <w:rFonts w:ascii="StobiSerif Regular" w:hAnsi="StobiSerif Regular"/>
          <w:sz w:val="22"/>
          <w:szCs w:val="22"/>
        </w:rPr>
        <w:t xml:space="preserve">, </w:t>
      </w:r>
      <w:r w:rsidR="00637437" w:rsidRPr="00555125">
        <w:rPr>
          <w:rFonts w:ascii="StobiSerif Regular" w:hAnsi="StobiSerif Regular"/>
          <w:sz w:val="22"/>
          <w:szCs w:val="22"/>
        </w:rPr>
        <w:t>44/2014</w:t>
      </w:r>
      <w:r w:rsidR="00637437">
        <w:rPr>
          <w:rFonts w:ascii="StobiSerif Regular" w:hAnsi="StobiSerif Regular"/>
          <w:sz w:val="22"/>
          <w:szCs w:val="22"/>
        </w:rPr>
        <w:t>, 192/2015 30/2016</w:t>
      </w:r>
      <w:r w:rsidR="00637437" w:rsidRPr="00496A01">
        <w:rPr>
          <w:rFonts w:ascii="StobiSerif Regular" w:hAnsi="StobiSerif Regular"/>
          <w:sz w:val="22"/>
          <w:szCs w:val="22"/>
          <w:lang w:val="ru-RU"/>
        </w:rPr>
        <w:t xml:space="preserve">, </w:t>
      </w:r>
      <w:r w:rsidR="00637437" w:rsidRPr="00787AAD">
        <w:rPr>
          <w:rFonts w:ascii="StobiSerif Regular" w:hAnsi="StobiSerif Regular"/>
          <w:sz w:val="22"/>
          <w:szCs w:val="22"/>
        </w:rPr>
        <w:t>21/2018</w:t>
      </w:r>
      <w:r w:rsidR="00637437" w:rsidRPr="00496A01">
        <w:rPr>
          <w:rFonts w:ascii="StobiSerif Regular" w:hAnsi="StobiSerif Regular"/>
          <w:sz w:val="22"/>
          <w:szCs w:val="22"/>
          <w:lang w:val="ru-RU"/>
        </w:rPr>
        <w:t xml:space="preserve"> </w:t>
      </w:r>
      <w:r w:rsidR="00637437" w:rsidRPr="00787AAD">
        <w:rPr>
          <w:rFonts w:ascii="StobiSerif Regular" w:hAnsi="StobiSerif Regular"/>
          <w:sz w:val="22"/>
          <w:szCs w:val="22"/>
        </w:rPr>
        <w:t xml:space="preserve">и </w:t>
      </w:r>
      <w:r w:rsidR="00637437" w:rsidRPr="00496A01">
        <w:rPr>
          <w:rFonts w:ascii="StobiSerif Regular" w:hAnsi="StobiSerif Regular"/>
          <w:sz w:val="22"/>
          <w:szCs w:val="22"/>
          <w:lang w:val="ru-RU"/>
        </w:rPr>
        <w:t>245</w:t>
      </w:r>
      <w:r w:rsidR="00637437" w:rsidRPr="00787AAD">
        <w:rPr>
          <w:rFonts w:ascii="StobiSerif Regular" w:hAnsi="StobiSerif Regular"/>
          <w:sz w:val="22"/>
          <w:szCs w:val="22"/>
        </w:rPr>
        <w:t>/2018</w:t>
      </w:r>
      <w:r w:rsidR="00637437" w:rsidRPr="00496A01">
        <w:rPr>
          <w:lang w:val="ru-RU"/>
        </w:rPr>
        <w:t xml:space="preserve"> </w:t>
      </w:r>
      <w:r w:rsidR="00637437" w:rsidRPr="00CF5C5A">
        <w:rPr>
          <w:rFonts w:ascii="StobiSerif Regular" w:hAnsi="StobiSerif Regular"/>
          <w:sz w:val="22"/>
          <w:szCs w:val="22"/>
        </w:rPr>
        <w:t xml:space="preserve">и Службен весник на </w:t>
      </w:r>
      <w:r w:rsidR="00637437">
        <w:rPr>
          <w:rFonts w:ascii="StobiSerif Regular" w:hAnsi="StobiSerif Regular"/>
          <w:sz w:val="22"/>
          <w:szCs w:val="22"/>
        </w:rPr>
        <w:t xml:space="preserve">Република </w:t>
      </w:r>
      <w:r w:rsidR="00637437" w:rsidRPr="00CF5C5A">
        <w:rPr>
          <w:rFonts w:ascii="StobiSerif Regular" w:hAnsi="StobiSerif Regular"/>
          <w:sz w:val="22"/>
          <w:szCs w:val="22"/>
        </w:rPr>
        <w:t>Северна Македонија” бр. 180/2019</w:t>
      </w:r>
      <w:r w:rsidR="00637437">
        <w:rPr>
          <w:rFonts w:ascii="StobiSerif Regular" w:hAnsi="StobiSerif Regular" w:cs="Arial"/>
          <w:sz w:val="22"/>
          <w:szCs w:val="22"/>
        </w:rPr>
        <w:t xml:space="preserve">, </w:t>
      </w:r>
      <w:r w:rsidR="00637437" w:rsidRPr="00D74AE4">
        <w:rPr>
          <w:rFonts w:ascii="StobiSerif Regular" w:hAnsi="StobiSerif Regular" w:cs="Arial"/>
          <w:sz w:val="22"/>
          <w:szCs w:val="22"/>
        </w:rPr>
        <w:t>103/2021</w:t>
      </w:r>
      <w:r w:rsidR="00637437">
        <w:rPr>
          <w:rFonts w:ascii="StobiSerif Regular" w:hAnsi="StobiSerif Regular" w:cs="Arial"/>
          <w:sz w:val="22"/>
          <w:szCs w:val="22"/>
        </w:rPr>
        <w:t xml:space="preserve">, </w:t>
      </w:r>
      <w:r w:rsidR="00637437">
        <w:rPr>
          <w:rFonts w:ascii="StobiSerif Regular" w:hAnsi="StobiSerif Regular"/>
          <w:sz w:val="22"/>
          <w:szCs w:val="22"/>
        </w:rPr>
        <w:t>86/2025 и 114/2025</w:t>
      </w:r>
      <w:r w:rsidR="00637437" w:rsidRPr="00CF5C5A">
        <w:rPr>
          <w:rFonts w:ascii="StobiSerif Regular" w:hAnsi="StobiSerif Regular"/>
          <w:sz w:val="22"/>
          <w:szCs w:val="22"/>
        </w:rPr>
        <w:t>)</w:t>
      </w:r>
      <w:r w:rsidR="00637437" w:rsidRPr="00535AEB">
        <w:rPr>
          <w:rFonts w:ascii="StobiSerif Regular" w:hAnsi="StobiSerif Regular" w:cs="Arial"/>
          <w:sz w:val="22"/>
          <w:szCs w:val="22"/>
          <w:lang w:eastAsia="en-GB"/>
        </w:rPr>
        <w:t xml:space="preserve"> </w:t>
      </w:r>
      <w:r w:rsidRPr="00B43CC3">
        <w:rPr>
          <w:rFonts w:ascii="StobiSerif Regular" w:hAnsi="StobiSerif Regular" w:cs="Arial"/>
          <w:sz w:val="22"/>
          <w:szCs w:val="22"/>
        </w:rPr>
        <w:t xml:space="preserve">и член 26 став (3) од Законот за доброволно капитално финансирано пензиско осигурување </w:t>
      </w:r>
      <w:r w:rsidR="00637437">
        <w:rPr>
          <w:rFonts w:ascii="StobiSerif Regular" w:hAnsi="StobiSerif Regular" w:cs="Arial"/>
          <w:sz w:val="22"/>
          <w:szCs w:val="22"/>
          <w:lang w:eastAsia="en-GB"/>
        </w:rPr>
        <w:t>(„Службен весник на Република Македонија” бр.</w:t>
      </w:r>
      <w:r w:rsidR="00637437" w:rsidRPr="00CF5C5A">
        <w:rPr>
          <w:rFonts w:ascii="StobiSerif Regular" w:hAnsi="StobiSerif Regular" w:cs="Arial"/>
          <w:sz w:val="22"/>
          <w:szCs w:val="22"/>
          <w:lang w:eastAsia="en-GB"/>
        </w:rPr>
        <w:t xml:space="preserve"> </w:t>
      </w:r>
      <w:r w:rsidR="00637437">
        <w:rPr>
          <w:rFonts w:ascii="StobiSerif Regular" w:hAnsi="StobiSerif Regular" w:cs="Arial"/>
          <w:sz w:val="22"/>
          <w:szCs w:val="22"/>
          <w:lang w:eastAsia="en-GB"/>
        </w:rPr>
        <w:t xml:space="preserve">07/2008, </w:t>
      </w:r>
      <w:r w:rsidR="00637437" w:rsidRPr="00CF5C5A">
        <w:rPr>
          <w:rFonts w:ascii="StobiSerif Regular" w:hAnsi="StobiSerif Regular" w:cs="Arial"/>
          <w:sz w:val="22"/>
          <w:szCs w:val="22"/>
          <w:lang w:eastAsia="en-GB"/>
        </w:rPr>
        <w:t>124/2010, 17/2011 и 13/2013</w:t>
      </w:r>
      <w:r w:rsidR="00637437" w:rsidRPr="00496A01">
        <w:rPr>
          <w:rFonts w:ascii="StobiSerif Regular" w:hAnsi="StobiSerif Regular" w:cs="Arial"/>
          <w:sz w:val="22"/>
          <w:szCs w:val="22"/>
          <w:lang w:val="ru-RU" w:eastAsia="en-GB"/>
        </w:rPr>
        <w:t xml:space="preserve"> </w:t>
      </w:r>
      <w:r w:rsidR="00637437" w:rsidRPr="00CF5C5A">
        <w:rPr>
          <w:rFonts w:ascii="StobiSerif Regular" w:hAnsi="StobiSerif Regular"/>
          <w:sz w:val="22"/>
          <w:szCs w:val="22"/>
        </w:rPr>
        <w:t xml:space="preserve">и Службен весник на </w:t>
      </w:r>
      <w:r w:rsidR="00637437">
        <w:rPr>
          <w:rFonts w:ascii="StobiSerif Regular" w:hAnsi="StobiSerif Regular"/>
          <w:sz w:val="22"/>
          <w:szCs w:val="22"/>
        </w:rPr>
        <w:t xml:space="preserve">Република </w:t>
      </w:r>
      <w:r w:rsidR="00637437" w:rsidRPr="00CF5C5A">
        <w:rPr>
          <w:rFonts w:ascii="StobiSerif Regular" w:hAnsi="StobiSerif Regular"/>
          <w:sz w:val="22"/>
          <w:szCs w:val="22"/>
        </w:rPr>
        <w:t xml:space="preserve">Северна Македонија” бр. </w:t>
      </w:r>
      <w:r w:rsidR="00637437" w:rsidRPr="00D74AE4">
        <w:rPr>
          <w:rFonts w:ascii="StobiSerif Regular" w:hAnsi="StobiSerif Regular" w:cs="Arial"/>
          <w:sz w:val="22"/>
          <w:szCs w:val="22"/>
        </w:rPr>
        <w:t>103/2021</w:t>
      </w:r>
      <w:r w:rsidR="00637437" w:rsidRPr="00CF5C5A">
        <w:rPr>
          <w:rFonts w:ascii="StobiSerif Regular" w:hAnsi="StobiSerif Regular" w:cs="Arial"/>
          <w:sz w:val="22"/>
          <w:szCs w:val="22"/>
          <w:lang w:eastAsia="en-GB"/>
        </w:rPr>
        <w:t xml:space="preserve">) </w:t>
      </w:r>
      <w:r w:rsidR="00637437" w:rsidRPr="005B58C6">
        <w:rPr>
          <w:rFonts w:ascii="StobiSerif Regular" w:hAnsi="StobiSerif Regular" w:cs="Arial"/>
          <w:sz w:val="22"/>
          <w:szCs w:val="22"/>
          <w:lang w:eastAsia="en-GB"/>
        </w:rPr>
        <w:t>Советот на експерти на Агенцијата за супервизија на капитално финансирано пензиско осигурување, на седницата</w:t>
      </w:r>
      <w:r w:rsidR="00637437">
        <w:rPr>
          <w:rFonts w:ascii="StobiSerif Regular" w:hAnsi="StobiSerif Regular" w:cs="Arial"/>
          <w:sz w:val="22"/>
          <w:szCs w:val="22"/>
          <w:lang w:eastAsia="en-GB"/>
        </w:rPr>
        <w:t xml:space="preserve"> одржана на ??.</w:t>
      </w:r>
      <w:r w:rsidR="00637437" w:rsidRPr="00DF53E7">
        <w:rPr>
          <w:rFonts w:ascii="StobiSerif Regular" w:hAnsi="StobiSerif Regular" w:cs="Arial"/>
          <w:sz w:val="22"/>
          <w:szCs w:val="22"/>
          <w:lang w:val="ru-RU" w:eastAsia="en-GB"/>
        </w:rPr>
        <w:t>??</w:t>
      </w:r>
      <w:r w:rsidR="00637437">
        <w:rPr>
          <w:rFonts w:ascii="StobiSerif Regular" w:hAnsi="StobiSerif Regular" w:cs="Arial"/>
          <w:sz w:val="22"/>
          <w:szCs w:val="22"/>
          <w:lang w:val="ru-RU" w:eastAsia="en-GB"/>
        </w:rPr>
        <w:t>.</w:t>
      </w:r>
      <w:r w:rsidR="00637437" w:rsidRPr="00281BF2">
        <w:rPr>
          <w:rFonts w:ascii="StobiSerif Regular" w:hAnsi="StobiSerif Regular" w:cs="Arial"/>
          <w:sz w:val="22"/>
          <w:szCs w:val="22"/>
          <w:lang w:val="ru-RU" w:eastAsia="en-GB"/>
        </w:rPr>
        <w:t>2025</w:t>
      </w:r>
      <w:r w:rsidR="00637437">
        <w:rPr>
          <w:rFonts w:ascii="StobiSerif Regular" w:hAnsi="StobiSerif Regular" w:cs="Arial"/>
          <w:sz w:val="22"/>
          <w:szCs w:val="22"/>
          <w:lang w:eastAsia="en-GB"/>
        </w:rPr>
        <w:t xml:space="preserve"> година</w:t>
      </w:r>
      <w:r w:rsidR="00637437" w:rsidRPr="005B58C6">
        <w:rPr>
          <w:rFonts w:ascii="StobiSerif Regular" w:hAnsi="StobiSerif Regular" w:cs="Arial"/>
          <w:sz w:val="22"/>
          <w:szCs w:val="22"/>
          <w:lang w:eastAsia="en-GB"/>
        </w:rPr>
        <w:t>, донесе</w:t>
      </w:r>
      <w:r w:rsidR="000043FE" w:rsidRPr="00B43CC3">
        <w:rPr>
          <w:rFonts w:ascii="StobiSerif Regular" w:hAnsi="StobiSerif Regular" w:cs="Arial"/>
          <w:sz w:val="22"/>
          <w:szCs w:val="22"/>
        </w:rPr>
        <w:t xml:space="preserve">, </w:t>
      </w:r>
    </w:p>
    <w:p w14:paraId="0895A012" w14:textId="77777777" w:rsidR="00892CD3" w:rsidRPr="00B43CC3" w:rsidRDefault="00892CD3" w:rsidP="00892CD3">
      <w:pPr>
        <w:rPr>
          <w:rFonts w:ascii="StobiSerif Regular" w:hAnsi="StobiSerif Regular"/>
          <w:sz w:val="22"/>
          <w:szCs w:val="22"/>
          <w:lang w:val="mk-MK"/>
        </w:rPr>
      </w:pPr>
    </w:p>
    <w:p w14:paraId="6F2A820B" w14:textId="77777777" w:rsidR="00710303" w:rsidRPr="00B43CC3" w:rsidRDefault="00AE4E8D" w:rsidP="001C6BD1">
      <w:pPr>
        <w:pStyle w:val="BodyTextIndent"/>
        <w:ind w:firstLine="0"/>
        <w:rPr>
          <w:rFonts w:ascii="StobiSerif Regular" w:hAnsi="StobiSerif Regular"/>
          <w:sz w:val="22"/>
          <w:szCs w:val="22"/>
        </w:rPr>
      </w:pPr>
      <w:r w:rsidRPr="00B43CC3">
        <w:rPr>
          <w:rFonts w:ascii="StobiSerif Regular" w:hAnsi="StobiSerif Regular" w:cs="Arial"/>
          <w:sz w:val="22"/>
          <w:szCs w:val="22"/>
        </w:rPr>
        <w:t xml:space="preserve">ПРАВИЛНИК </w:t>
      </w:r>
      <w:r w:rsidR="001C6BD1" w:rsidRPr="00B43CC3">
        <w:rPr>
          <w:rFonts w:ascii="StobiSerif Regular" w:hAnsi="StobiSerif Regular" w:cs="Arial"/>
          <w:sz w:val="22"/>
          <w:szCs w:val="22"/>
        </w:rPr>
        <w:t xml:space="preserve">ЗА ПОБЛИСКИТЕ УСЛОВИ ЗА ОСНОВАЊЕ НА ПЕНЗИСКИ ДРУШТВА </w:t>
      </w:r>
    </w:p>
    <w:p w14:paraId="4CCBBFFB" w14:textId="77777777" w:rsidR="000043FE" w:rsidRPr="00B43CC3" w:rsidRDefault="000043FE" w:rsidP="000043FE">
      <w:pPr>
        <w:jc w:val="center"/>
        <w:rPr>
          <w:rFonts w:ascii="StobiSerif Regular" w:hAnsi="StobiSerif Regular"/>
          <w:sz w:val="22"/>
          <w:szCs w:val="22"/>
          <w:lang w:val="mk-MK"/>
        </w:rPr>
      </w:pPr>
    </w:p>
    <w:p w14:paraId="31373ECE" w14:textId="77777777" w:rsidR="00CA0439" w:rsidRPr="00B43CC3" w:rsidRDefault="00CA0439" w:rsidP="00892CD3">
      <w:pPr>
        <w:pStyle w:val="BodyTextIndent"/>
        <w:ind w:firstLine="0"/>
        <w:jc w:val="left"/>
        <w:rPr>
          <w:rFonts w:ascii="StobiSerif Regular" w:hAnsi="StobiSerif Regular"/>
          <w:sz w:val="22"/>
          <w:szCs w:val="22"/>
        </w:rPr>
      </w:pPr>
    </w:p>
    <w:p w14:paraId="2F71274C" w14:textId="1D826C98" w:rsidR="00892CD3" w:rsidRPr="00B43CC3" w:rsidRDefault="00AE4E8D" w:rsidP="0044463E">
      <w:pPr>
        <w:pStyle w:val="BodyTextIndent"/>
        <w:ind w:firstLine="0"/>
        <w:rPr>
          <w:rFonts w:ascii="StobiSerif Regular" w:hAnsi="StobiSerif Regular"/>
          <w:sz w:val="22"/>
          <w:szCs w:val="22"/>
        </w:rPr>
      </w:pPr>
      <w:r w:rsidRPr="00B43CC3">
        <w:rPr>
          <w:rFonts w:ascii="StobiSerif Regular" w:hAnsi="StobiSerif Regular" w:cs="Arial"/>
          <w:sz w:val="22"/>
          <w:szCs w:val="22"/>
        </w:rPr>
        <w:t xml:space="preserve">Член </w:t>
      </w:r>
      <w:r w:rsidR="00DF53E7">
        <w:rPr>
          <w:rFonts w:ascii="StobiSerif Regular" w:hAnsi="StobiSerif Regular" w:cs="Arial"/>
          <w:sz w:val="22"/>
          <w:szCs w:val="22"/>
          <w:lang w:val="en-US"/>
        </w:rPr>
        <w:t>1</w:t>
      </w:r>
    </w:p>
    <w:p w14:paraId="22FD6CDF" w14:textId="77777777" w:rsidR="00892CD3" w:rsidRPr="00B43CC3" w:rsidRDefault="00AE4E8D" w:rsidP="000866F0">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t>Со овој правилник поблиску се пропишуваат условите за основање на друштва за управување со задолжителни пензиски фондови</w:t>
      </w:r>
      <w:r w:rsidR="00605044" w:rsidRPr="00B43CC3">
        <w:rPr>
          <w:rFonts w:ascii="StobiSerif Regular" w:hAnsi="StobiSerif Regular" w:cs="Arial"/>
          <w:b w:val="0"/>
          <w:sz w:val="22"/>
          <w:szCs w:val="22"/>
        </w:rPr>
        <w:t xml:space="preserve"> </w:t>
      </w:r>
      <w:r w:rsidRPr="00B43CC3">
        <w:rPr>
          <w:rFonts w:ascii="StobiSerif Regular" w:hAnsi="StobiSerif Regular" w:cs="Arial"/>
          <w:b w:val="0"/>
          <w:sz w:val="22"/>
          <w:szCs w:val="22"/>
        </w:rPr>
        <w:t xml:space="preserve"> </w:t>
      </w:r>
      <w:r w:rsidR="00605044" w:rsidRPr="00B43CC3">
        <w:rPr>
          <w:rFonts w:ascii="StobiSerif Regular" w:hAnsi="StobiSerif Regular" w:cs="Arial"/>
          <w:b w:val="0"/>
          <w:sz w:val="22"/>
          <w:szCs w:val="22"/>
        </w:rPr>
        <w:t xml:space="preserve">утврдени со </w:t>
      </w:r>
      <w:r w:rsidRPr="00B43CC3">
        <w:rPr>
          <w:rFonts w:ascii="StobiSerif Regular" w:hAnsi="StobiSerif Regular" w:cs="Arial"/>
          <w:b w:val="0"/>
          <w:sz w:val="22"/>
          <w:szCs w:val="22"/>
        </w:rPr>
        <w:t xml:space="preserve">член 14 и 15 од Законот за задолжително капитално финансирано пензиско осигурување и условите за основање на друштва за управување со доброволни пензиски фондови и друштва за управување со задолжителни и доброволни пензиски фондови од член 24, 25 и </w:t>
      </w:r>
      <w:r w:rsidR="00605044" w:rsidRPr="00B43CC3">
        <w:rPr>
          <w:rFonts w:ascii="StobiSerif Regular" w:hAnsi="StobiSerif Regular" w:cs="Arial"/>
          <w:b w:val="0"/>
          <w:sz w:val="22"/>
          <w:szCs w:val="22"/>
        </w:rPr>
        <w:t xml:space="preserve">26 </w:t>
      </w:r>
      <w:r w:rsidRPr="00B43CC3">
        <w:rPr>
          <w:rFonts w:ascii="StobiSerif Regular" w:hAnsi="StobiSerif Regular" w:cs="Arial"/>
          <w:b w:val="0"/>
          <w:sz w:val="22"/>
          <w:szCs w:val="22"/>
        </w:rPr>
        <w:t xml:space="preserve">став (1) и (2) од </w:t>
      </w:r>
      <w:bookmarkStart w:id="0" w:name="OLE_LINK2"/>
      <w:bookmarkStart w:id="1" w:name="OLE_LINK3"/>
      <w:r w:rsidRPr="00B43CC3">
        <w:rPr>
          <w:rFonts w:ascii="StobiSerif Regular" w:hAnsi="StobiSerif Regular" w:cs="Arial"/>
          <w:b w:val="0"/>
          <w:sz w:val="22"/>
          <w:szCs w:val="22"/>
        </w:rPr>
        <w:t>Законот за доброволно капитално финансирано пензиско осигурување</w:t>
      </w:r>
      <w:bookmarkEnd w:id="0"/>
      <w:bookmarkEnd w:id="1"/>
      <w:r w:rsidRPr="00B43CC3">
        <w:rPr>
          <w:rFonts w:ascii="StobiSerif Regular" w:hAnsi="StobiSerif Regular" w:cs="Arial"/>
          <w:b w:val="0"/>
          <w:sz w:val="22"/>
          <w:szCs w:val="22"/>
        </w:rPr>
        <w:t>, од страна на домашни и странски правни лица.</w:t>
      </w:r>
    </w:p>
    <w:p w14:paraId="6F466DD1" w14:textId="77777777" w:rsidR="00EA4C65" w:rsidRPr="00B43CC3" w:rsidRDefault="00EA4C65" w:rsidP="00892CD3">
      <w:pPr>
        <w:pStyle w:val="BodyTextIndent"/>
        <w:jc w:val="both"/>
        <w:rPr>
          <w:rFonts w:ascii="StobiSerif Regular" w:hAnsi="StobiSerif Regular"/>
          <w:b w:val="0"/>
          <w:sz w:val="22"/>
          <w:szCs w:val="22"/>
        </w:rPr>
      </w:pPr>
    </w:p>
    <w:p w14:paraId="7BEFDDB6" w14:textId="2F8CD5A4" w:rsidR="00892CD3" w:rsidRPr="00B43CC3" w:rsidRDefault="00AE4E8D" w:rsidP="0044463E">
      <w:pPr>
        <w:pStyle w:val="BodyTextIndent"/>
        <w:ind w:firstLine="0"/>
        <w:rPr>
          <w:rFonts w:ascii="StobiSerif Regular" w:hAnsi="StobiSerif Regular"/>
          <w:sz w:val="22"/>
          <w:szCs w:val="22"/>
        </w:rPr>
      </w:pPr>
      <w:r w:rsidRPr="00B43CC3">
        <w:rPr>
          <w:rFonts w:ascii="StobiSerif Regular" w:hAnsi="StobiSerif Regular" w:cs="Arial"/>
          <w:sz w:val="22"/>
          <w:szCs w:val="22"/>
        </w:rPr>
        <w:t xml:space="preserve">Член </w:t>
      </w:r>
      <w:r w:rsidR="00DF53E7">
        <w:rPr>
          <w:rFonts w:ascii="StobiSerif Regular" w:hAnsi="StobiSerif Regular" w:cs="Arial"/>
          <w:sz w:val="22"/>
          <w:szCs w:val="22"/>
          <w:lang w:val="en-US"/>
        </w:rPr>
        <w:t>2</w:t>
      </w:r>
    </w:p>
    <w:p w14:paraId="3C1999CF" w14:textId="77777777" w:rsidR="00892CD3" w:rsidRPr="00B43CC3" w:rsidRDefault="00AE4E8D" w:rsidP="00E817B1">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t xml:space="preserve">Друштво за управување со задолжителни пензиски фондови, друштво за управување со доброволни пензиски фондови и друштво за управување со задолжителни и доброволни пензиски фондови (во натамошниот текст пензиско друштво) може да основа едно правно лице или група правни лица </w:t>
      </w:r>
      <w:r w:rsidR="00892CD3" w:rsidRPr="00B43CC3">
        <w:rPr>
          <w:rFonts w:ascii="StobiSerif Regular" w:hAnsi="StobiSerif Regular" w:cs="Arial"/>
          <w:b w:val="0"/>
          <w:sz w:val="22"/>
          <w:szCs w:val="22"/>
        </w:rPr>
        <w:t>–</w:t>
      </w:r>
      <w:r w:rsidRPr="00B43CC3">
        <w:rPr>
          <w:rFonts w:ascii="StobiSerif Regular" w:hAnsi="StobiSerif Regular" w:cs="Arial"/>
          <w:b w:val="0"/>
          <w:sz w:val="22"/>
          <w:szCs w:val="22"/>
        </w:rPr>
        <w:t xml:space="preserve"> домашни или странски, согласно Законот за задолжително капитално финансирано пензиско осигурување и Законот за доброволно капитално финансирано пензиско осигурување</w:t>
      </w:r>
    </w:p>
    <w:p w14:paraId="2E714A55" w14:textId="48ECC6ED" w:rsidR="00E540C8" w:rsidRPr="00B43CC3" w:rsidRDefault="00AE4E8D" w:rsidP="00E540C8">
      <w:pPr>
        <w:pStyle w:val="BodyTextIndent"/>
        <w:ind w:firstLine="0"/>
        <w:rPr>
          <w:rFonts w:ascii="StobiSerif Regular" w:hAnsi="StobiSerif Regular"/>
          <w:sz w:val="22"/>
          <w:szCs w:val="22"/>
        </w:rPr>
      </w:pPr>
      <w:r w:rsidRPr="00B43CC3">
        <w:rPr>
          <w:rFonts w:ascii="StobiSerif Regular" w:hAnsi="StobiSerif Regular" w:cs="Arial"/>
          <w:sz w:val="22"/>
          <w:szCs w:val="22"/>
        </w:rPr>
        <w:t xml:space="preserve">Член </w:t>
      </w:r>
      <w:r w:rsidR="00DF53E7">
        <w:rPr>
          <w:rFonts w:ascii="StobiSerif Regular" w:hAnsi="StobiSerif Regular" w:cs="Arial"/>
          <w:sz w:val="22"/>
          <w:szCs w:val="22"/>
          <w:lang w:val="en-US"/>
        </w:rPr>
        <w:t>3</w:t>
      </w:r>
    </w:p>
    <w:p w14:paraId="4B3D653C" w14:textId="77777777" w:rsidR="00E540C8" w:rsidRDefault="00AE4E8D" w:rsidP="00E957A4">
      <w:pPr>
        <w:pStyle w:val="BodyTextIndent"/>
        <w:ind w:firstLine="0"/>
        <w:jc w:val="both"/>
        <w:rPr>
          <w:rFonts w:ascii="StobiSerif Regular" w:hAnsi="StobiSerif Regular" w:cs="Arial"/>
          <w:b w:val="0"/>
          <w:sz w:val="22"/>
          <w:szCs w:val="22"/>
          <w:lang w:val="en-US"/>
        </w:rPr>
      </w:pPr>
      <w:r w:rsidRPr="00B43CC3">
        <w:rPr>
          <w:rFonts w:ascii="StobiSerif Regular" w:hAnsi="StobiSerif Regular" w:cs="Arial"/>
          <w:sz w:val="22"/>
          <w:szCs w:val="22"/>
        </w:rPr>
        <w:tab/>
      </w:r>
      <w:r w:rsidRPr="00B43CC3">
        <w:rPr>
          <w:rFonts w:ascii="StobiSerif Regular" w:hAnsi="StobiSerif Regular" w:cs="Arial"/>
          <w:b w:val="0"/>
          <w:sz w:val="22"/>
          <w:szCs w:val="22"/>
        </w:rPr>
        <w:t xml:space="preserve">51% или повеќе од </w:t>
      </w:r>
      <w:r w:rsidR="00F60065" w:rsidRPr="00B43CC3">
        <w:rPr>
          <w:rFonts w:ascii="StobiSerif Regular" w:hAnsi="StobiSerif Regular" w:cs="Arial"/>
          <w:b w:val="0"/>
          <w:sz w:val="22"/>
          <w:szCs w:val="22"/>
        </w:rPr>
        <w:t>основната главнина</w:t>
      </w:r>
      <w:r w:rsidR="00F60065" w:rsidRPr="00B43CC3" w:rsidDel="00F60065">
        <w:rPr>
          <w:rFonts w:ascii="StobiSerif Regular" w:hAnsi="StobiSerif Regular" w:cs="Arial"/>
          <w:b w:val="0"/>
          <w:sz w:val="22"/>
          <w:szCs w:val="22"/>
        </w:rPr>
        <w:t xml:space="preserve"> </w:t>
      </w:r>
      <w:r w:rsidRPr="00B43CC3">
        <w:rPr>
          <w:rFonts w:ascii="StobiSerif Regular" w:hAnsi="StobiSerif Regular" w:cs="Arial"/>
          <w:b w:val="0"/>
          <w:sz w:val="22"/>
          <w:szCs w:val="22"/>
        </w:rPr>
        <w:t>на пензиското друштво поседува едно правно лице или група на правни лица кои дејствуваат заеднички согласно Законот за трговски друштва.</w:t>
      </w:r>
    </w:p>
    <w:p w14:paraId="423B5807" w14:textId="1A28771B" w:rsidR="00DF53E7" w:rsidRPr="00DF53E7" w:rsidRDefault="00DF53E7" w:rsidP="00DF53E7">
      <w:pPr>
        <w:pStyle w:val="BodyTextIndent"/>
        <w:ind w:firstLine="0"/>
        <w:rPr>
          <w:rFonts w:ascii="StobiSerif Regular" w:hAnsi="StobiSerif Regular"/>
          <w:sz w:val="22"/>
          <w:szCs w:val="22"/>
          <w:lang w:val="en-US"/>
        </w:rPr>
      </w:pPr>
      <w:r w:rsidRPr="00B43CC3">
        <w:rPr>
          <w:rFonts w:ascii="StobiSerif Regular" w:hAnsi="StobiSerif Regular" w:cs="Arial"/>
          <w:sz w:val="22"/>
          <w:szCs w:val="22"/>
        </w:rPr>
        <w:t xml:space="preserve">Член </w:t>
      </w:r>
      <w:r>
        <w:rPr>
          <w:rFonts w:ascii="StobiSerif Regular" w:hAnsi="StobiSerif Regular" w:cs="Arial"/>
          <w:sz w:val="22"/>
          <w:szCs w:val="22"/>
          <w:lang w:val="en-US"/>
        </w:rPr>
        <w:t>4</w:t>
      </w:r>
    </w:p>
    <w:p w14:paraId="79ACDD2E" w14:textId="77777777" w:rsidR="00DF53E7" w:rsidRPr="00CE5E56" w:rsidRDefault="00DF53E7" w:rsidP="00DF53E7">
      <w:pPr>
        <w:ind w:firstLine="720"/>
        <w:jc w:val="both"/>
        <w:rPr>
          <w:rFonts w:ascii="StobiSerif Regular" w:hAnsi="StobiSerif Regular" w:cs="Arial"/>
          <w:sz w:val="22"/>
          <w:szCs w:val="22"/>
          <w:lang w:val="mk-MK"/>
        </w:rPr>
      </w:pPr>
      <w:r w:rsidRPr="00CE5E56">
        <w:rPr>
          <w:rFonts w:ascii="StobiSerif Regular" w:hAnsi="StobiSerif Regular" w:cs="Arial"/>
          <w:sz w:val="22"/>
          <w:szCs w:val="22"/>
          <w:lang w:val="mk-MK"/>
        </w:rPr>
        <w:t xml:space="preserve">(1) Кога основач на пензиско друштво е едно правно лице, тоа треба да има главнина </w:t>
      </w:r>
      <w:r w:rsidRPr="000E4B2C">
        <w:rPr>
          <w:rFonts w:ascii="StobiSerif Regular" w:hAnsi="StobiSerif Regular"/>
          <w:bCs/>
          <w:sz w:val="22"/>
          <w:szCs w:val="22"/>
          <w:lang w:val="ru-RU"/>
        </w:rPr>
        <w:t>и/или</w:t>
      </w:r>
      <w:r w:rsidRPr="00CE5E56">
        <w:rPr>
          <w:rFonts w:ascii="StobiSerif Regular" w:hAnsi="StobiSerif Regular" w:cs="Arial"/>
          <w:sz w:val="22"/>
          <w:szCs w:val="22"/>
          <w:lang w:val="mk-MK"/>
        </w:rPr>
        <w:t xml:space="preserve"> сопствени средства во износ и под услови утврдени со закон, соодветно на видот и дејноста на основачот а доколку е група правни лица, секое поединечно правно лице од групата треба да има главнина</w:t>
      </w:r>
      <w:r w:rsidRPr="00CE5E56" w:rsidDel="00F60065">
        <w:rPr>
          <w:rFonts w:ascii="StobiSerif Regular" w:hAnsi="StobiSerif Regular" w:cs="Arial"/>
          <w:sz w:val="22"/>
          <w:szCs w:val="22"/>
          <w:lang w:val="mk-MK"/>
        </w:rPr>
        <w:t xml:space="preserve"> </w:t>
      </w:r>
      <w:r w:rsidRPr="000E4B2C">
        <w:rPr>
          <w:rFonts w:ascii="StobiSerif Regular" w:hAnsi="StobiSerif Regular"/>
          <w:bCs/>
          <w:sz w:val="22"/>
          <w:szCs w:val="22"/>
          <w:lang w:val="ru-RU"/>
        </w:rPr>
        <w:t>и/или</w:t>
      </w:r>
      <w:r w:rsidRPr="00CE5E56">
        <w:rPr>
          <w:rFonts w:ascii="StobiSerif Regular" w:hAnsi="StobiSerif Regular" w:cs="Arial"/>
          <w:sz w:val="22"/>
          <w:szCs w:val="22"/>
          <w:lang w:val="mk-MK"/>
        </w:rPr>
        <w:t xml:space="preserve"> сопствени средства </w:t>
      </w:r>
      <w:r w:rsidRPr="000E4B2C">
        <w:rPr>
          <w:rFonts w:ascii="StobiSerif Regular" w:hAnsi="StobiSerif Regular"/>
          <w:bCs/>
          <w:sz w:val="22"/>
          <w:szCs w:val="22"/>
          <w:lang w:val="ru-RU"/>
        </w:rPr>
        <w:t>во износ и под услови утврдени со закон, соодветно на видот и дејноста на основачот.</w:t>
      </w:r>
    </w:p>
    <w:p w14:paraId="77AE2957" w14:textId="77777777" w:rsidR="00DF53E7" w:rsidRPr="0083788A" w:rsidRDefault="00DF53E7" w:rsidP="00DF53E7">
      <w:pPr>
        <w:ind w:firstLine="709"/>
        <w:jc w:val="both"/>
        <w:rPr>
          <w:rFonts w:ascii="StobiSerif Regular" w:hAnsi="StobiSerif Regular" w:cs="Arial"/>
          <w:sz w:val="22"/>
          <w:szCs w:val="22"/>
          <w:lang w:val="ru-RU"/>
        </w:rPr>
      </w:pPr>
      <w:r w:rsidRPr="00CE5E56">
        <w:rPr>
          <w:rFonts w:ascii="StobiSerif Regular" w:hAnsi="StobiSerif Regular" w:cs="Arial"/>
          <w:sz w:val="22"/>
          <w:szCs w:val="22"/>
          <w:lang w:val="mk-MK"/>
        </w:rPr>
        <w:t>(</w:t>
      </w:r>
      <w:r>
        <w:rPr>
          <w:rFonts w:ascii="StobiSerif Regular" w:hAnsi="StobiSerif Regular" w:cs="Arial"/>
          <w:sz w:val="22"/>
          <w:szCs w:val="22"/>
          <w:lang w:val="mk-MK"/>
        </w:rPr>
        <w:t>2</w:t>
      </w:r>
      <w:r w:rsidRPr="00CE5E56">
        <w:rPr>
          <w:rFonts w:ascii="StobiSerif Regular" w:hAnsi="StobiSerif Regular" w:cs="Arial"/>
          <w:sz w:val="22"/>
          <w:szCs w:val="22"/>
          <w:lang w:val="mk-MK"/>
        </w:rPr>
        <w:t xml:space="preserve">) Износот на главнината </w:t>
      </w:r>
      <w:r>
        <w:rPr>
          <w:rFonts w:ascii="StobiSerif Regular" w:hAnsi="StobiSerif Regular" w:cs="Arial"/>
          <w:sz w:val="22"/>
          <w:szCs w:val="22"/>
          <w:lang w:val="mk-MK"/>
        </w:rPr>
        <w:t xml:space="preserve">или </w:t>
      </w:r>
      <w:r w:rsidRPr="00CE5E56">
        <w:rPr>
          <w:rFonts w:ascii="StobiSerif Regular" w:hAnsi="StobiSerif Regular" w:cs="Arial"/>
          <w:sz w:val="22"/>
          <w:szCs w:val="22"/>
          <w:lang w:val="mk-MK"/>
        </w:rPr>
        <w:t>на сопствените средства треба да биде потврден од страна на надворешен овластен ревизор</w:t>
      </w:r>
      <w:r w:rsidRPr="00CE5E56">
        <w:rPr>
          <w:rFonts w:ascii="StobiSerif Regular" w:hAnsi="StobiSerif Regular" w:cs="Arial"/>
          <w:sz w:val="22"/>
          <w:szCs w:val="22"/>
          <w:lang w:val="ru-RU"/>
        </w:rPr>
        <w:t>.</w:t>
      </w:r>
    </w:p>
    <w:p w14:paraId="6F74E3B7" w14:textId="77777777" w:rsidR="00DF53E7" w:rsidRPr="00EC4C74" w:rsidRDefault="00DF53E7" w:rsidP="00DF53E7">
      <w:pPr>
        <w:ind w:firstLine="720"/>
        <w:jc w:val="both"/>
        <w:rPr>
          <w:rFonts w:ascii="StobiSerif Regular" w:hAnsi="StobiSerif Regular" w:cs="Arial"/>
          <w:bCs/>
          <w:sz w:val="22"/>
          <w:szCs w:val="22"/>
          <w:lang w:val="mk-MK"/>
        </w:rPr>
      </w:pPr>
      <w:r w:rsidRPr="0083788A">
        <w:rPr>
          <w:rFonts w:ascii="StobiSerif Regular" w:hAnsi="StobiSerif Regular" w:cs="Arial"/>
          <w:bCs/>
          <w:sz w:val="22"/>
          <w:szCs w:val="22"/>
          <w:lang w:val="mk-MK"/>
        </w:rPr>
        <w:lastRenderedPageBreak/>
        <w:t xml:space="preserve">(3) </w:t>
      </w:r>
      <w:r w:rsidRPr="00EC4C74">
        <w:rPr>
          <w:rFonts w:ascii="StobiSerif Regular" w:hAnsi="StobiSerif Regular" w:cs="Arial"/>
          <w:bCs/>
          <w:sz w:val="22"/>
          <w:szCs w:val="22"/>
          <w:lang w:val="mk-MK"/>
        </w:rPr>
        <w:t>За надворешни овластени ревизори</w:t>
      </w:r>
      <w:r w:rsidRPr="00EC4C74" w:rsidDel="008D6513">
        <w:rPr>
          <w:rFonts w:ascii="StobiSerif Regular" w:hAnsi="StobiSerif Regular" w:cs="Arial"/>
          <w:bCs/>
          <w:sz w:val="22"/>
          <w:szCs w:val="22"/>
          <w:lang w:val="mk-MK"/>
        </w:rPr>
        <w:t xml:space="preserve"> </w:t>
      </w:r>
      <w:r w:rsidRPr="00EC4C74">
        <w:rPr>
          <w:rFonts w:ascii="StobiSerif Regular" w:hAnsi="StobiSerif Regular" w:cs="Arial"/>
          <w:bCs/>
          <w:sz w:val="22"/>
          <w:szCs w:val="22"/>
          <w:lang w:val="mk-MK"/>
        </w:rPr>
        <w:t>во смисла на</w:t>
      </w:r>
      <w:r>
        <w:rPr>
          <w:rFonts w:ascii="StobiSerif Regular" w:hAnsi="StobiSerif Regular" w:cs="Arial"/>
          <w:bCs/>
          <w:sz w:val="22"/>
          <w:szCs w:val="22"/>
          <w:lang w:val="mk-MK"/>
        </w:rPr>
        <w:t xml:space="preserve"> став (2) од</w:t>
      </w:r>
      <w:r w:rsidRPr="00EC4C74">
        <w:rPr>
          <w:rFonts w:ascii="StobiSerif Regular" w:hAnsi="StobiSerif Regular" w:cs="Arial"/>
          <w:bCs/>
          <w:sz w:val="22"/>
          <w:szCs w:val="22"/>
          <w:lang w:val="mk-MK"/>
        </w:rPr>
        <w:t xml:space="preserve"> овој правилник се сметаат:  Deloiite and Touche, Ernste and Joung, KPMG Pricewatrherhouse Co. </w:t>
      </w:r>
    </w:p>
    <w:p w14:paraId="7250E015" w14:textId="77777777" w:rsidR="00DF53E7" w:rsidRPr="00B42DDB" w:rsidRDefault="00DF53E7" w:rsidP="00DF53E7">
      <w:pPr>
        <w:ind w:firstLine="720"/>
        <w:jc w:val="both"/>
        <w:rPr>
          <w:rFonts w:ascii="StobiSerif Regular" w:hAnsi="StobiSerif Regular" w:cs="Arial"/>
          <w:sz w:val="22"/>
          <w:szCs w:val="22"/>
          <w:lang w:val="mk-MK"/>
        </w:rPr>
      </w:pPr>
    </w:p>
    <w:p w14:paraId="660FC285" w14:textId="1EDADA04" w:rsidR="00EB1AC2" w:rsidRPr="00DF53E7" w:rsidRDefault="00EB1AC2" w:rsidP="00EB1AC2">
      <w:pPr>
        <w:jc w:val="center"/>
        <w:rPr>
          <w:rFonts w:ascii="StobiSerif Regular" w:hAnsi="StobiSerif Regular"/>
          <w:b/>
          <w:sz w:val="22"/>
          <w:szCs w:val="22"/>
          <w:lang w:val="en-US"/>
        </w:rPr>
      </w:pPr>
      <w:r w:rsidRPr="00B43CC3">
        <w:rPr>
          <w:rFonts w:ascii="StobiSerif Regular" w:hAnsi="StobiSerif Regular" w:cs="Arial"/>
          <w:b/>
          <w:sz w:val="22"/>
          <w:szCs w:val="22"/>
          <w:lang w:val="mk-MK"/>
        </w:rPr>
        <w:t xml:space="preserve">Член </w:t>
      </w:r>
      <w:r w:rsidR="00DF53E7">
        <w:rPr>
          <w:rFonts w:ascii="StobiSerif Regular" w:hAnsi="StobiSerif Regular" w:cs="Arial"/>
          <w:b/>
          <w:sz w:val="22"/>
          <w:szCs w:val="22"/>
          <w:lang w:val="en-US"/>
        </w:rPr>
        <w:t>5</w:t>
      </w:r>
    </w:p>
    <w:p w14:paraId="05A6472E" w14:textId="77777777" w:rsidR="00892CD3" w:rsidRPr="00B43CC3" w:rsidRDefault="00AE4E8D" w:rsidP="00601E87">
      <w:pPr>
        <w:pStyle w:val="BodyTextIndent"/>
        <w:jc w:val="both"/>
        <w:rPr>
          <w:rFonts w:ascii="StobiSerif Regular" w:hAnsi="StobiSerif Regular"/>
          <w:sz w:val="22"/>
          <w:szCs w:val="22"/>
        </w:rPr>
      </w:pPr>
      <w:r w:rsidRPr="00B43CC3">
        <w:rPr>
          <w:rFonts w:ascii="StobiSerif Regular" w:hAnsi="StobiSerif Regular" w:cs="Arial"/>
          <w:b w:val="0"/>
          <w:sz w:val="22"/>
          <w:szCs w:val="22"/>
        </w:rPr>
        <w:t xml:space="preserve">(1) Правното лице, односно групата правни лица основачи на пензиско друштво </w:t>
      </w:r>
      <w:r w:rsidR="00BA17CE" w:rsidRPr="00B43CC3">
        <w:rPr>
          <w:rFonts w:ascii="StobiSerif Regular" w:hAnsi="StobiSerif Regular" w:cs="Arial"/>
          <w:b w:val="0"/>
          <w:sz w:val="22"/>
          <w:szCs w:val="22"/>
        </w:rPr>
        <w:t xml:space="preserve">треба </w:t>
      </w:r>
      <w:r w:rsidRPr="00B43CC3">
        <w:rPr>
          <w:rFonts w:ascii="StobiSerif Regular" w:hAnsi="StobiSerif Regular" w:cs="Arial"/>
          <w:b w:val="0"/>
          <w:sz w:val="22"/>
          <w:szCs w:val="22"/>
        </w:rPr>
        <w:t xml:space="preserve">да има постојан менаџерски тим (орган на управување) составен од компетентни, стручни и искусни лица, кој има и лица одговорни за: правни работи, внатрешна ревизија, маркетинг, управување со средства и сметководство. </w:t>
      </w:r>
    </w:p>
    <w:p w14:paraId="5705618A" w14:textId="77777777" w:rsidR="00892CD3" w:rsidRPr="00B43CC3" w:rsidRDefault="00AE4E8D" w:rsidP="00892CD3">
      <w:pPr>
        <w:ind w:firstLine="720"/>
        <w:jc w:val="both"/>
        <w:rPr>
          <w:rFonts w:ascii="StobiSerif Regular" w:hAnsi="StobiSerif Regular"/>
          <w:sz w:val="22"/>
          <w:szCs w:val="22"/>
          <w:lang w:val="mk-MK"/>
        </w:rPr>
      </w:pPr>
      <w:r w:rsidRPr="00B43CC3">
        <w:rPr>
          <w:rFonts w:ascii="StobiSerif Regular" w:hAnsi="StobiSerif Regular" w:cs="Arial"/>
          <w:sz w:val="22"/>
          <w:szCs w:val="22"/>
          <w:lang w:val="mk-MK"/>
        </w:rPr>
        <w:t xml:space="preserve">(2) Под компентентни, стручни и искусни лица во смисла на </w:t>
      </w:r>
      <w:r w:rsidR="00BA17CE" w:rsidRPr="00B43CC3">
        <w:rPr>
          <w:rFonts w:ascii="StobiSerif Regular" w:hAnsi="StobiSerif Regular" w:cs="Arial"/>
          <w:sz w:val="22"/>
          <w:szCs w:val="22"/>
          <w:lang w:val="mk-MK"/>
        </w:rPr>
        <w:t xml:space="preserve">став 1 на </w:t>
      </w:r>
      <w:r w:rsidRPr="00B43CC3">
        <w:rPr>
          <w:rFonts w:ascii="StobiSerif Regular" w:hAnsi="StobiSerif Regular" w:cs="Arial"/>
          <w:sz w:val="22"/>
          <w:szCs w:val="22"/>
          <w:lang w:val="mk-MK"/>
        </w:rPr>
        <w:t xml:space="preserve">овој </w:t>
      </w:r>
      <w:r w:rsidR="00BA17CE" w:rsidRPr="00B43CC3">
        <w:rPr>
          <w:rFonts w:ascii="StobiSerif Regular" w:hAnsi="StobiSerif Regular" w:cs="Arial"/>
          <w:sz w:val="22"/>
          <w:szCs w:val="22"/>
          <w:lang w:val="mk-MK"/>
        </w:rPr>
        <w:t>член</w:t>
      </w:r>
      <w:r w:rsidRPr="00B43CC3">
        <w:rPr>
          <w:rFonts w:ascii="StobiSerif Regular" w:hAnsi="StobiSerif Regular" w:cs="Arial"/>
          <w:sz w:val="22"/>
          <w:szCs w:val="22"/>
          <w:lang w:val="mk-MK"/>
        </w:rPr>
        <w:t xml:space="preserve"> се сметаат лица кои имаат:</w:t>
      </w:r>
    </w:p>
    <w:p w14:paraId="047BBCF5" w14:textId="433AD0DE" w:rsidR="00892CD3" w:rsidRPr="00B43CC3" w:rsidRDefault="00F13B4F" w:rsidP="00F13B4F">
      <w:pPr>
        <w:ind w:firstLine="720"/>
        <w:jc w:val="both"/>
        <w:rPr>
          <w:rFonts w:ascii="StobiSerif Regular" w:hAnsi="StobiSerif Regular"/>
          <w:sz w:val="22"/>
          <w:szCs w:val="22"/>
          <w:lang w:val="mk-MK"/>
        </w:rPr>
      </w:pPr>
      <w:r>
        <w:rPr>
          <w:rFonts w:ascii="StobiSerif Regular" w:hAnsi="StobiSerif Regular" w:cs="Arial"/>
          <w:sz w:val="22"/>
          <w:szCs w:val="22"/>
          <w:lang w:val="mk-MK"/>
        </w:rPr>
        <w:t>а)</w:t>
      </w:r>
      <w:r w:rsidR="00AE4E8D" w:rsidRPr="00B43CC3">
        <w:rPr>
          <w:rFonts w:ascii="StobiSerif Regular" w:hAnsi="StobiSerif Regular" w:cs="Arial"/>
          <w:sz w:val="22"/>
          <w:szCs w:val="22"/>
          <w:lang w:val="mk-MK"/>
        </w:rPr>
        <w:t>високо образование</w:t>
      </w:r>
      <w:r w:rsidR="009F4CE1" w:rsidRPr="00B43CC3">
        <w:rPr>
          <w:rFonts w:ascii="StobiSerif Regular" w:hAnsi="StobiSerif Regular" w:cs="Arial"/>
          <w:sz w:val="22"/>
          <w:szCs w:val="22"/>
          <w:lang w:val="mk-MK"/>
        </w:rPr>
        <w:t xml:space="preserve"> односно прв циклус на студии според ЕКТС од акредитирана високообразовна установа</w:t>
      </w:r>
      <w:r w:rsidR="00AE4E8D" w:rsidRPr="00B43CC3">
        <w:rPr>
          <w:rFonts w:ascii="StobiSerif Regular" w:hAnsi="StobiSerif Regular" w:cs="Arial"/>
          <w:sz w:val="22"/>
          <w:szCs w:val="22"/>
          <w:lang w:val="mk-MK"/>
        </w:rPr>
        <w:t xml:space="preserve">, и </w:t>
      </w:r>
    </w:p>
    <w:p w14:paraId="1A0CC3F8" w14:textId="77777777" w:rsidR="00892CD3" w:rsidRPr="00B43CC3" w:rsidRDefault="0026635E" w:rsidP="00892CD3">
      <w:pPr>
        <w:ind w:firstLine="720"/>
        <w:jc w:val="both"/>
        <w:rPr>
          <w:rFonts w:ascii="StobiSerif Regular" w:hAnsi="StobiSerif Regular"/>
          <w:sz w:val="22"/>
          <w:szCs w:val="22"/>
          <w:lang w:val="mk-MK"/>
        </w:rPr>
      </w:pPr>
      <w:r w:rsidRPr="00B43CC3">
        <w:rPr>
          <w:rFonts w:ascii="StobiSerif Regular" w:hAnsi="StobiSerif Regular" w:cs="Arial"/>
          <w:sz w:val="22"/>
          <w:szCs w:val="22"/>
          <w:lang w:val="mk-MK"/>
        </w:rPr>
        <w:t>б) најмалку пет</w:t>
      </w:r>
      <w:r w:rsidR="00AE4E8D" w:rsidRPr="00B43CC3">
        <w:rPr>
          <w:rFonts w:ascii="StobiSerif Regular" w:hAnsi="StobiSerif Regular" w:cs="Arial"/>
          <w:sz w:val="22"/>
          <w:szCs w:val="22"/>
          <w:lang w:val="mk-MK"/>
        </w:rPr>
        <w:t xml:space="preserve"> години релевантно искуство поврзано со управување со пензиски фонд, во друштво за управување со средства, банка, осигурително друштво или друго друштво за финансиски услуги или </w:t>
      </w:r>
      <w:r w:rsidR="00291F88" w:rsidRPr="00B43CC3">
        <w:rPr>
          <w:rFonts w:ascii="StobiSerif Regular" w:hAnsi="StobiSerif Regular" w:cs="Arial"/>
          <w:sz w:val="22"/>
          <w:szCs w:val="22"/>
          <w:lang w:val="mk-MK"/>
        </w:rPr>
        <w:t>три</w:t>
      </w:r>
      <w:r w:rsidR="00AE4E8D" w:rsidRPr="00B43CC3">
        <w:rPr>
          <w:rFonts w:ascii="StobiSerif Regular" w:hAnsi="StobiSerif Regular" w:cs="Arial"/>
          <w:sz w:val="22"/>
          <w:szCs w:val="22"/>
          <w:lang w:val="mk-MK"/>
        </w:rPr>
        <w:t xml:space="preserve"> години работно искуство како лице со посебни права и одговорности во наведените институции. </w:t>
      </w:r>
    </w:p>
    <w:p w14:paraId="76C6C713" w14:textId="77777777" w:rsidR="00BA17CE" w:rsidRPr="00B43CC3" w:rsidRDefault="00BA17CE" w:rsidP="00EA4808">
      <w:pPr>
        <w:jc w:val="both"/>
        <w:rPr>
          <w:rFonts w:ascii="StobiSerif Regular" w:hAnsi="StobiSerif Regular"/>
          <w:sz w:val="22"/>
          <w:szCs w:val="22"/>
          <w:lang w:val="ru-RU"/>
        </w:rPr>
      </w:pPr>
      <w:r w:rsidRPr="00B43CC3">
        <w:rPr>
          <w:rFonts w:ascii="StobiSerif Regular" w:hAnsi="StobiSerif Regular"/>
          <w:sz w:val="22"/>
          <w:szCs w:val="22"/>
          <w:lang w:val="ru-RU"/>
        </w:rPr>
        <w:t xml:space="preserve"> </w:t>
      </w:r>
    </w:p>
    <w:p w14:paraId="42D016C4" w14:textId="159B0686" w:rsidR="00892CD3" w:rsidRPr="00DF53E7" w:rsidRDefault="00AE4E8D" w:rsidP="0044463E">
      <w:pPr>
        <w:jc w:val="center"/>
        <w:rPr>
          <w:rFonts w:ascii="StobiSerif Regular" w:hAnsi="StobiSerif Regular" w:cs="Arial"/>
          <w:b/>
          <w:sz w:val="22"/>
          <w:szCs w:val="22"/>
          <w:lang w:val="en-US"/>
        </w:rPr>
      </w:pPr>
      <w:r w:rsidRPr="0083788A">
        <w:rPr>
          <w:rFonts w:ascii="StobiSerif Regular" w:hAnsi="StobiSerif Regular" w:cs="Arial"/>
          <w:b/>
          <w:sz w:val="22"/>
          <w:szCs w:val="22"/>
          <w:lang w:val="mk-MK"/>
        </w:rPr>
        <w:t xml:space="preserve">Член </w:t>
      </w:r>
      <w:r w:rsidR="00DF53E7">
        <w:rPr>
          <w:rFonts w:ascii="StobiSerif Regular" w:hAnsi="StobiSerif Regular" w:cs="Arial"/>
          <w:b/>
          <w:sz w:val="22"/>
          <w:szCs w:val="22"/>
          <w:lang w:val="en-US"/>
        </w:rPr>
        <w:t>6</w:t>
      </w:r>
    </w:p>
    <w:p w14:paraId="44064893" w14:textId="7CF27BEE" w:rsidR="00BC0335" w:rsidRPr="00B43CC3" w:rsidRDefault="003E31BA" w:rsidP="00BC0335">
      <w:pPr>
        <w:ind w:firstLine="720"/>
        <w:jc w:val="both"/>
        <w:rPr>
          <w:rFonts w:ascii="StobiSerif Regular" w:hAnsi="StobiSerif Regular" w:cs="Arial"/>
          <w:sz w:val="22"/>
          <w:szCs w:val="22"/>
        </w:rPr>
      </w:pPr>
      <w:r w:rsidRPr="00DF53E7">
        <w:rPr>
          <w:rFonts w:ascii="StobiSerif Regular" w:hAnsi="StobiSerif Regular"/>
          <w:bCs/>
          <w:sz w:val="22"/>
          <w:szCs w:val="22"/>
          <w:lang w:val="ru-RU"/>
        </w:rPr>
        <w:t xml:space="preserve">Кога како основач се јавува странска финансиска институција, кредитниот рејтинг </w:t>
      </w:r>
      <w:r w:rsidRPr="0083788A">
        <w:rPr>
          <w:rFonts w:ascii="StobiSerif Regular" w:hAnsi="StobiSerif Regular"/>
          <w:bCs/>
          <w:sz w:val="22"/>
          <w:szCs w:val="22"/>
          <w:lang w:val="mk-MK"/>
        </w:rPr>
        <w:t>треба</w:t>
      </w:r>
      <w:r w:rsidRPr="00DF53E7">
        <w:rPr>
          <w:rFonts w:ascii="StobiSerif Regular" w:hAnsi="StobiSerif Regular"/>
          <w:bCs/>
          <w:sz w:val="22"/>
          <w:szCs w:val="22"/>
          <w:lang w:val="ru-RU"/>
        </w:rPr>
        <w:t xml:space="preserve"> да биде издаден од една од следниве реномирани меѓународни кредитни рејтинг агенции:</w:t>
      </w:r>
      <w:r w:rsidR="00AE4E8D" w:rsidRPr="0083788A">
        <w:rPr>
          <w:rFonts w:ascii="StobiSerif Regular" w:hAnsi="StobiSerif Regular" w:cs="Arial"/>
          <w:bCs/>
          <w:sz w:val="22"/>
          <w:szCs w:val="22"/>
          <w:lang w:val="mk-MK"/>
        </w:rPr>
        <w:t xml:space="preserve"> </w:t>
      </w:r>
      <w:r w:rsidR="00BC0335" w:rsidRPr="0083788A">
        <w:rPr>
          <w:rFonts w:ascii="StobiSerif Regular" w:hAnsi="StobiSerif Regular" w:cs="Arial"/>
          <w:bCs/>
          <w:sz w:val="22"/>
          <w:szCs w:val="22"/>
          <w:lang w:val="mk-MK"/>
        </w:rPr>
        <w:t>Moody's</w:t>
      </w:r>
      <w:r w:rsidR="00BC0335" w:rsidRPr="00B43CC3">
        <w:rPr>
          <w:rFonts w:ascii="StobiSerif Regular" w:hAnsi="StobiSerif Regular" w:cs="Arial"/>
          <w:sz w:val="22"/>
          <w:szCs w:val="22"/>
          <w:lang w:val="mk-MK"/>
        </w:rPr>
        <w:t xml:space="preserve"> Investor Services, Inc. </w:t>
      </w:r>
      <w:r w:rsidR="00BC0335" w:rsidRPr="00B43CC3">
        <w:rPr>
          <w:rFonts w:ascii="StobiSerif Regular" w:hAnsi="StobiSerif Regular" w:cs="Arial"/>
          <w:sz w:val="22"/>
          <w:szCs w:val="22"/>
        </w:rPr>
        <w:t xml:space="preserve">("Moody's"), </w:t>
      </w:r>
      <w:proofErr w:type="spellStart"/>
      <w:r w:rsidR="00BC0335" w:rsidRPr="00B43CC3">
        <w:rPr>
          <w:rFonts w:ascii="StobiSerif Regular" w:hAnsi="StobiSerif Regular" w:cs="Arial"/>
          <w:sz w:val="22"/>
          <w:szCs w:val="22"/>
        </w:rPr>
        <w:t>Standard&amp;Poors</w:t>
      </w:r>
      <w:proofErr w:type="spellEnd"/>
      <w:r w:rsidR="00BC0335" w:rsidRPr="00B43CC3">
        <w:rPr>
          <w:rFonts w:ascii="StobiSerif Regular" w:hAnsi="StobiSerif Regular" w:cs="Arial"/>
          <w:sz w:val="22"/>
          <w:szCs w:val="22"/>
        </w:rPr>
        <w:t xml:space="preserve"> Corp. ("S&amp;P") </w:t>
      </w:r>
      <w:r w:rsidR="00BC0335" w:rsidRPr="00B43CC3">
        <w:rPr>
          <w:rFonts w:ascii="StobiSerif Regular" w:hAnsi="StobiSerif Regular" w:cs="Arial"/>
          <w:sz w:val="22"/>
          <w:szCs w:val="22"/>
          <w:lang w:val="mk-MK"/>
        </w:rPr>
        <w:t xml:space="preserve">или </w:t>
      </w:r>
      <w:r w:rsidR="00BC0335" w:rsidRPr="00B43CC3">
        <w:rPr>
          <w:rFonts w:ascii="StobiSerif Regular" w:hAnsi="StobiSerif Regular" w:cs="Arial"/>
          <w:sz w:val="22"/>
          <w:szCs w:val="22"/>
        </w:rPr>
        <w:t>Fitch IBCA ("Fitch").</w:t>
      </w:r>
    </w:p>
    <w:p w14:paraId="401B1468" w14:textId="77777777" w:rsidR="00BC0335" w:rsidRPr="0083788A" w:rsidRDefault="00BC0335" w:rsidP="00BC0335">
      <w:pPr>
        <w:jc w:val="both"/>
        <w:rPr>
          <w:rFonts w:ascii="StobiSerif Regular" w:hAnsi="StobiSerif Regular" w:cs="Arial"/>
          <w:sz w:val="22"/>
          <w:szCs w:val="22"/>
          <w:lang w:val="ru-RU"/>
        </w:rPr>
      </w:pPr>
      <w:r w:rsidRPr="00B43CC3">
        <w:rPr>
          <w:rFonts w:ascii="StobiSerif Regular" w:hAnsi="StobiSerif Regular" w:cs="Arial"/>
          <w:sz w:val="22"/>
          <w:szCs w:val="22"/>
        </w:rPr>
        <w:tab/>
      </w:r>
      <w:r w:rsidRPr="0083788A">
        <w:rPr>
          <w:rFonts w:ascii="StobiSerif Regular" w:hAnsi="StobiSerif Regular" w:cs="Arial"/>
          <w:sz w:val="22"/>
          <w:szCs w:val="22"/>
          <w:lang w:val="ru-RU"/>
        </w:rPr>
        <w:t xml:space="preserve">(2) </w:t>
      </w:r>
      <w:r w:rsidRPr="00B43CC3">
        <w:rPr>
          <w:rFonts w:ascii="StobiSerif Regular" w:hAnsi="StobiSerif Regular" w:cs="Arial"/>
          <w:sz w:val="22"/>
          <w:szCs w:val="22"/>
          <w:lang w:val="mk-MK"/>
        </w:rPr>
        <w:t>Покрај агенциите од став (1) на овој член</w:t>
      </w:r>
      <w:r w:rsidRPr="0083788A">
        <w:rPr>
          <w:rFonts w:ascii="StobiSerif Regular" w:hAnsi="StobiSerif Regular" w:cs="Arial"/>
          <w:sz w:val="22"/>
          <w:szCs w:val="22"/>
          <w:lang w:val="ru-RU"/>
        </w:rPr>
        <w:t xml:space="preserve">, </w:t>
      </w:r>
      <w:r w:rsidR="00BA17CE" w:rsidRPr="00B43CC3">
        <w:rPr>
          <w:rFonts w:ascii="StobiSerif Regular" w:hAnsi="StobiSerif Regular" w:cs="Arial"/>
          <w:sz w:val="22"/>
          <w:szCs w:val="22"/>
          <w:lang w:val="mk-MK"/>
        </w:rPr>
        <w:t xml:space="preserve">како </w:t>
      </w:r>
      <w:r w:rsidRPr="00B43CC3">
        <w:rPr>
          <w:rFonts w:ascii="StobiSerif Regular" w:hAnsi="StobiSerif Regular" w:cs="Arial"/>
          <w:sz w:val="22"/>
          <w:szCs w:val="22"/>
          <w:lang w:val="mk-MK"/>
        </w:rPr>
        <w:t>реномиран</w:t>
      </w:r>
      <w:r w:rsidR="00BA17CE" w:rsidRPr="00B43CC3">
        <w:rPr>
          <w:rFonts w:ascii="StobiSerif Regular" w:hAnsi="StobiSerif Regular" w:cs="Arial"/>
          <w:sz w:val="22"/>
          <w:szCs w:val="22"/>
          <w:lang w:val="mk-MK"/>
        </w:rPr>
        <w:t>и</w:t>
      </w:r>
      <w:r w:rsidRPr="00B43CC3">
        <w:rPr>
          <w:rFonts w:ascii="StobiSerif Regular" w:hAnsi="StobiSerif Regular" w:cs="Arial"/>
          <w:sz w:val="22"/>
          <w:szCs w:val="22"/>
          <w:lang w:val="mk-MK"/>
        </w:rPr>
        <w:t xml:space="preserve"> </w:t>
      </w:r>
      <w:r w:rsidR="00BA17CE" w:rsidRPr="00B43CC3">
        <w:rPr>
          <w:rFonts w:ascii="StobiSerif Regular" w:hAnsi="StobiSerif Regular" w:cs="Arial"/>
          <w:sz w:val="22"/>
          <w:szCs w:val="22"/>
          <w:lang w:val="mk-MK"/>
        </w:rPr>
        <w:t xml:space="preserve">меѓународни кредитни </w:t>
      </w:r>
      <w:r w:rsidRPr="00B43CC3">
        <w:rPr>
          <w:rFonts w:ascii="StobiSerif Regular" w:hAnsi="StobiSerif Regular" w:cs="Arial"/>
          <w:sz w:val="22"/>
          <w:szCs w:val="22"/>
          <w:lang w:val="mk-MK"/>
        </w:rPr>
        <w:t>рејтинг агенци</w:t>
      </w:r>
      <w:r w:rsidR="00BA17CE" w:rsidRPr="00B43CC3">
        <w:rPr>
          <w:rFonts w:ascii="StobiSerif Regular" w:hAnsi="StobiSerif Regular" w:cs="Arial"/>
          <w:sz w:val="22"/>
          <w:szCs w:val="22"/>
          <w:lang w:val="mk-MK"/>
        </w:rPr>
        <w:t>ии се сметаат и</w:t>
      </w:r>
      <w:r w:rsidRPr="0083788A">
        <w:rPr>
          <w:rFonts w:ascii="StobiSerif Regular" w:hAnsi="StobiSerif Regular" w:cs="Arial"/>
          <w:sz w:val="22"/>
          <w:szCs w:val="22"/>
          <w:lang w:val="ru-RU"/>
        </w:rPr>
        <w:t xml:space="preserve">: </w:t>
      </w:r>
    </w:p>
    <w:p w14:paraId="69EAADEC" w14:textId="77777777" w:rsidR="00BC0335" w:rsidRPr="00B43CC3" w:rsidRDefault="00BC0335" w:rsidP="00BC0335">
      <w:pPr>
        <w:ind w:firstLine="720"/>
        <w:jc w:val="both"/>
        <w:rPr>
          <w:rFonts w:ascii="StobiSerif Regular" w:hAnsi="StobiSerif Regular" w:cs="Arial"/>
          <w:sz w:val="22"/>
          <w:szCs w:val="22"/>
          <w:lang w:val="mk-MK"/>
        </w:rPr>
      </w:pPr>
      <w:r w:rsidRPr="00B43CC3">
        <w:rPr>
          <w:rFonts w:ascii="StobiSerif Regular" w:hAnsi="StobiSerif Regular" w:cs="Arial"/>
          <w:sz w:val="22"/>
          <w:szCs w:val="22"/>
          <w:lang w:val="mk-MK"/>
        </w:rPr>
        <w:t xml:space="preserve">а)  </w:t>
      </w:r>
      <w:r w:rsidRPr="00B43CC3">
        <w:rPr>
          <w:rFonts w:ascii="StobiSerif Regular" w:hAnsi="StobiSerif Regular" w:cs="Arial"/>
          <w:sz w:val="22"/>
          <w:szCs w:val="22"/>
          <w:lang w:val="pl-PL"/>
        </w:rPr>
        <w:t xml:space="preserve">A.M.Best Co. ("Best"), </w:t>
      </w:r>
      <w:r w:rsidRPr="00B43CC3">
        <w:rPr>
          <w:rFonts w:ascii="StobiSerif Regular" w:hAnsi="StobiSerif Regular" w:cs="Arial"/>
          <w:sz w:val="22"/>
          <w:szCs w:val="22"/>
          <w:lang w:val="mk-MK"/>
        </w:rPr>
        <w:t xml:space="preserve">кога се работи за осигурителни компании и </w:t>
      </w:r>
    </w:p>
    <w:p w14:paraId="6B1F3643" w14:textId="77777777" w:rsidR="00BC0335" w:rsidRDefault="00BC0335" w:rsidP="00BC0335">
      <w:pPr>
        <w:ind w:firstLine="720"/>
        <w:jc w:val="both"/>
        <w:rPr>
          <w:rFonts w:ascii="StobiSerif Regular" w:hAnsi="StobiSerif Regular" w:cs="Arial"/>
          <w:sz w:val="22"/>
          <w:szCs w:val="22"/>
          <w:lang w:val="en-US"/>
        </w:rPr>
      </w:pPr>
      <w:r w:rsidRPr="00B43CC3">
        <w:rPr>
          <w:rFonts w:ascii="StobiSerif Regular" w:hAnsi="StobiSerif Regular" w:cs="Arial"/>
          <w:sz w:val="22"/>
          <w:szCs w:val="22"/>
          <w:lang w:val="mk-MK"/>
        </w:rPr>
        <w:t>б) Dun &amp; Bradstreet, кога се работи за други финансиски институции или правни лица.</w:t>
      </w:r>
    </w:p>
    <w:p w14:paraId="5B835D4D" w14:textId="645813B5" w:rsidR="00DF53E7" w:rsidRPr="00DF53E7" w:rsidRDefault="00DF53E7" w:rsidP="00DF53E7">
      <w:pPr>
        <w:pStyle w:val="BodyTextIndent"/>
        <w:ind w:firstLine="0"/>
        <w:rPr>
          <w:rFonts w:ascii="StobiSerif Regular" w:hAnsi="StobiSerif Regular"/>
          <w:sz w:val="22"/>
          <w:szCs w:val="22"/>
          <w:lang w:val="en-US"/>
        </w:rPr>
      </w:pPr>
      <w:r w:rsidRPr="00B43CC3">
        <w:rPr>
          <w:rFonts w:ascii="StobiSerif Regular" w:hAnsi="StobiSerif Regular" w:cs="Arial"/>
          <w:sz w:val="22"/>
          <w:szCs w:val="22"/>
        </w:rPr>
        <w:t xml:space="preserve">Член </w:t>
      </w:r>
      <w:r>
        <w:rPr>
          <w:rFonts w:ascii="StobiSerif Regular" w:hAnsi="StobiSerif Regular" w:cs="Arial"/>
          <w:sz w:val="22"/>
          <w:szCs w:val="22"/>
          <w:lang w:val="en-US"/>
        </w:rPr>
        <w:t>7</w:t>
      </w:r>
    </w:p>
    <w:p w14:paraId="599F440A" w14:textId="77777777" w:rsidR="00DF53E7" w:rsidRPr="00B43CC3" w:rsidRDefault="00DF53E7" w:rsidP="00DF53E7">
      <w:pPr>
        <w:pStyle w:val="BodyTextIndent"/>
        <w:jc w:val="both"/>
        <w:rPr>
          <w:rFonts w:ascii="StobiSerif Regular" w:hAnsi="StobiSerif Regular"/>
          <w:b w:val="0"/>
          <w:sz w:val="22"/>
          <w:szCs w:val="22"/>
        </w:rPr>
      </w:pPr>
      <w:r w:rsidRPr="001942EA">
        <w:rPr>
          <w:rFonts w:ascii="StobiSerif Regular" w:hAnsi="StobiSerif Regular" w:cs="Arial"/>
          <w:b w:val="0"/>
          <w:sz w:val="22"/>
          <w:szCs w:val="22"/>
        </w:rPr>
        <w:t xml:space="preserve">Доколку дојде до промена на воспоставените односи согласно член 14 ставови (3) и (4) од Законот за задолжително капитално финансирано пензиско осигурување и </w:t>
      </w:r>
      <w:r w:rsidRPr="00DF53E7">
        <w:rPr>
          <w:rFonts w:ascii="StobiSerif Regular" w:hAnsi="StobiSerif Regular" w:cs="Arial"/>
          <w:b w:val="0"/>
          <w:sz w:val="22"/>
          <w:szCs w:val="22"/>
          <w:lang w:val="ru-RU"/>
        </w:rPr>
        <w:t>член 24 ставовите (3), (4), (5) (6), (7), (8) и (9) од Законот за доброволно капитално финансирано пензиско осигурување, односно</w:t>
      </w:r>
      <w:r>
        <w:rPr>
          <w:rFonts w:ascii="StobiSerif Regular" w:hAnsi="StobiSerif Regular" w:cs="Arial"/>
          <w:b w:val="0"/>
          <w:sz w:val="22"/>
          <w:szCs w:val="22"/>
        </w:rPr>
        <w:t xml:space="preserve"> доколку</w:t>
      </w:r>
      <w:r w:rsidRPr="00B43CC3">
        <w:rPr>
          <w:rFonts w:ascii="StobiSerif Regular" w:hAnsi="StobiSerif Regular" w:cs="Arial"/>
          <w:b w:val="0"/>
          <w:sz w:val="22"/>
          <w:szCs w:val="22"/>
        </w:rPr>
        <w:t>:</w:t>
      </w:r>
    </w:p>
    <w:p w14:paraId="4E021125" w14:textId="77777777" w:rsidR="00DF53E7" w:rsidRPr="00B43CC3" w:rsidRDefault="00DF53E7" w:rsidP="00DF53E7">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t>а) некој од основачите на едно друштво за управување со задолжителни пензиски фондови се спои или изврши друга статусна промена со основач на друго друштво за управување со задолжителни пензиски фондови по издавањето на дозволата за основање на друштво за управување со задолжителни пензиски фондови и одобрението за управување со задолжителни пензиски фондови, тој основач:</w:t>
      </w:r>
    </w:p>
    <w:p w14:paraId="4058864B" w14:textId="77777777" w:rsidR="00DF53E7" w:rsidRPr="00B43CC3" w:rsidRDefault="00DF53E7" w:rsidP="00DF53E7">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t xml:space="preserve"> - веднаш ја известува Агенцијата за супервизија на капитално финансирано пензиско осигурување </w:t>
      </w:r>
      <w:r>
        <w:rPr>
          <w:rFonts w:ascii="StobiSerif Regular" w:hAnsi="StobiSerif Regular" w:cs="Arial"/>
          <w:b w:val="0"/>
          <w:sz w:val="22"/>
          <w:szCs w:val="22"/>
        </w:rPr>
        <w:t xml:space="preserve"> (во понатамошниот текст: Агенцијата) </w:t>
      </w:r>
      <w:r w:rsidRPr="00B43CC3">
        <w:rPr>
          <w:rFonts w:ascii="StobiSerif Regular" w:hAnsi="StobiSerif Regular" w:cs="Arial"/>
          <w:b w:val="0"/>
          <w:sz w:val="22"/>
          <w:szCs w:val="22"/>
        </w:rPr>
        <w:t xml:space="preserve">за тоа спојување или друга статусна промена, </w:t>
      </w:r>
    </w:p>
    <w:p w14:paraId="1F24BA86" w14:textId="77777777" w:rsidR="00DF53E7" w:rsidRPr="00B43CC3" w:rsidRDefault="00DF53E7" w:rsidP="00DF53E7">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t xml:space="preserve"> - ги оттуѓ</w:t>
      </w:r>
      <w:r>
        <w:rPr>
          <w:rFonts w:ascii="StobiSerif Regular" w:hAnsi="StobiSerif Regular" w:cs="Arial"/>
          <w:b w:val="0"/>
          <w:sz w:val="22"/>
          <w:szCs w:val="22"/>
        </w:rPr>
        <w:t>ува</w:t>
      </w:r>
      <w:r w:rsidRPr="00B43CC3">
        <w:rPr>
          <w:rFonts w:ascii="StobiSerif Regular" w:hAnsi="StobiSerif Regular" w:cs="Arial"/>
          <w:b w:val="0"/>
          <w:sz w:val="22"/>
          <w:szCs w:val="22"/>
        </w:rPr>
        <w:t xml:space="preserve"> сите свои акции во едно од друштвата за управување со задолжителни пензиски фондови </w:t>
      </w:r>
      <w:r>
        <w:rPr>
          <w:rFonts w:ascii="StobiSerif Regular" w:hAnsi="StobiSerif Regular" w:cs="Arial"/>
          <w:b w:val="0"/>
          <w:sz w:val="22"/>
          <w:szCs w:val="22"/>
        </w:rPr>
        <w:t>кога</w:t>
      </w:r>
      <w:r w:rsidRPr="00B43CC3">
        <w:rPr>
          <w:rFonts w:ascii="StobiSerif Regular" w:hAnsi="StobiSerif Regular" w:cs="Arial"/>
          <w:b w:val="0"/>
          <w:sz w:val="22"/>
          <w:szCs w:val="22"/>
        </w:rPr>
        <w:t xml:space="preserve"> постојат само две друштва за управување со задолжителни пензиски фондови, во рок од шест месеци по спојувањето или статусната промена, согласно Законот за задолжително капитално финансирано пензиско осигурување</w:t>
      </w:r>
      <w:r>
        <w:rPr>
          <w:rFonts w:ascii="StobiSerif Regular" w:hAnsi="StobiSerif Regular" w:cs="Arial"/>
          <w:b w:val="0"/>
          <w:sz w:val="22"/>
          <w:szCs w:val="22"/>
        </w:rPr>
        <w:t xml:space="preserve"> и</w:t>
      </w:r>
    </w:p>
    <w:p w14:paraId="5F1460E6" w14:textId="77777777" w:rsidR="00DF53E7" w:rsidRPr="00B43CC3" w:rsidRDefault="00DF53E7" w:rsidP="00DF53E7">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lastRenderedPageBreak/>
        <w:t>- ги оттуѓ</w:t>
      </w:r>
      <w:r>
        <w:rPr>
          <w:rFonts w:ascii="StobiSerif Regular" w:hAnsi="StobiSerif Regular" w:cs="Arial"/>
          <w:b w:val="0"/>
          <w:sz w:val="22"/>
          <w:szCs w:val="22"/>
        </w:rPr>
        <w:t>ува</w:t>
      </w:r>
      <w:r w:rsidRPr="00B43CC3">
        <w:rPr>
          <w:rFonts w:ascii="StobiSerif Regular" w:hAnsi="StobiSerif Regular" w:cs="Arial"/>
          <w:b w:val="0"/>
          <w:sz w:val="22"/>
          <w:szCs w:val="22"/>
        </w:rPr>
        <w:t xml:space="preserve"> сите свои акции во едно од друштвата за управување со задолжителни пензиски фондови или врши спојување на двете друштва за управување со задолжителни пензиски фондови и двата задолжителни пензиски фонда</w:t>
      </w:r>
      <w:r>
        <w:rPr>
          <w:rFonts w:ascii="StobiSerif Regular" w:hAnsi="StobiSerif Regular" w:cs="Arial"/>
          <w:b w:val="0"/>
          <w:sz w:val="22"/>
          <w:szCs w:val="22"/>
        </w:rPr>
        <w:t xml:space="preserve"> </w:t>
      </w:r>
      <w:r w:rsidRPr="00B43CC3">
        <w:rPr>
          <w:rFonts w:ascii="StobiSerif Regular" w:hAnsi="StobiSerif Regular" w:cs="Arial"/>
          <w:b w:val="0"/>
          <w:sz w:val="22"/>
          <w:szCs w:val="22"/>
        </w:rPr>
        <w:t xml:space="preserve">доколку постојат повеќе од две друштва за управување со задолжителни пензиски фондови, во рок од шест месеци по спојувањето или друга статусната промена, согласно Законот за задолжително капитално финансирано пензиско осигурување. </w:t>
      </w:r>
    </w:p>
    <w:p w14:paraId="2BD63691" w14:textId="77777777" w:rsidR="00DF53E7" w:rsidRPr="00B43CC3" w:rsidRDefault="00DF53E7" w:rsidP="00DF53E7">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t>б) некој од основачите на едно друштво за управување со доброволни пензиски фондови се спои или изврши друга статусна промена со основач на друго друштво за управување со доброволни пензиски фондови по издавањето на дозволата за основање на друштво за управување со доброволни пензиски фондови и одобрението за управување со доброволни пензиски фондови, тој основач:</w:t>
      </w:r>
    </w:p>
    <w:p w14:paraId="53F81870" w14:textId="77777777" w:rsidR="00DF53E7" w:rsidRPr="00B43CC3" w:rsidRDefault="00DF53E7" w:rsidP="00DF53E7">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t xml:space="preserve"> - веднаш ја известува Агенцијата за тоа спојување или другата статусна промена, и </w:t>
      </w:r>
    </w:p>
    <w:p w14:paraId="6FCE70A1" w14:textId="77777777" w:rsidR="00DF53E7" w:rsidRPr="00B43CC3" w:rsidRDefault="00DF53E7" w:rsidP="00DF53E7">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t xml:space="preserve"> - ги оттуѓ</w:t>
      </w:r>
      <w:r>
        <w:rPr>
          <w:rFonts w:ascii="StobiSerif Regular" w:hAnsi="StobiSerif Regular" w:cs="Arial"/>
          <w:b w:val="0"/>
          <w:sz w:val="22"/>
          <w:szCs w:val="22"/>
        </w:rPr>
        <w:t>ува</w:t>
      </w:r>
      <w:r w:rsidRPr="00B43CC3">
        <w:rPr>
          <w:rFonts w:ascii="StobiSerif Regular" w:hAnsi="StobiSerif Regular" w:cs="Arial"/>
          <w:b w:val="0"/>
          <w:sz w:val="22"/>
          <w:szCs w:val="22"/>
        </w:rPr>
        <w:t xml:space="preserve"> сите свои акции во едно од друштвата за управување со доброволни пензиски фондови или ги спо</w:t>
      </w:r>
      <w:r>
        <w:rPr>
          <w:rFonts w:ascii="StobiSerif Regular" w:hAnsi="StobiSerif Regular" w:cs="Arial"/>
          <w:b w:val="0"/>
          <w:sz w:val="22"/>
          <w:szCs w:val="22"/>
        </w:rPr>
        <w:t>јува</w:t>
      </w:r>
      <w:r w:rsidRPr="00B43CC3">
        <w:rPr>
          <w:rFonts w:ascii="StobiSerif Regular" w:hAnsi="StobiSerif Regular" w:cs="Arial"/>
          <w:b w:val="0"/>
          <w:sz w:val="22"/>
          <w:szCs w:val="22"/>
        </w:rPr>
        <w:t xml:space="preserve"> друштвата за управување со доброволни пензиски фондови и доброволните пензиските фондови</w:t>
      </w:r>
      <w:r>
        <w:rPr>
          <w:rFonts w:ascii="StobiSerif Regular" w:hAnsi="StobiSerif Regular" w:cs="Arial"/>
          <w:b w:val="0"/>
          <w:sz w:val="22"/>
          <w:szCs w:val="22"/>
        </w:rPr>
        <w:t>,</w:t>
      </w:r>
      <w:r w:rsidRPr="00B43CC3">
        <w:rPr>
          <w:rFonts w:ascii="StobiSerif Regular" w:hAnsi="StobiSerif Regular" w:cs="Arial"/>
          <w:b w:val="0"/>
          <w:sz w:val="22"/>
          <w:szCs w:val="22"/>
        </w:rPr>
        <w:t xml:space="preserve"> во рок од шест месеци по спојувањето или другата статусна промена, согласно Законот за доброволно капитално финансирано пензиско осигурување. </w:t>
      </w:r>
    </w:p>
    <w:p w14:paraId="5DC3B890" w14:textId="77777777" w:rsidR="00DF53E7" w:rsidRPr="00B43CC3" w:rsidRDefault="00DF53E7" w:rsidP="00DF53E7">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t>в) некој од основачите на едно друштво за управување со задолжителни и доброволни пензиски фондови се спои или изврши друга статусна промена со основач на друго друштво за управување со задолжителни и доброволни пензиски фондови по издавањето на дозволата за основање на друштво за управување со задолжителни и доброволни пензиски фондови и одобрението за управување со задолжителни и доброволни пензиски фондови, тој основач:</w:t>
      </w:r>
    </w:p>
    <w:p w14:paraId="388C51B1" w14:textId="77777777" w:rsidR="00DF53E7" w:rsidRPr="00B43CC3" w:rsidRDefault="00DF53E7" w:rsidP="00DF53E7">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t xml:space="preserve"> - веднаш ја известува Агенцијата за тоа спојување или другата статусна промена, и </w:t>
      </w:r>
    </w:p>
    <w:p w14:paraId="7A26C3EC" w14:textId="77777777" w:rsidR="00DF53E7" w:rsidRPr="00B43CC3" w:rsidRDefault="00DF53E7" w:rsidP="00DF53E7">
      <w:pPr>
        <w:pStyle w:val="BodyTextIndent"/>
        <w:jc w:val="both"/>
        <w:rPr>
          <w:rFonts w:ascii="StobiSerif Regular" w:hAnsi="StobiSerif Regular"/>
          <w:b w:val="0"/>
          <w:sz w:val="22"/>
          <w:szCs w:val="22"/>
        </w:rPr>
      </w:pPr>
      <w:r w:rsidRPr="00B43CC3">
        <w:rPr>
          <w:rFonts w:ascii="StobiSerif Regular" w:hAnsi="StobiSerif Regular" w:cs="Arial"/>
          <w:b w:val="0"/>
          <w:sz w:val="22"/>
          <w:szCs w:val="22"/>
        </w:rPr>
        <w:t xml:space="preserve"> - ги оттуѓ</w:t>
      </w:r>
      <w:r>
        <w:rPr>
          <w:rFonts w:ascii="StobiSerif Regular" w:hAnsi="StobiSerif Regular" w:cs="Arial"/>
          <w:b w:val="0"/>
          <w:sz w:val="22"/>
          <w:szCs w:val="22"/>
        </w:rPr>
        <w:t>ува</w:t>
      </w:r>
      <w:r w:rsidRPr="00B43CC3">
        <w:rPr>
          <w:rFonts w:ascii="StobiSerif Regular" w:hAnsi="StobiSerif Regular" w:cs="Arial"/>
          <w:b w:val="0"/>
          <w:sz w:val="22"/>
          <w:szCs w:val="22"/>
        </w:rPr>
        <w:t xml:space="preserve"> сите свои акции во едно од друштвата за управување со задолжителни и доброволни пензиски фондови или ги спо</w:t>
      </w:r>
      <w:r>
        <w:rPr>
          <w:rFonts w:ascii="StobiSerif Regular" w:hAnsi="StobiSerif Regular" w:cs="Arial"/>
          <w:b w:val="0"/>
          <w:sz w:val="22"/>
          <w:szCs w:val="22"/>
        </w:rPr>
        <w:t>јува</w:t>
      </w:r>
      <w:r w:rsidRPr="00B43CC3">
        <w:rPr>
          <w:rFonts w:ascii="StobiSerif Regular" w:hAnsi="StobiSerif Regular" w:cs="Arial"/>
          <w:b w:val="0"/>
          <w:sz w:val="22"/>
          <w:szCs w:val="22"/>
        </w:rPr>
        <w:t xml:space="preserve"> друштвата за управување со задолжителни и доброволни пензиски фондови и задолжителните и доброволните пензиските фондови</w:t>
      </w:r>
      <w:r>
        <w:rPr>
          <w:rFonts w:ascii="StobiSerif Regular" w:hAnsi="StobiSerif Regular" w:cs="Arial"/>
          <w:b w:val="0"/>
          <w:sz w:val="22"/>
          <w:szCs w:val="22"/>
        </w:rPr>
        <w:t>,</w:t>
      </w:r>
      <w:r w:rsidRPr="00B43CC3">
        <w:rPr>
          <w:rFonts w:ascii="StobiSerif Regular" w:hAnsi="StobiSerif Regular" w:cs="Arial"/>
          <w:b w:val="0"/>
          <w:sz w:val="22"/>
          <w:szCs w:val="22"/>
        </w:rPr>
        <w:t xml:space="preserve"> во рок од шест месеци по спојувањето или другата статусна промена, согласно Законот за доброволно капитално финансирано пензиско осигурување. </w:t>
      </w:r>
    </w:p>
    <w:p w14:paraId="74D11B0A" w14:textId="77777777" w:rsidR="00DF53E7" w:rsidRPr="00DF53E7" w:rsidRDefault="00DF53E7" w:rsidP="00BC0335">
      <w:pPr>
        <w:ind w:firstLine="720"/>
        <w:jc w:val="both"/>
        <w:rPr>
          <w:rFonts w:ascii="StobiSerif Regular" w:hAnsi="StobiSerif Regular" w:cs="Arial"/>
          <w:sz w:val="22"/>
          <w:szCs w:val="22"/>
          <w:lang w:val="en-US"/>
        </w:rPr>
      </w:pPr>
    </w:p>
    <w:p w14:paraId="0991952A" w14:textId="167FAD6C" w:rsidR="00892CD3" w:rsidRPr="0083788A" w:rsidRDefault="00DF53E7" w:rsidP="0044463E">
      <w:pPr>
        <w:pStyle w:val="BodyTextIndent"/>
        <w:ind w:firstLine="0"/>
        <w:rPr>
          <w:rFonts w:ascii="StobiSerif Regular" w:hAnsi="StobiSerif Regular" w:cs="Arial"/>
          <w:sz w:val="22"/>
          <w:szCs w:val="22"/>
          <w:lang w:val="ru-RU"/>
        </w:rPr>
      </w:pPr>
      <w:r>
        <w:rPr>
          <w:rFonts w:ascii="StobiSerif Regular" w:hAnsi="StobiSerif Regular" w:cs="Arial"/>
          <w:sz w:val="22"/>
          <w:szCs w:val="22"/>
        </w:rPr>
        <w:t>Ч</w:t>
      </w:r>
      <w:r w:rsidR="00893762" w:rsidRPr="00B43CC3">
        <w:rPr>
          <w:rFonts w:ascii="StobiSerif Regular" w:hAnsi="StobiSerif Regular" w:cs="Arial"/>
          <w:sz w:val="22"/>
          <w:szCs w:val="22"/>
        </w:rPr>
        <w:t xml:space="preserve">лен </w:t>
      </w:r>
      <w:r>
        <w:rPr>
          <w:rFonts w:ascii="StobiSerif Regular" w:hAnsi="StobiSerif Regular" w:cs="Arial"/>
          <w:sz w:val="22"/>
          <w:szCs w:val="22"/>
        </w:rPr>
        <w:t>8</w:t>
      </w:r>
    </w:p>
    <w:p w14:paraId="311420EF" w14:textId="674076F8" w:rsidR="00892CD3" w:rsidRPr="00B43CC3" w:rsidRDefault="00AE4E8D" w:rsidP="0077194B">
      <w:pPr>
        <w:pStyle w:val="BodyTextIndent"/>
        <w:jc w:val="both"/>
        <w:rPr>
          <w:rFonts w:ascii="StobiSerif Regular" w:hAnsi="StobiSerif Regular" w:cs="Arial"/>
          <w:b w:val="0"/>
          <w:sz w:val="22"/>
          <w:szCs w:val="22"/>
        </w:rPr>
      </w:pPr>
      <w:r w:rsidRPr="00B43CC3">
        <w:rPr>
          <w:rFonts w:ascii="StobiSerif Regular" w:hAnsi="StobiSerif Regular" w:cs="Arial"/>
          <w:b w:val="0"/>
          <w:sz w:val="22"/>
          <w:szCs w:val="22"/>
        </w:rPr>
        <w:t xml:space="preserve">Со </w:t>
      </w:r>
      <w:r w:rsidR="006B2703" w:rsidRPr="00B43CC3">
        <w:rPr>
          <w:rFonts w:ascii="StobiSerif Regular" w:hAnsi="StobiSerif Regular" w:cs="Arial"/>
          <w:b w:val="0"/>
          <w:sz w:val="22"/>
          <w:szCs w:val="22"/>
        </w:rPr>
        <w:t xml:space="preserve">денот на </w:t>
      </w:r>
      <w:r w:rsidRPr="00B43CC3">
        <w:rPr>
          <w:rFonts w:ascii="StobiSerif Regular" w:hAnsi="StobiSerif Regular" w:cs="Arial"/>
          <w:b w:val="0"/>
          <w:sz w:val="22"/>
          <w:szCs w:val="22"/>
        </w:rPr>
        <w:t xml:space="preserve">влегување во сила на овој правилник престанува да важи Правилникот за поблиските услови за основање на </w:t>
      </w:r>
      <w:r w:rsidR="002D7AD7">
        <w:rPr>
          <w:rFonts w:ascii="StobiSerif Regular" w:hAnsi="StobiSerif Regular" w:cs="Arial"/>
          <w:b w:val="0"/>
          <w:sz w:val="22"/>
          <w:szCs w:val="22"/>
        </w:rPr>
        <w:t xml:space="preserve">пензиски </w:t>
      </w:r>
      <w:r w:rsidRPr="00B43CC3">
        <w:rPr>
          <w:rFonts w:ascii="StobiSerif Regular" w:hAnsi="StobiSerif Regular" w:cs="Arial"/>
          <w:b w:val="0"/>
          <w:sz w:val="22"/>
          <w:szCs w:val="22"/>
        </w:rPr>
        <w:t>друштва (</w:t>
      </w:r>
      <w:r w:rsidR="00007089" w:rsidRPr="00B43CC3">
        <w:rPr>
          <w:rFonts w:ascii="StobiSerif Regular" w:hAnsi="StobiSerif Regular" w:cs="Arial"/>
          <w:b w:val="0"/>
          <w:sz w:val="22"/>
          <w:szCs w:val="22"/>
        </w:rPr>
        <w:t>„</w:t>
      </w:r>
      <w:r w:rsidRPr="00B43CC3">
        <w:rPr>
          <w:rFonts w:ascii="StobiSerif Regular" w:hAnsi="StobiSerif Regular" w:cs="Arial"/>
          <w:b w:val="0"/>
          <w:sz w:val="22"/>
          <w:szCs w:val="22"/>
        </w:rPr>
        <w:t xml:space="preserve">Службен весник на </w:t>
      </w:r>
      <w:r w:rsidR="00637437">
        <w:rPr>
          <w:rFonts w:ascii="StobiSerif Regular" w:hAnsi="StobiSerif Regular" w:cs="Arial"/>
          <w:b w:val="0"/>
          <w:sz w:val="22"/>
          <w:szCs w:val="22"/>
        </w:rPr>
        <w:t xml:space="preserve">Република </w:t>
      </w:r>
      <w:r w:rsidRPr="00B43CC3">
        <w:rPr>
          <w:rFonts w:ascii="StobiSerif Regular" w:hAnsi="StobiSerif Regular" w:cs="Arial"/>
          <w:b w:val="0"/>
          <w:sz w:val="22"/>
          <w:szCs w:val="22"/>
        </w:rPr>
        <w:t>Македонија” бр</w:t>
      </w:r>
      <w:r w:rsidRPr="00021F11">
        <w:rPr>
          <w:rFonts w:ascii="StobiSerif Regular" w:hAnsi="StobiSerif Regular" w:cs="Arial"/>
          <w:b w:val="0"/>
          <w:sz w:val="22"/>
          <w:szCs w:val="22"/>
        </w:rPr>
        <w:t xml:space="preserve">. </w:t>
      </w:r>
      <w:r w:rsidR="00830ED5" w:rsidRPr="00DF53E7">
        <w:rPr>
          <w:rFonts w:ascii="StobiSerif Regular" w:hAnsi="StobiSerif Regular" w:cs="Arial"/>
          <w:b w:val="0"/>
          <w:sz w:val="22"/>
          <w:szCs w:val="22"/>
          <w:lang w:val="ru-RU"/>
        </w:rPr>
        <w:t>138</w:t>
      </w:r>
      <w:r w:rsidR="007E0089" w:rsidRPr="0083788A">
        <w:rPr>
          <w:rFonts w:ascii="StobiSerif Regular" w:hAnsi="StobiSerif Regular" w:cs="Arial"/>
          <w:b w:val="0"/>
          <w:sz w:val="22"/>
          <w:szCs w:val="22"/>
        </w:rPr>
        <w:t>/20</w:t>
      </w:r>
      <w:r w:rsidR="00830ED5" w:rsidRPr="00DF53E7">
        <w:rPr>
          <w:rFonts w:ascii="StobiSerif Regular" w:hAnsi="StobiSerif Regular" w:cs="Arial"/>
          <w:b w:val="0"/>
          <w:sz w:val="22"/>
          <w:szCs w:val="22"/>
          <w:lang w:val="ru-RU"/>
        </w:rPr>
        <w:t xml:space="preserve">08, </w:t>
      </w:r>
      <w:r w:rsidR="00CE1DE7" w:rsidRPr="00DF53E7">
        <w:rPr>
          <w:rFonts w:ascii="StobiSerif Regular" w:hAnsi="StobiSerif Regular" w:cs="Arial"/>
          <w:b w:val="0"/>
          <w:sz w:val="22"/>
          <w:szCs w:val="22"/>
          <w:lang w:val="ru-RU"/>
        </w:rPr>
        <w:t xml:space="preserve">154/2010 </w:t>
      </w:r>
      <w:r w:rsidR="00CE1DE7">
        <w:rPr>
          <w:rFonts w:ascii="StobiSerif Regular" w:hAnsi="StobiSerif Regular" w:cs="Arial"/>
          <w:b w:val="0"/>
          <w:sz w:val="22"/>
          <w:szCs w:val="22"/>
        </w:rPr>
        <w:t xml:space="preserve">и </w:t>
      </w:r>
      <w:r w:rsidR="00CE1DE7" w:rsidRPr="00DF53E7">
        <w:rPr>
          <w:rFonts w:ascii="StobiSerif Regular" w:hAnsi="StobiSerif Regular" w:cs="Arial"/>
          <w:b w:val="0"/>
          <w:sz w:val="22"/>
          <w:szCs w:val="22"/>
          <w:lang w:val="ru-RU"/>
        </w:rPr>
        <w:t>45/2011</w:t>
      </w:r>
      <w:r w:rsidRPr="00B43CC3">
        <w:rPr>
          <w:rFonts w:ascii="StobiSerif Regular" w:hAnsi="StobiSerif Regular" w:cs="Arial"/>
          <w:b w:val="0"/>
          <w:sz w:val="22"/>
          <w:szCs w:val="22"/>
        </w:rPr>
        <w:t>).</w:t>
      </w:r>
    </w:p>
    <w:p w14:paraId="1F153E24" w14:textId="7C689ACB" w:rsidR="008D6513" w:rsidRPr="00B42DDB" w:rsidRDefault="008D6513" w:rsidP="008D6513">
      <w:pPr>
        <w:pStyle w:val="BodyTextIndent"/>
        <w:ind w:firstLine="0"/>
        <w:rPr>
          <w:rFonts w:ascii="StobiSerif Regular" w:hAnsi="StobiSerif Regular" w:cs="Arial"/>
          <w:sz w:val="22"/>
          <w:szCs w:val="22"/>
          <w:lang w:val="ru-RU"/>
        </w:rPr>
      </w:pPr>
      <w:r w:rsidRPr="00B42DDB">
        <w:rPr>
          <w:rFonts w:ascii="StobiSerif Regular" w:hAnsi="StobiSerif Regular" w:cs="Arial"/>
          <w:sz w:val="22"/>
          <w:szCs w:val="22"/>
          <w:lang w:val="ru-RU"/>
        </w:rPr>
        <w:t xml:space="preserve">Член </w:t>
      </w:r>
      <w:r w:rsidR="00DF53E7">
        <w:rPr>
          <w:rFonts w:ascii="StobiSerif Regular" w:hAnsi="StobiSerif Regular" w:cs="Arial"/>
          <w:sz w:val="22"/>
          <w:szCs w:val="22"/>
          <w:lang w:val="ru-RU"/>
        </w:rPr>
        <w:t>9</w:t>
      </w:r>
    </w:p>
    <w:p w14:paraId="7DC04551" w14:textId="563A610A" w:rsidR="008D6513" w:rsidRDefault="008D6513" w:rsidP="008D6513">
      <w:pPr>
        <w:pStyle w:val="BodyText"/>
        <w:ind w:firstLine="720"/>
        <w:rPr>
          <w:rFonts w:ascii="StobiSerif Regular" w:hAnsi="StobiSerif Regular" w:cs="Arial"/>
          <w:sz w:val="22"/>
          <w:szCs w:val="22"/>
          <w:lang w:val="ru-RU"/>
        </w:rPr>
      </w:pPr>
      <w:r w:rsidRPr="00B42DDB">
        <w:rPr>
          <w:rFonts w:ascii="StobiSerif Regular" w:hAnsi="StobiSerif Regular" w:cs="Arial"/>
          <w:sz w:val="22"/>
          <w:szCs w:val="22"/>
          <w:lang w:val="ru-RU"/>
        </w:rPr>
        <w:t xml:space="preserve">Овој правилник влегува во сила наредниот ден од денот на објавувањето во “Службен весник на </w:t>
      </w:r>
      <w:r w:rsidR="00637437">
        <w:rPr>
          <w:rFonts w:ascii="StobiSerif Regular" w:hAnsi="StobiSerif Regular" w:cs="Arial"/>
          <w:sz w:val="22"/>
          <w:szCs w:val="22"/>
          <w:lang w:val="ru-RU"/>
        </w:rPr>
        <w:t xml:space="preserve">Република </w:t>
      </w:r>
      <w:r w:rsidR="00CE1DE7">
        <w:rPr>
          <w:rFonts w:ascii="StobiSerif Regular" w:hAnsi="StobiSerif Regular" w:cs="Arial"/>
          <w:sz w:val="22"/>
          <w:szCs w:val="22"/>
          <w:lang w:val="ru-RU"/>
        </w:rPr>
        <w:t xml:space="preserve">Северна </w:t>
      </w:r>
      <w:r w:rsidRPr="00B42DDB">
        <w:rPr>
          <w:rFonts w:ascii="StobiSerif Regular" w:hAnsi="StobiSerif Regular" w:cs="Arial"/>
          <w:sz w:val="22"/>
          <w:szCs w:val="22"/>
          <w:lang w:val="ru-RU"/>
        </w:rPr>
        <w:t>Македонија”.</w:t>
      </w:r>
    </w:p>
    <w:p w14:paraId="3DF9D101" w14:textId="1DFAF9FA" w:rsidR="00403DFE" w:rsidRDefault="000E6FD5" w:rsidP="006C5518">
      <w:pPr>
        <w:pStyle w:val="BodyText"/>
        <w:ind w:left="4320" w:firstLine="720"/>
        <w:rPr>
          <w:rFonts w:ascii="StobiSerif Regular" w:hAnsi="StobiSerif Regular" w:cs="Arial"/>
          <w:sz w:val="22"/>
          <w:szCs w:val="22"/>
          <w:lang w:val="mk-MK"/>
        </w:rPr>
      </w:pPr>
      <w:r>
        <w:rPr>
          <w:rFonts w:ascii="StobiSerif Regular" w:hAnsi="StobiSerif Regular" w:cs="Arial"/>
          <w:sz w:val="22"/>
          <w:szCs w:val="22"/>
          <w:lang w:val="mk-MK"/>
        </w:rPr>
        <w:t>Претседател на Совет на експерти</w:t>
      </w:r>
    </w:p>
    <w:p w14:paraId="3E4604AA" w14:textId="3077504B" w:rsidR="000E6FD5" w:rsidRPr="006C5518" w:rsidRDefault="00A66953" w:rsidP="006C5518">
      <w:pPr>
        <w:pStyle w:val="BodyText"/>
        <w:ind w:left="5760" w:firstLine="720"/>
        <w:rPr>
          <w:rFonts w:ascii="StobiSerif Regular" w:hAnsi="StobiSerif Regular" w:cs="Arial"/>
          <w:sz w:val="22"/>
          <w:szCs w:val="22"/>
          <w:lang w:val="mk-MK"/>
        </w:rPr>
      </w:pPr>
      <w:r>
        <w:rPr>
          <w:rFonts w:ascii="StobiSerif Regular" w:hAnsi="StobiSerif Regular" w:cs="Arial"/>
          <w:sz w:val="22"/>
          <w:szCs w:val="22"/>
          <w:lang w:val="mk-MK"/>
        </w:rPr>
        <w:t xml:space="preserve">Ремзи </w:t>
      </w:r>
      <w:r w:rsidR="008C2CFF">
        <w:rPr>
          <w:rFonts w:ascii="StobiSerif Regular" w:hAnsi="StobiSerif Regular" w:cs="Arial"/>
          <w:sz w:val="22"/>
          <w:szCs w:val="22"/>
          <w:lang w:val="mk-MK"/>
        </w:rPr>
        <w:t>Бајрами</w:t>
      </w:r>
    </w:p>
    <w:p w14:paraId="4869A7CF" w14:textId="77777777" w:rsidR="009A1091" w:rsidRPr="00B43CC3" w:rsidRDefault="009A1091" w:rsidP="009A1091">
      <w:pPr>
        <w:pStyle w:val="BodyTextIndent"/>
        <w:rPr>
          <w:rFonts w:ascii="StobiSerif Regular" w:hAnsi="StobiSerif Regular" w:cs="Arial"/>
          <w:sz w:val="22"/>
          <w:szCs w:val="22"/>
        </w:rPr>
      </w:pPr>
    </w:p>
    <w:sectPr w:rsidR="009A1091" w:rsidRPr="00B43CC3" w:rsidSect="000F47A5">
      <w:footerReference w:type="even" r:id="rId8"/>
      <w:footerReference w:type="default" r:id="rId9"/>
      <w:pgSz w:w="11906" w:h="16838"/>
      <w:pgMar w:top="1440" w:right="1440" w:bottom="1079"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E681A" w14:textId="77777777" w:rsidR="002A70FC" w:rsidRDefault="002A70FC">
      <w:r>
        <w:separator/>
      </w:r>
    </w:p>
  </w:endnote>
  <w:endnote w:type="continuationSeparator" w:id="0">
    <w:p w14:paraId="0CC79C91" w14:textId="77777777" w:rsidR="002A70FC" w:rsidRDefault="002A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cedonian Helv">
    <w:panose1 w:val="020B0604020202020204"/>
    <w:charset w:val="00"/>
    <w:family w:val="swiss"/>
    <w:pitch w:val="variable"/>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69AF" w14:textId="77777777" w:rsidR="00D21A18" w:rsidRDefault="00D21A18" w:rsidP="006468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673B7D" w14:textId="77777777" w:rsidR="00D21A18" w:rsidRDefault="00D21A18" w:rsidP="006468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0F9F" w14:textId="77777777" w:rsidR="00D21A18" w:rsidRDefault="00D21A18" w:rsidP="006468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BD1">
      <w:rPr>
        <w:rStyle w:val="PageNumber"/>
        <w:noProof/>
      </w:rPr>
      <w:t>7</w:t>
    </w:r>
    <w:r>
      <w:rPr>
        <w:rStyle w:val="PageNumber"/>
      </w:rPr>
      <w:fldChar w:fldCharType="end"/>
    </w:r>
  </w:p>
  <w:p w14:paraId="65DAFDFB" w14:textId="77777777" w:rsidR="00D21A18" w:rsidRDefault="00D21A18" w:rsidP="006468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9962D" w14:textId="77777777" w:rsidR="002A70FC" w:rsidRDefault="002A70FC">
      <w:r>
        <w:separator/>
      </w:r>
    </w:p>
  </w:footnote>
  <w:footnote w:type="continuationSeparator" w:id="0">
    <w:p w14:paraId="1EC482AA" w14:textId="77777777" w:rsidR="002A70FC" w:rsidRDefault="002A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7049"/>
    <w:multiLevelType w:val="multilevel"/>
    <w:tmpl w:val="C14C2B1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3B437B4"/>
    <w:multiLevelType w:val="multilevel"/>
    <w:tmpl w:val="5546BA1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62F5B03"/>
    <w:multiLevelType w:val="multilevel"/>
    <w:tmpl w:val="C14C2B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4B566B08"/>
    <w:multiLevelType w:val="multilevel"/>
    <w:tmpl w:val="D242BE66"/>
    <w:lvl w:ilvl="0">
      <w:start w:val="1"/>
      <w:numFmt w:val="lowerLetter"/>
      <w:lvlText w:val="%1)"/>
      <w:lvlJc w:val="left"/>
      <w:pPr>
        <w:tabs>
          <w:tab w:val="num" w:pos="1080"/>
        </w:tabs>
        <w:ind w:left="1080" w:hanging="360"/>
      </w:pPr>
      <w:rPr>
        <w:rFonts w:ascii="Arial" w:hAnsi="Arial" w:cs="Aria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693556B3"/>
    <w:multiLevelType w:val="multilevel"/>
    <w:tmpl w:val="AC8ACF6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7D6014B3"/>
    <w:multiLevelType w:val="hybridMultilevel"/>
    <w:tmpl w:val="61486CA2"/>
    <w:lvl w:ilvl="0" w:tplc="12D4910A">
      <w:start w:val="1"/>
      <w:numFmt w:val="decimal"/>
      <w:lvlText w:val="(%1)"/>
      <w:lvlJc w:val="left"/>
      <w:pPr>
        <w:tabs>
          <w:tab w:val="num" w:pos="1860"/>
        </w:tabs>
        <w:ind w:left="1860" w:hanging="1140"/>
      </w:pPr>
      <w:rPr>
        <w:rFonts w:ascii="Arial" w:hAnsi="Arial" w:cs="Aria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2006543910">
    <w:abstractNumId w:val="4"/>
  </w:num>
  <w:num w:numId="2" w16cid:durableId="1986158528">
    <w:abstractNumId w:val="0"/>
  </w:num>
  <w:num w:numId="3" w16cid:durableId="511526990">
    <w:abstractNumId w:val="3"/>
  </w:num>
  <w:num w:numId="4" w16cid:durableId="255794264">
    <w:abstractNumId w:val="1"/>
  </w:num>
  <w:num w:numId="5" w16cid:durableId="4596524">
    <w:abstractNumId w:val="5"/>
  </w:num>
  <w:num w:numId="6" w16cid:durableId="113447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70"/>
    <w:rsid w:val="00001C15"/>
    <w:rsid w:val="00001ECB"/>
    <w:rsid w:val="00002A76"/>
    <w:rsid w:val="000043FE"/>
    <w:rsid w:val="000054CB"/>
    <w:rsid w:val="00005658"/>
    <w:rsid w:val="00007089"/>
    <w:rsid w:val="00015554"/>
    <w:rsid w:val="00021F11"/>
    <w:rsid w:val="0002449D"/>
    <w:rsid w:val="00027F4F"/>
    <w:rsid w:val="00027F9D"/>
    <w:rsid w:val="00033E5C"/>
    <w:rsid w:val="00056FD5"/>
    <w:rsid w:val="00057B40"/>
    <w:rsid w:val="00070382"/>
    <w:rsid w:val="00075591"/>
    <w:rsid w:val="00075B82"/>
    <w:rsid w:val="00077986"/>
    <w:rsid w:val="00080C6F"/>
    <w:rsid w:val="000866F0"/>
    <w:rsid w:val="000870FF"/>
    <w:rsid w:val="00093D0D"/>
    <w:rsid w:val="0009420F"/>
    <w:rsid w:val="000A20AD"/>
    <w:rsid w:val="000A738E"/>
    <w:rsid w:val="000B1E0E"/>
    <w:rsid w:val="000B3AB3"/>
    <w:rsid w:val="000B68AF"/>
    <w:rsid w:val="000C2634"/>
    <w:rsid w:val="000C3074"/>
    <w:rsid w:val="000D2BFC"/>
    <w:rsid w:val="000D4A46"/>
    <w:rsid w:val="000D4C2F"/>
    <w:rsid w:val="000D5048"/>
    <w:rsid w:val="000D6BE3"/>
    <w:rsid w:val="000E423D"/>
    <w:rsid w:val="000E47D7"/>
    <w:rsid w:val="000E59BF"/>
    <w:rsid w:val="000E6FD5"/>
    <w:rsid w:val="000E7A2D"/>
    <w:rsid w:val="000F47A5"/>
    <w:rsid w:val="000F6A38"/>
    <w:rsid w:val="00102641"/>
    <w:rsid w:val="00102708"/>
    <w:rsid w:val="00102A7C"/>
    <w:rsid w:val="00104E48"/>
    <w:rsid w:val="00106F84"/>
    <w:rsid w:val="00110BB2"/>
    <w:rsid w:val="00116445"/>
    <w:rsid w:val="00117F12"/>
    <w:rsid w:val="00134216"/>
    <w:rsid w:val="0013640F"/>
    <w:rsid w:val="00143ABF"/>
    <w:rsid w:val="0014628C"/>
    <w:rsid w:val="00151039"/>
    <w:rsid w:val="00164A62"/>
    <w:rsid w:val="001707F9"/>
    <w:rsid w:val="001759BB"/>
    <w:rsid w:val="00191C53"/>
    <w:rsid w:val="001942EA"/>
    <w:rsid w:val="001A11E9"/>
    <w:rsid w:val="001A12CD"/>
    <w:rsid w:val="001A1F84"/>
    <w:rsid w:val="001A66F1"/>
    <w:rsid w:val="001A69BF"/>
    <w:rsid w:val="001B002E"/>
    <w:rsid w:val="001B13D9"/>
    <w:rsid w:val="001B282E"/>
    <w:rsid w:val="001B6A47"/>
    <w:rsid w:val="001C31FF"/>
    <w:rsid w:val="001C6BD1"/>
    <w:rsid w:val="001D12FD"/>
    <w:rsid w:val="001D24EB"/>
    <w:rsid w:val="001D3C21"/>
    <w:rsid w:val="001D53A7"/>
    <w:rsid w:val="001D592F"/>
    <w:rsid w:val="001E00BA"/>
    <w:rsid w:val="001E1D99"/>
    <w:rsid w:val="001F02B0"/>
    <w:rsid w:val="001F0AB5"/>
    <w:rsid w:val="001F0F31"/>
    <w:rsid w:val="001F384A"/>
    <w:rsid w:val="00207D15"/>
    <w:rsid w:val="002104C6"/>
    <w:rsid w:val="00211FDD"/>
    <w:rsid w:val="00215564"/>
    <w:rsid w:val="00215F9F"/>
    <w:rsid w:val="00222234"/>
    <w:rsid w:val="00231AAC"/>
    <w:rsid w:val="002351F2"/>
    <w:rsid w:val="00243C12"/>
    <w:rsid w:val="002455A3"/>
    <w:rsid w:val="0026433B"/>
    <w:rsid w:val="0026635E"/>
    <w:rsid w:val="00267D84"/>
    <w:rsid w:val="0027091A"/>
    <w:rsid w:val="00271C07"/>
    <w:rsid w:val="002723F3"/>
    <w:rsid w:val="0027506C"/>
    <w:rsid w:val="00277EDB"/>
    <w:rsid w:val="00280041"/>
    <w:rsid w:val="00290D81"/>
    <w:rsid w:val="00291F88"/>
    <w:rsid w:val="00295BFE"/>
    <w:rsid w:val="002A6C1D"/>
    <w:rsid w:val="002A70FC"/>
    <w:rsid w:val="002B0E52"/>
    <w:rsid w:val="002B2C57"/>
    <w:rsid w:val="002C11A4"/>
    <w:rsid w:val="002C454E"/>
    <w:rsid w:val="002D132D"/>
    <w:rsid w:val="002D5598"/>
    <w:rsid w:val="002D7500"/>
    <w:rsid w:val="002D7AD7"/>
    <w:rsid w:val="002D7CC9"/>
    <w:rsid w:val="002E1DBD"/>
    <w:rsid w:val="002E2BBC"/>
    <w:rsid w:val="002E3412"/>
    <w:rsid w:val="002E56DA"/>
    <w:rsid w:val="002F1B8C"/>
    <w:rsid w:val="002F3607"/>
    <w:rsid w:val="002F5205"/>
    <w:rsid w:val="002F6BAD"/>
    <w:rsid w:val="002F7209"/>
    <w:rsid w:val="003127ED"/>
    <w:rsid w:val="003209F0"/>
    <w:rsid w:val="00327584"/>
    <w:rsid w:val="003356E1"/>
    <w:rsid w:val="00337F8F"/>
    <w:rsid w:val="003456DB"/>
    <w:rsid w:val="00357798"/>
    <w:rsid w:val="003613F6"/>
    <w:rsid w:val="0036162C"/>
    <w:rsid w:val="003625D9"/>
    <w:rsid w:val="00365B3F"/>
    <w:rsid w:val="00366257"/>
    <w:rsid w:val="00367EC7"/>
    <w:rsid w:val="0037559A"/>
    <w:rsid w:val="003771B3"/>
    <w:rsid w:val="003815F5"/>
    <w:rsid w:val="00387C60"/>
    <w:rsid w:val="003A3469"/>
    <w:rsid w:val="003B467A"/>
    <w:rsid w:val="003B5842"/>
    <w:rsid w:val="003D0990"/>
    <w:rsid w:val="003E31BA"/>
    <w:rsid w:val="003F13D5"/>
    <w:rsid w:val="003F29C6"/>
    <w:rsid w:val="003F4B9C"/>
    <w:rsid w:val="003F5EA2"/>
    <w:rsid w:val="0040160A"/>
    <w:rsid w:val="00402CEA"/>
    <w:rsid w:val="00403DFE"/>
    <w:rsid w:val="00405599"/>
    <w:rsid w:val="00407EED"/>
    <w:rsid w:val="00415D4D"/>
    <w:rsid w:val="00420ADB"/>
    <w:rsid w:val="0042282F"/>
    <w:rsid w:val="00422868"/>
    <w:rsid w:val="00426698"/>
    <w:rsid w:val="00432A8A"/>
    <w:rsid w:val="0044018D"/>
    <w:rsid w:val="0044463E"/>
    <w:rsid w:val="004616FE"/>
    <w:rsid w:val="004654E3"/>
    <w:rsid w:val="004764A6"/>
    <w:rsid w:val="00477E71"/>
    <w:rsid w:val="004840F0"/>
    <w:rsid w:val="0048511A"/>
    <w:rsid w:val="00486812"/>
    <w:rsid w:val="00487EE6"/>
    <w:rsid w:val="0049061A"/>
    <w:rsid w:val="00491F4B"/>
    <w:rsid w:val="00497EF6"/>
    <w:rsid w:val="004A392F"/>
    <w:rsid w:val="004B4526"/>
    <w:rsid w:val="004B78AC"/>
    <w:rsid w:val="004C5E3F"/>
    <w:rsid w:val="004C796A"/>
    <w:rsid w:val="004C7F83"/>
    <w:rsid w:val="004D4DEF"/>
    <w:rsid w:val="004E6470"/>
    <w:rsid w:val="004E7E24"/>
    <w:rsid w:val="004F12BA"/>
    <w:rsid w:val="004F1BAD"/>
    <w:rsid w:val="004F1BC4"/>
    <w:rsid w:val="004F4446"/>
    <w:rsid w:val="00514318"/>
    <w:rsid w:val="005238BB"/>
    <w:rsid w:val="005260A9"/>
    <w:rsid w:val="005421C7"/>
    <w:rsid w:val="00546E9F"/>
    <w:rsid w:val="00553BEB"/>
    <w:rsid w:val="00562722"/>
    <w:rsid w:val="00563B61"/>
    <w:rsid w:val="005650F1"/>
    <w:rsid w:val="00575ACA"/>
    <w:rsid w:val="00576D2E"/>
    <w:rsid w:val="0058046D"/>
    <w:rsid w:val="00593967"/>
    <w:rsid w:val="005B5146"/>
    <w:rsid w:val="005C029C"/>
    <w:rsid w:val="005C091D"/>
    <w:rsid w:val="005C16E9"/>
    <w:rsid w:val="005C5FF6"/>
    <w:rsid w:val="005D0289"/>
    <w:rsid w:val="005D5C91"/>
    <w:rsid w:val="005E3E38"/>
    <w:rsid w:val="005F005D"/>
    <w:rsid w:val="005F1ACA"/>
    <w:rsid w:val="005F1F49"/>
    <w:rsid w:val="00600187"/>
    <w:rsid w:val="0060193B"/>
    <w:rsid w:val="00601E87"/>
    <w:rsid w:val="006040EF"/>
    <w:rsid w:val="00605044"/>
    <w:rsid w:val="00605E5D"/>
    <w:rsid w:val="00610023"/>
    <w:rsid w:val="00613B73"/>
    <w:rsid w:val="0061436C"/>
    <w:rsid w:val="0061729A"/>
    <w:rsid w:val="00623B0D"/>
    <w:rsid w:val="00624C58"/>
    <w:rsid w:val="00637437"/>
    <w:rsid w:val="0063793C"/>
    <w:rsid w:val="00643936"/>
    <w:rsid w:val="006448C0"/>
    <w:rsid w:val="00646882"/>
    <w:rsid w:val="00653896"/>
    <w:rsid w:val="00662FB3"/>
    <w:rsid w:val="00665D84"/>
    <w:rsid w:val="006841D1"/>
    <w:rsid w:val="00695C5F"/>
    <w:rsid w:val="006968E2"/>
    <w:rsid w:val="006A2C18"/>
    <w:rsid w:val="006B2703"/>
    <w:rsid w:val="006B4C3B"/>
    <w:rsid w:val="006B6193"/>
    <w:rsid w:val="006B7B3F"/>
    <w:rsid w:val="006C5518"/>
    <w:rsid w:val="006C6432"/>
    <w:rsid w:val="006E344D"/>
    <w:rsid w:val="006E610C"/>
    <w:rsid w:val="006F1B66"/>
    <w:rsid w:val="006F4F52"/>
    <w:rsid w:val="006F7167"/>
    <w:rsid w:val="00703044"/>
    <w:rsid w:val="00710303"/>
    <w:rsid w:val="00710B47"/>
    <w:rsid w:val="0073292A"/>
    <w:rsid w:val="00741609"/>
    <w:rsid w:val="00741A12"/>
    <w:rsid w:val="00744EF5"/>
    <w:rsid w:val="00745214"/>
    <w:rsid w:val="00745838"/>
    <w:rsid w:val="00746FC2"/>
    <w:rsid w:val="007569BB"/>
    <w:rsid w:val="007667F8"/>
    <w:rsid w:val="00767FDB"/>
    <w:rsid w:val="0077194B"/>
    <w:rsid w:val="00787C69"/>
    <w:rsid w:val="007A1F0A"/>
    <w:rsid w:val="007A44C8"/>
    <w:rsid w:val="007A5D6A"/>
    <w:rsid w:val="007A63F0"/>
    <w:rsid w:val="007A7AE4"/>
    <w:rsid w:val="007B6BAD"/>
    <w:rsid w:val="007B6F02"/>
    <w:rsid w:val="007D468A"/>
    <w:rsid w:val="007D4D95"/>
    <w:rsid w:val="007E0089"/>
    <w:rsid w:val="007E137B"/>
    <w:rsid w:val="007E1CFD"/>
    <w:rsid w:val="007E2442"/>
    <w:rsid w:val="007E2E9A"/>
    <w:rsid w:val="007E371C"/>
    <w:rsid w:val="007E3876"/>
    <w:rsid w:val="008005B9"/>
    <w:rsid w:val="00815E32"/>
    <w:rsid w:val="008221CF"/>
    <w:rsid w:val="0082377E"/>
    <w:rsid w:val="00827C36"/>
    <w:rsid w:val="00830ED5"/>
    <w:rsid w:val="0083788A"/>
    <w:rsid w:val="00844608"/>
    <w:rsid w:val="008461F1"/>
    <w:rsid w:val="00853342"/>
    <w:rsid w:val="008541B1"/>
    <w:rsid w:val="0085555E"/>
    <w:rsid w:val="00855A37"/>
    <w:rsid w:val="00860861"/>
    <w:rsid w:val="0086476F"/>
    <w:rsid w:val="008661F9"/>
    <w:rsid w:val="008701EE"/>
    <w:rsid w:val="00870C34"/>
    <w:rsid w:val="00882376"/>
    <w:rsid w:val="0088717B"/>
    <w:rsid w:val="00892CD3"/>
    <w:rsid w:val="00893392"/>
    <w:rsid w:val="00893762"/>
    <w:rsid w:val="008A0682"/>
    <w:rsid w:val="008A49BE"/>
    <w:rsid w:val="008A6EDD"/>
    <w:rsid w:val="008A70DC"/>
    <w:rsid w:val="008B7AAE"/>
    <w:rsid w:val="008C2CFF"/>
    <w:rsid w:val="008C5185"/>
    <w:rsid w:val="008C726F"/>
    <w:rsid w:val="008D1EB0"/>
    <w:rsid w:val="008D3286"/>
    <w:rsid w:val="008D6513"/>
    <w:rsid w:val="008E1232"/>
    <w:rsid w:val="008F15D4"/>
    <w:rsid w:val="008F7D60"/>
    <w:rsid w:val="0090112C"/>
    <w:rsid w:val="009029CA"/>
    <w:rsid w:val="009147DC"/>
    <w:rsid w:val="00917D04"/>
    <w:rsid w:val="00922848"/>
    <w:rsid w:val="00922E43"/>
    <w:rsid w:val="009245B8"/>
    <w:rsid w:val="00930350"/>
    <w:rsid w:val="00931BE8"/>
    <w:rsid w:val="009433AA"/>
    <w:rsid w:val="00944E1B"/>
    <w:rsid w:val="00947E97"/>
    <w:rsid w:val="00951E70"/>
    <w:rsid w:val="00953462"/>
    <w:rsid w:val="009543B4"/>
    <w:rsid w:val="00954D41"/>
    <w:rsid w:val="00965950"/>
    <w:rsid w:val="00967AA3"/>
    <w:rsid w:val="00972B31"/>
    <w:rsid w:val="00983EF5"/>
    <w:rsid w:val="00984398"/>
    <w:rsid w:val="0098568C"/>
    <w:rsid w:val="00985B16"/>
    <w:rsid w:val="0098788A"/>
    <w:rsid w:val="00990B41"/>
    <w:rsid w:val="009955CD"/>
    <w:rsid w:val="009A1091"/>
    <w:rsid w:val="009B372A"/>
    <w:rsid w:val="009B682E"/>
    <w:rsid w:val="009B6911"/>
    <w:rsid w:val="009C3E3B"/>
    <w:rsid w:val="009C5140"/>
    <w:rsid w:val="009C5427"/>
    <w:rsid w:val="009D429B"/>
    <w:rsid w:val="009D447D"/>
    <w:rsid w:val="009D58E2"/>
    <w:rsid w:val="009D7932"/>
    <w:rsid w:val="009F309C"/>
    <w:rsid w:val="009F4CE1"/>
    <w:rsid w:val="009F540D"/>
    <w:rsid w:val="00A00C30"/>
    <w:rsid w:val="00A019DE"/>
    <w:rsid w:val="00A0359B"/>
    <w:rsid w:val="00A04BBC"/>
    <w:rsid w:val="00A053EF"/>
    <w:rsid w:val="00A11D23"/>
    <w:rsid w:val="00A150C9"/>
    <w:rsid w:val="00A1599D"/>
    <w:rsid w:val="00A20D18"/>
    <w:rsid w:val="00A23DF1"/>
    <w:rsid w:val="00A32D9C"/>
    <w:rsid w:val="00A33C79"/>
    <w:rsid w:val="00A37146"/>
    <w:rsid w:val="00A50B85"/>
    <w:rsid w:val="00A52D70"/>
    <w:rsid w:val="00A52F14"/>
    <w:rsid w:val="00A56734"/>
    <w:rsid w:val="00A654C2"/>
    <w:rsid w:val="00A66953"/>
    <w:rsid w:val="00A75BEB"/>
    <w:rsid w:val="00A76577"/>
    <w:rsid w:val="00A81F89"/>
    <w:rsid w:val="00A869F6"/>
    <w:rsid w:val="00A91F62"/>
    <w:rsid w:val="00AA12A7"/>
    <w:rsid w:val="00AA54C8"/>
    <w:rsid w:val="00AA57B5"/>
    <w:rsid w:val="00AB00D1"/>
    <w:rsid w:val="00AB2B11"/>
    <w:rsid w:val="00AB4DD0"/>
    <w:rsid w:val="00AB5016"/>
    <w:rsid w:val="00AB5BDE"/>
    <w:rsid w:val="00AB7FD1"/>
    <w:rsid w:val="00AC4F42"/>
    <w:rsid w:val="00AD012D"/>
    <w:rsid w:val="00AE4E8D"/>
    <w:rsid w:val="00B007CC"/>
    <w:rsid w:val="00B11025"/>
    <w:rsid w:val="00B200CE"/>
    <w:rsid w:val="00B304ED"/>
    <w:rsid w:val="00B34B56"/>
    <w:rsid w:val="00B36555"/>
    <w:rsid w:val="00B41D99"/>
    <w:rsid w:val="00B4207F"/>
    <w:rsid w:val="00B42DDB"/>
    <w:rsid w:val="00B43CC3"/>
    <w:rsid w:val="00B46647"/>
    <w:rsid w:val="00B51FAA"/>
    <w:rsid w:val="00B557D3"/>
    <w:rsid w:val="00B56D83"/>
    <w:rsid w:val="00B6084C"/>
    <w:rsid w:val="00B81188"/>
    <w:rsid w:val="00B8470D"/>
    <w:rsid w:val="00B86F63"/>
    <w:rsid w:val="00B9130D"/>
    <w:rsid w:val="00B91640"/>
    <w:rsid w:val="00B937B2"/>
    <w:rsid w:val="00B94530"/>
    <w:rsid w:val="00BA17CE"/>
    <w:rsid w:val="00BA25F1"/>
    <w:rsid w:val="00BB1964"/>
    <w:rsid w:val="00BB43E5"/>
    <w:rsid w:val="00BC0335"/>
    <w:rsid w:val="00BD31CA"/>
    <w:rsid w:val="00BD682A"/>
    <w:rsid w:val="00BF6D83"/>
    <w:rsid w:val="00BF7D5B"/>
    <w:rsid w:val="00C02192"/>
    <w:rsid w:val="00C03FE1"/>
    <w:rsid w:val="00C148B7"/>
    <w:rsid w:val="00C328BC"/>
    <w:rsid w:val="00C40F64"/>
    <w:rsid w:val="00C40FB6"/>
    <w:rsid w:val="00C42D53"/>
    <w:rsid w:val="00C50B62"/>
    <w:rsid w:val="00C544A2"/>
    <w:rsid w:val="00C56774"/>
    <w:rsid w:val="00C61ACF"/>
    <w:rsid w:val="00C61E1D"/>
    <w:rsid w:val="00C70389"/>
    <w:rsid w:val="00C813A3"/>
    <w:rsid w:val="00C8322C"/>
    <w:rsid w:val="00C873EA"/>
    <w:rsid w:val="00C878DB"/>
    <w:rsid w:val="00C9482F"/>
    <w:rsid w:val="00C955E3"/>
    <w:rsid w:val="00CA0439"/>
    <w:rsid w:val="00CA36CA"/>
    <w:rsid w:val="00CA7850"/>
    <w:rsid w:val="00CA7AAC"/>
    <w:rsid w:val="00CB12F9"/>
    <w:rsid w:val="00CB7054"/>
    <w:rsid w:val="00CB7D35"/>
    <w:rsid w:val="00CC1433"/>
    <w:rsid w:val="00CC527C"/>
    <w:rsid w:val="00CC6511"/>
    <w:rsid w:val="00CD1502"/>
    <w:rsid w:val="00CD4C32"/>
    <w:rsid w:val="00CD7F64"/>
    <w:rsid w:val="00CE1DE7"/>
    <w:rsid w:val="00CE2E2C"/>
    <w:rsid w:val="00CE4CEF"/>
    <w:rsid w:val="00CE5E56"/>
    <w:rsid w:val="00CF1BDC"/>
    <w:rsid w:val="00CF618A"/>
    <w:rsid w:val="00D02088"/>
    <w:rsid w:val="00D02296"/>
    <w:rsid w:val="00D107F0"/>
    <w:rsid w:val="00D15CAA"/>
    <w:rsid w:val="00D21A18"/>
    <w:rsid w:val="00D221E4"/>
    <w:rsid w:val="00D222A6"/>
    <w:rsid w:val="00D26843"/>
    <w:rsid w:val="00D27746"/>
    <w:rsid w:val="00D30BB7"/>
    <w:rsid w:val="00D31EC1"/>
    <w:rsid w:val="00D32743"/>
    <w:rsid w:val="00D34B78"/>
    <w:rsid w:val="00D42D9F"/>
    <w:rsid w:val="00D43F1E"/>
    <w:rsid w:val="00D52EE4"/>
    <w:rsid w:val="00D53EB5"/>
    <w:rsid w:val="00D55FF5"/>
    <w:rsid w:val="00D56E34"/>
    <w:rsid w:val="00D63FE3"/>
    <w:rsid w:val="00D67E16"/>
    <w:rsid w:val="00D83D28"/>
    <w:rsid w:val="00D86995"/>
    <w:rsid w:val="00D870D6"/>
    <w:rsid w:val="00D9098B"/>
    <w:rsid w:val="00D93C38"/>
    <w:rsid w:val="00D9425D"/>
    <w:rsid w:val="00DA386C"/>
    <w:rsid w:val="00DB5140"/>
    <w:rsid w:val="00DE2189"/>
    <w:rsid w:val="00DE6AAE"/>
    <w:rsid w:val="00DE7738"/>
    <w:rsid w:val="00DF53E7"/>
    <w:rsid w:val="00E06579"/>
    <w:rsid w:val="00E153B3"/>
    <w:rsid w:val="00E211BC"/>
    <w:rsid w:val="00E22863"/>
    <w:rsid w:val="00E230EE"/>
    <w:rsid w:val="00E248FB"/>
    <w:rsid w:val="00E268F8"/>
    <w:rsid w:val="00E31753"/>
    <w:rsid w:val="00E409A2"/>
    <w:rsid w:val="00E41609"/>
    <w:rsid w:val="00E4701E"/>
    <w:rsid w:val="00E52336"/>
    <w:rsid w:val="00E530CA"/>
    <w:rsid w:val="00E540C8"/>
    <w:rsid w:val="00E637AE"/>
    <w:rsid w:val="00E64955"/>
    <w:rsid w:val="00E7020A"/>
    <w:rsid w:val="00E7547F"/>
    <w:rsid w:val="00E810C2"/>
    <w:rsid w:val="00E817B1"/>
    <w:rsid w:val="00E902B2"/>
    <w:rsid w:val="00E957A4"/>
    <w:rsid w:val="00EA4808"/>
    <w:rsid w:val="00EA4C65"/>
    <w:rsid w:val="00EB1AC2"/>
    <w:rsid w:val="00EB2753"/>
    <w:rsid w:val="00EB2E50"/>
    <w:rsid w:val="00EC4C74"/>
    <w:rsid w:val="00EC6588"/>
    <w:rsid w:val="00EE39E5"/>
    <w:rsid w:val="00EF060F"/>
    <w:rsid w:val="00EF6F43"/>
    <w:rsid w:val="00EF7151"/>
    <w:rsid w:val="00F068EE"/>
    <w:rsid w:val="00F0722C"/>
    <w:rsid w:val="00F07688"/>
    <w:rsid w:val="00F13B4F"/>
    <w:rsid w:val="00F13C0B"/>
    <w:rsid w:val="00F170EA"/>
    <w:rsid w:val="00F33095"/>
    <w:rsid w:val="00F41916"/>
    <w:rsid w:val="00F42C28"/>
    <w:rsid w:val="00F43516"/>
    <w:rsid w:val="00F44FDB"/>
    <w:rsid w:val="00F46359"/>
    <w:rsid w:val="00F54C9B"/>
    <w:rsid w:val="00F55AB7"/>
    <w:rsid w:val="00F560DA"/>
    <w:rsid w:val="00F5776E"/>
    <w:rsid w:val="00F60065"/>
    <w:rsid w:val="00F67045"/>
    <w:rsid w:val="00F75B37"/>
    <w:rsid w:val="00F80FD2"/>
    <w:rsid w:val="00F81FAA"/>
    <w:rsid w:val="00F8218F"/>
    <w:rsid w:val="00F82898"/>
    <w:rsid w:val="00F85287"/>
    <w:rsid w:val="00F92BA0"/>
    <w:rsid w:val="00F9665D"/>
    <w:rsid w:val="00F97998"/>
    <w:rsid w:val="00FA1BE3"/>
    <w:rsid w:val="00FA66A0"/>
    <w:rsid w:val="00FB51F2"/>
    <w:rsid w:val="00FC337F"/>
    <w:rsid w:val="00FC674D"/>
    <w:rsid w:val="00FC7933"/>
    <w:rsid w:val="00FE42C7"/>
    <w:rsid w:val="00FE4850"/>
    <w:rsid w:val="00FF0DEE"/>
    <w:rsid w:val="00FF468B"/>
    <w:rsid w:val="00FF5E73"/>
    <w:rsid w:val="00FF7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97CCD"/>
  <w15:chartTrackingRefBased/>
  <w15:docId w15:val="{7E464CEC-99B0-45FC-A0A1-980DAAD3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CD3"/>
    <w:rPr>
      <w:lang w:val="en-GB"/>
    </w:rPr>
  </w:style>
  <w:style w:type="paragraph" w:styleId="Heading1">
    <w:name w:val="heading 1"/>
    <w:basedOn w:val="Normal"/>
    <w:next w:val="Normal"/>
    <w:qFormat/>
    <w:rsid w:val="00892CD3"/>
    <w:pPr>
      <w:keepNext/>
      <w:jc w:val="both"/>
      <w:outlineLvl w:val="0"/>
    </w:pPr>
    <w:rPr>
      <w:rFonts w:ascii="Macedonian Helv" w:hAnsi="Macedonian Helv"/>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2CD3"/>
    <w:pPr>
      <w:ind w:firstLine="720"/>
      <w:jc w:val="center"/>
    </w:pPr>
    <w:rPr>
      <w:b/>
      <w:sz w:val="24"/>
      <w:lang w:val="mk-MK"/>
    </w:rPr>
  </w:style>
  <w:style w:type="paragraph" w:styleId="BodyTextIndent2">
    <w:name w:val="Body Text Indent 2"/>
    <w:basedOn w:val="Normal"/>
    <w:rsid w:val="00892CD3"/>
    <w:pPr>
      <w:ind w:firstLine="720"/>
    </w:pPr>
    <w:rPr>
      <w:sz w:val="24"/>
      <w:lang w:val="mk-MK"/>
    </w:rPr>
  </w:style>
  <w:style w:type="paragraph" w:styleId="BodyText">
    <w:name w:val="Body Text"/>
    <w:basedOn w:val="Normal"/>
    <w:rsid w:val="00892CD3"/>
    <w:pPr>
      <w:jc w:val="both"/>
    </w:pPr>
    <w:rPr>
      <w:rFonts w:ascii="Macedonian Helv" w:hAnsi="Macedonian Helv"/>
      <w:sz w:val="24"/>
      <w:lang w:val="en-US"/>
    </w:rPr>
  </w:style>
  <w:style w:type="paragraph" w:styleId="Title">
    <w:name w:val="Title"/>
    <w:basedOn w:val="Normal"/>
    <w:qFormat/>
    <w:rsid w:val="00892CD3"/>
    <w:pPr>
      <w:jc w:val="center"/>
    </w:pPr>
    <w:rPr>
      <w:rFonts w:ascii="MAC C Times" w:hAnsi="MAC C Times"/>
      <w:b/>
      <w:sz w:val="22"/>
      <w:lang w:val="en-US"/>
    </w:rPr>
  </w:style>
  <w:style w:type="paragraph" w:styleId="Footer">
    <w:name w:val="footer"/>
    <w:basedOn w:val="Normal"/>
    <w:rsid w:val="00646882"/>
    <w:pPr>
      <w:tabs>
        <w:tab w:val="center" w:pos="4320"/>
        <w:tab w:val="right" w:pos="8640"/>
      </w:tabs>
    </w:pPr>
  </w:style>
  <w:style w:type="character" w:styleId="PageNumber">
    <w:name w:val="page number"/>
    <w:basedOn w:val="DefaultParagraphFont"/>
    <w:rsid w:val="00646882"/>
  </w:style>
  <w:style w:type="paragraph" w:styleId="BalloonText">
    <w:name w:val="Balloon Text"/>
    <w:basedOn w:val="Normal"/>
    <w:semiHidden/>
    <w:rsid w:val="003B467A"/>
    <w:rPr>
      <w:rFonts w:ascii="Tahoma" w:hAnsi="Tahoma" w:cs="Tahoma"/>
      <w:sz w:val="16"/>
      <w:szCs w:val="16"/>
    </w:rPr>
  </w:style>
  <w:style w:type="paragraph" w:customStyle="1" w:styleId="Char">
    <w:name w:val="Char"/>
    <w:basedOn w:val="Normal"/>
    <w:rsid w:val="004C7F83"/>
    <w:pPr>
      <w:spacing w:after="160" w:line="240" w:lineRule="exact"/>
    </w:pPr>
    <w:rPr>
      <w:rFonts w:ascii="Tahoma" w:hAnsi="Tahoma" w:cs="Tahoma"/>
      <w:lang w:val="en-US"/>
    </w:rPr>
  </w:style>
  <w:style w:type="paragraph" w:customStyle="1" w:styleId="CharCharCharCharCharCharCharCharCharCharCharChar1CharCharCharCharCharCharCharCharChar1CharCharCharCharCharCharChar">
    <w:name w:val="Char Char Char Char Char Char Char Char Char Char Char Char1 Char Char Char Char Char Char Char Char Char1 Char Char Char Char Char Char Char"/>
    <w:basedOn w:val="Normal"/>
    <w:rsid w:val="00B937B2"/>
    <w:pPr>
      <w:spacing w:after="160" w:line="240" w:lineRule="exact"/>
    </w:pPr>
    <w:rPr>
      <w:rFonts w:ascii="Tahoma" w:hAnsi="Tahoma"/>
      <w:lang w:val="en-US"/>
    </w:rPr>
  </w:style>
  <w:style w:type="paragraph" w:customStyle="1" w:styleId="CharCharCharCharCharCharChar">
    <w:name w:val="Char Char Char Char Char Char Char"/>
    <w:basedOn w:val="Normal"/>
    <w:rsid w:val="009D7932"/>
    <w:pPr>
      <w:spacing w:after="160" w:line="240" w:lineRule="exact"/>
    </w:pPr>
    <w:rPr>
      <w:rFonts w:ascii="Tahoma" w:hAnsi="Tahoma" w:cs="Tahoma"/>
      <w:lang w:val="en-US"/>
    </w:rPr>
  </w:style>
  <w:style w:type="paragraph" w:customStyle="1" w:styleId="Default">
    <w:name w:val="Default"/>
    <w:rsid w:val="009A1091"/>
    <w:pPr>
      <w:widowControl w:val="0"/>
      <w:autoSpaceDE w:val="0"/>
      <w:autoSpaceDN w:val="0"/>
      <w:adjustRightInd w:val="0"/>
    </w:pPr>
    <w:rPr>
      <w:rFonts w:ascii="Macedonian Tms" w:hAnsi="Macedonian Tms" w:cs="Macedonian Tms"/>
      <w:color w:val="000000"/>
      <w:sz w:val="24"/>
      <w:szCs w:val="24"/>
      <w:lang w:val="es-ES" w:eastAsia="es-ES"/>
    </w:rPr>
  </w:style>
  <w:style w:type="paragraph" w:styleId="Revision">
    <w:name w:val="Revision"/>
    <w:hidden/>
    <w:uiPriority w:val="99"/>
    <w:semiHidden/>
    <w:rsid w:val="00637437"/>
    <w:rPr>
      <w:lang w:val="en-GB"/>
    </w:rPr>
  </w:style>
  <w:style w:type="character" w:styleId="CommentReference">
    <w:name w:val="annotation reference"/>
    <w:basedOn w:val="DefaultParagraphFont"/>
    <w:rsid w:val="00080C6F"/>
    <w:rPr>
      <w:sz w:val="16"/>
      <w:szCs w:val="16"/>
    </w:rPr>
  </w:style>
  <w:style w:type="paragraph" w:styleId="CommentText">
    <w:name w:val="annotation text"/>
    <w:basedOn w:val="Normal"/>
    <w:link w:val="CommentTextChar"/>
    <w:rsid w:val="00080C6F"/>
  </w:style>
  <w:style w:type="character" w:customStyle="1" w:styleId="CommentTextChar">
    <w:name w:val="Comment Text Char"/>
    <w:basedOn w:val="DefaultParagraphFont"/>
    <w:link w:val="CommentText"/>
    <w:rsid w:val="00080C6F"/>
    <w:rPr>
      <w:lang w:val="en-GB"/>
    </w:rPr>
  </w:style>
  <w:style w:type="paragraph" w:styleId="CommentSubject">
    <w:name w:val="annotation subject"/>
    <w:basedOn w:val="CommentText"/>
    <w:next w:val="CommentText"/>
    <w:link w:val="CommentSubjectChar"/>
    <w:rsid w:val="00080C6F"/>
    <w:rPr>
      <w:b/>
      <w:bCs/>
    </w:rPr>
  </w:style>
  <w:style w:type="character" w:customStyle="1" w:styleId="CommentSubjectChar">
    <w:name w:val="Comment Subject Char"/>
    <w:basedOn w:val="CommentTextChar"/>
    <w:link w:val="CommentSubject"/>
    <w:rsid w:val="00080C6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3295">
      <w:bodyDiv w:val="1"/>
      <w:marLeft w:val="0"/>
      <w:marRight w:val="0"/>
      <w:marTop w:val="0"/>
      <w:marBottom w:val="0"/>
      <w:divBdr>
        <w:top w:val="none" w:sz="0" w:space="0" w:color="auto"/>
        <w:left w:val="none" w:sz="0" w:space="0" w:color="auto"/>
        <w:bottom w:val="none" w:sz="0" w:space="0" w:color="auto"/>
        <w:right w:val="none" w:sz="0" w:space="0" w:color="auto"/>
      </w:divBdr>
    </w:div>
    <w:div w:id="271983795">
      <w:bodyDiv w:val="1"/>
      <w:marLeft w:val="0"/>
      <w:marRight w:val="0"/>
      <w:marTop w:val="0"/>
      <w:marBottom w:val="0"/>
      <w:divBdr>
        <w:top w:val="none" w:sz="0" w:space="0" w:color="auto"/>
        <w:left w:val="none" w:sz="0" w:space="0" w:color="auto"/>
        <w:bottom w:val="none" w:sz="0" w:space="0" w:color="auto"/>
        <w:right w:val="none" w:sz="0" w:space="0" w:color="auto"/>
      </w:divBdr>
    </w:div>
    <w:div w:id="320087775">
      <w:bodyDiv w:val="1"/>
      <w:marLeft w:val="0"/>
      <w:marRight w:val="0"/>
      <w:marTop w:val="0"/>
      <w:marBottom w:val="0"/>
      <w:divBdr>
        <w:top w:val="none" w:sz="0" w:space="0" w:color="auto"/>
        <w:left w:val="none" w:sz="0" w:space="0" w:color="auto"/>
        <w:bottom w:val="none" w:sz="0" w:space="0" w:color="auto"/>
        <w:right w:val="none" w:sz="0" w:space="0" w:color="auto"/>
      </w:divBdr>
    </w:div>
    <w:div w:id="993337497">
      <w:bodyDiv w:val="1"/>
      <w:marLeft w:val="0"/>
      <w:marRight w:val="0"/>
      <w:marTop w:val="0"/>
      <w:marBottom w:val="0"/>
      <w:divBdr>
        <w:top w:val="none" w:sz="0" w:space="0" w:color="auto"/>
        <w:left w:val="none" w:sz="0" w:space="0" w:color="auto"/>
        <w:bottom w:val="none" w:sz="0" w:space="0" w:color="auto"/>
        <w:right w:val="none" w:sz="0" w:space="0" w:color="auto"/>
      </w:divBdr>
    </w:div>
    <w:div w:id="1491753027">
      <w:bodyDiv w:val="1"/>
      <w:marLeft w:val="0"/>
      <w:marRight w:val="0"/>
      <w:marTop w:val="0"/>
      <w:marBottom w:val="0"/>
      <w:divBdr>
        <w:top w:val="none" w:sz="0" w:space="0" w:color="auto"/>
        <w:left w:val="none" w:sz="0" w:space="0" w:color="auto"/>
        <w:bottom w:val="none" w:sz="0" w:space="0" w:color="auto"/>
        <w:right w:val="none" w:sz="0" w:space="0" w:color="auto"/>
      </w:divBdr>
    </w:div>
    <w:div w:id="1579902869">
      <w:bodyDiv w:val="1"/>
      <w:marLeft w:val="0"/>
      <w:marRight w:val="0"/>
      <w:marTop w:val="0"/>
      <w:marBottom w:val="0"/>
      <w:divBdr>
        <w:top w:val="none" w:sz="0" w:space="0" w:color="auto"/>
        <w:left w:val="none" w:sz="0" w:space="0" w:color="auto"/>
        <w:bottom w:val="none" w:sz="0" w:space="0" w:color="auto"/>
        <w:right w:val="none" w:sz="0" w:space="0" w:color="auto"/>
      </w:divBdr>
    </w:div>
    <w:div w:id="16820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7112E-15F5-4A90-AFF7-9BE8B348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1135</Words>
  <Characters>6626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AGENCIJA ZA SUPERVIZIJA  NA KAPITALNO FINANSIRANO PENZISKO OSIGURUVAWE</vt:lpstr>
    </vt:vector>
  </TitlesOfParts>
  <Company>Microsoft</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AGENCIJA ZA SUPERVIZIJA  NA KAPITALNO FINANSIRANO PENZISKO OSIGURUVAWE</dc:title>
  <dc:subject/>
  <dc:creator>Jelena Knezevic</dc:creator>
  <cp:keywords/>
  <dc:description/>
  <cp:lastModifiedBy>Jelena Knezevic</cp:lastModifiedBy>
  <cp:revision>2</cp:revision>
  <cp:lastPrinted>2007-12-21T16:24:00Z</cp:lastPrinted>
  <dcterms:created xsi:type="dcterms:W3CDTF">2025-07-28T08:07:00Z</dcterms:created>
  <dcterms:modified xsi:type="dcterms:W3CDTF">2025-07-28T08:07:00Z</dcterms:modified>
</cp:coreProperties>
</file>