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D5D" w:rsidRDefault="00C51D5D" w:rsidP="00C51D5D">
      <w:pPr>
        <w:pStyle w:val="NormalWeb"/>
        <w:jc w:val="center"/>
      </w:pPr>
      <w:r>
        <w:rPr>
          <w:rStyle w:val="Strong"/>
        </w:rPr>
        <w:t>(TEKST JOZYRTAR I KONSOLIDUAR – PËRKTHIM NË SHQIP)</w:t>
      </w:r>
    </w:p>
    <w:p w:rsidR="00C51D5D" w:rsidRPr="00C51D5D" w:rsidRDefault="00C51D5D" w:rsidP="00C51D5D">
      <w:pPr>
        <w:pStyle w:val="NormalWeb"/>
        <w:jc w:val="center"/>
        <w:rPr>
          <w:lang w:val="mk-MK"/>
        </w:rPr>
      </w:pPr>
      <w:r>
        <w:rPr>
          <w:rStyle w:val="Strong"/>
        </w:rPr>
        <w:t>LIGJI</w:t>
      </w:r>
      <w:r>
        <w:br/>
        <w:t>PËR PAGESËN E PENSIONEVE DHE KOMPENSIMEVE PENSIONALE ME FINANCIM KAPITALI</w:t>
      </w:r>
      <w:r>
        <w:rPr>
          <w:lang w:val="mk-MK"/>
        </w:rPr>
        <w:t xml:space="preserve"> </w:t>
      </w:r>
      <w:r>
        <w:t>NGA SIGURIMI PENSIONAL</w:t>
      </w:r>
    </w:p>
    <w:p w:rsidR="00C51D5D" w:rsidRDefault="00C51D5D" w:rsidP="00C51D5D">
      <w:pPr>
        <w:pStyle w:val="NormalWeb"/>
        <w:jc w:val="center"/>
      </w:pPr>
      <w:r>
        <w:t>(“Gazeta Zyrtare e Republikës së Maqedonisë” nr. 11/2012, 147/2015 dhe 30/2016 dhe Gazeta Zyrtare e Republikës së Maqedonisë së Veriut nr. 103/2021)</w:t>
      </w:r>
    </w:p>
    <w:p w:rsidR="00C51D5D" w:rsidRDefault="00C51D5D" w:rsidP="00C51D5D">
      <w:pPr>
        <w:pStyle w:val="NormalWeb"/>
        <w:jc w:val="center"/>
      </w:pPr>
      <w:r>
        <w:rPr>
          <w:rStyle w:val="Strong"/>
        </w:rPr>
        <w:t>Pjesa I</w:t>
      </w:r>
    </w:p>
    <w:p w:rsidR="00C51D5D" w:rsidRDefault="00C51D5D" w:rsidP="00C51D5D">
      <w:pPr>
        <w:pStyle w:val="NormalWeb"/>
        <w:jc w:val="center"/>
      </w:pPr>
      <w:r>
        <w:rPr>
          <w:rStyle w:val="Strong"/>
        </w:rPr>
        <w:t>Kreu 1</w:t>
      </w:r>
    </w:p>
    <w:p w:rsidR="00C51D5D" w:rsidRDefault="00C51D5D" w:rsidP="00C51D5D">
      <w:pPr>
        <w:pStyle w:val="NormalWeb"/>
        <w:jc w:val="center"/>
      </w:pPr>
      <w:r>
        <w:rPr>
          <w:rStyle w:val="Strong"/>
        </w:rPr>
        <w:t>Rregullat e përgjithshme</w:t>
      </w:r>
    </w:p>
    <w:p w:rsidR="00C51D5D" w:rsidRDefault="00C51D5D" w:rsidP="00C51D5D">
      <w:pPr>
        <w:pStyle w:val="NormalWeb"/>
        <w:jc w:val="center"/>
      </w:pPr>
      <w:r>
        <w:rPr>
          <w:rStyle w:val="Strong"/>
        </w:rPr>
        <w:t>Neni 1</w:t>
      </w:r>
      <w:r>
        <w:br/>
      </w:r>
      <w:r>
        <w:rPr>
          <w:rStyle w:val="Strong"/>
        </w:rPr>
        <w:t>Objekti</w:t>
      </w:r>
    </w:p>
    <w:p w:rsidR="00C51D5D" w:rsidRDefault="00C51D5D" w:rsidP="00C51D5D">
      <w:pPr>
        <w:pStyle w:val="NormalWeb"/>
      </w:pPr>
      <w:r>
        <w:t>Me këtë ligj rregullohet mënyra e pagesës së pensioneve nga sigurimi pensionale me financim të detyrueshëm kapitali (në vijim: shtylla e dytë) dhe kompensimeve pensionale nga sigurimi pensionale me financim vullnetar kapitali (në vijim: shtylla e tretë).</w:t>
      </w:r>
    </w:p>
    <w:p w:rsidR="00C51D5D" w:rsidRDefault="00C51D5D" w:rsidP="00C51D5D">
      <w:pPr>
        <w:pStyle w:val="NormalWeb"/>
        <w:jc w:val="center"/>
      </w:pPr>
      <w:r>
        <w:rPr>
          <w:rStyle w:val="Strong"/>
        </w:rPr>
        <w:t>Neni 2</w:t>
      </w:r>
      <w:r>
        <w:br/>
      </w:r>
      <w:r>
        <w:rPr>
          <w:rStyle w:val="Strong"/>
        </w:rPr>
        <w:t>Termat</w:t>
      </w:r>
    </w:p>
    <w:p w:rsidR="00C51D5D" w:rsidRDefault="00C51D5D" w:rsidP="00C51D5D">
      <w:pPr>
        <w:pStyle w:val="NormalWeb"/>
      </w:pPr>
      <w:r>
        <w:t>Disa shprehje të përdorura në këtë ligj kanë kuptimin e mëposhtëm:</w:t>
      </w:r>
    </w:p>
    <w:p w:rsidR="004A477D" w:rsidRDefault="004A477D" w:rsidP="00C51D5D">
      <w:pPr>
        <w:pStyle w:val="NormalWeb"/>
      </w:pPr>
    </w:p>
    <w:p w:rsidR="004A477D" w:rsidRDefault="004A477D" w:rsidP="00C51D5D">
      <w:pPr>
        <w:pStyle w:val="NormalWeb"/>
      </w:pPr>
    </w:p>
    <w:p w:rsidR="004A477D" w:rsidRDefault="004A477D" w:rsidP="00C51D5D">
      <w:pPr>
        <w:pStyle w:val="NormalWeb"/>
      </w:pPr>
    </w:p>
    <w:p w:rsidR="004A477D" w:rsidRDefault="004A477D" w:rsidP="00C51D5D">
      <w:pPr>
        <w:pStyle w:val="NormalWeb"/>
      </w:pPr>
    </w:p>
    <w:p w:rsidR="004A477D" w:rsidRDefault="004A477D" w:rsidP="00C51D5D">
      <w:pPr>
        <w:pStyle w:val="NormalWeb"/>
      </w:pPr>
    </w:p>
    <w:p w:rsidR="004A477D" w:rsidRDefault="004A477D" w:rsidP="00C51D5D">
      <w:pPr>
        <w:pStyle w:val="NormalWeb"/>
      </w:pPr>
    </w:p>
    <w:p w:rsidR="004A477D" w:rsidRDefault="004A477D" w:rsidP="00C51D5D">
      <w:pPr>
        <w:pStyle w:val="NormalWeb"/>
      </w:pPr>
    </w:p>
    <w:p w:rsidR="004A477D" w:rsidRDefault="004A477D" w:rsidP="00C51D5D">
      <w:pPr>
        <w:pStyle w:val="NormalWeb"/>
      </w:pPr>
    </w:p>
    <w:p w:rsidR="004A477D" w:rsidRDefault="004A477D" w:rsidP="00C51D5D">
      <w:pPr>
        <w:pStyle w:val="NormalWeb"/>
      </w:pPr>
    </w:p>
    <w:p w:rsidR="004A477D" w:rsidRDefault="004A477D" w:rsidP="00C51D5D">
      <w:pPr>
        <w:pStyle w:val="NormalWeb"/>
      </w:pPr>
    </w:p>
    <w:p w:rsidR="00C51D5D" w:rsidRDefault="00C51D5D" w:rsidP="00C51D5D">
      <w:pPr>
        <w:pStyle w:val="NormalWeb"/>
        <w:numPr>
          <w:ilvl w:val="0"/>
          <w:numId w:val="1"/>
        </w:numPr>
      </w:pPr>
      <w:r>
        <w:lastRenderedPageBreak/>
        <w:t>“Anëtar i fondit pensioni” është person që ka llogari individuale në fondin pension të detyrueshëm dhe nuk ka përfituar pension nga sigurimi pensionale me financim të detyrueshëm kapitali, ose ka llogari individuale dhe/ose profesionale vullnetare në fondin pension vullnetar dhe nuk ka përfituar kompensim pensioni nga sigurimi pensionale me financim vullnetar kapitali;</w:t>
      </w:r>
    </w:p>
    <w:p w:rsidR="00C51D5D" w:rsidRDefault="00C51D5D" w:rsidP="00C51D5D">
      <w:pPr>
        <w:pStyle w:val="NormalWeb"/>
        <w:numPr>
          <w:ilvl w:val="0"/>
          <w:numId w:val="1"/>
        </w:numPr>
      </w:pPr>
      <w:r>
        <w:t>“Përdorues i pensionit” është person që ka përfituar pension nga shtylla e dytë ose kompensim pensioni nga shtylla e tretë;</w:t>
      </w:r>
    </w:p>
    <w:p w:rsidR="00C51D5D" w:rsidRDefault="00C51D5D" w:rsidP="00C51D5D">
      <w:pPr>
        <w:pStyle w:val="NormalWeb"/>
        <w:numPr>
          <w:ilvl w:val="0"/>
          <w:numId w:val="1"/>
        </w:numPr>
      </w:pPr>
      <w:r>
        <w:t>“Shoqëri sigurimi” është shoqëri sigurimi që k</w:t>
      </w:r>
      <w:r w:rsidR="00337294">
        <w:t>a leje nga Agjencia për Mbikqyrje</w:t>
      </w:r>
      <w:r>
        <w:t xml:space="preserve"> të Sigurimit për të kryer veprimtari sigurimi në klasën e sigurimeve për anuitete dhe paguan anuitete për përdoruesit e pensionit;</w:t>
      </w:r>
    </w:p>
    <w:p w:rsidR="00C51D5D" w:rsidRDefault="00C51D5D" w:rsidP="00C51D5D">
      <w:pPr>
        <w:pStyle w:val="NormalWeb"/>
        <w:numPr>
          <w:ilvl w:val="0"/>
          <w:numId w:val="1"/>
        </w:numPr>
      </w:pPr>
      <w:r>
        <w:t>“Shoqëri pensioni” është shoqëri për menaxhim të fondeve pensionale të detyrueshme dhe/ose shoqëri për menaxhim të fondeve pensionale vullnetare dhe/ose shoqëri për menaxhim të fondeve pensionale detyrueshme dhe vullnetare;</w:t>
      </w:r>
    </w:p>
    <w:p w:rsidR="00C51D5D" w:rsidRDefault="00C51D5D" w:rsidP="00C51D5D">
      <w:pPr>
        <w:pStyle w:val="NormalWeb"/>
        <w:numPr>
          <w:ilvl w:val="0"/>
          <w:numId w:val="1"/>
        </w:numPr>
      </w:pPr>
      <w:r>
        <w:t>“Policë” është kontratë për pagesë anuiteti midis shoqërisë së sigurimeve dhe përdoruesit të pensionit;</w:t>
      </w:r>
    </w:p>
    <w:p w:rsidR="00C51D5D" w:rsidRDefault="00C51D5D" w:rsidP="00C51D5D">
      <w:pPr>
        <w:pStyle w:val="NormalWeb"/>
        <w:numPr>
          <w:ilvl w:val="0"/>
          <w:numId w:val="1"/>
        </w:numPr>
      </w:pPr>
      <w:r>
        <w:t>“Anuitet” është lloj pagesë pensioni ose kompensimi pensioni që paguhet çdo muaj nga shoqëria e sigurimeve për përdoruesin e pensionit ose për përfituesin që ai cakton;</w:t>
      </w:r>
    </w:p>
    <w:p w:rsidR="00C51D5D" w:rsidRDefault="00C51D5D" w:rsidP="00C51D5D">
      <w:pPr>
        <w:pStyle w:val="NormalWeb"/>
        <w:numPr>
          <w:ilvl w:val="0"/>
          <w:numId w:val="1"/>
        </w:numPr>
      </w:pPr>
      <w:r>
        <w:t>“Anuitet për jetën” është lloj anuiteti me të cilin shoqëria e sigurimeve garanton përdoruesit të pensionit pagesë mujore të pensionit ose kompensimit për jetën, pa marrë parasysh jetëgjatësinë reale të tij;</w:t>
      </w:r>
    </w:p>
    <w:p w:rsidR="00C51D5D" w:rsidRDefault="00C51D5D" w:rsidP="00C51D5D">
      <w:pPr>
        <w:pStyle w:val="NormalWeb"/>
        <w:numPr>
          <w:ilvl w:val="0"/>
          <w:numId w:val="1"/>
        </w:numPr>
      </w:pPr>
      <w:r>
        <w:t>“Anuitet i përkohshëm” është lloj anuiteti me të cilin shoqëria e sigurimeve garanton pagesën e pensionit ose kompensimit për një periudhë të paracaktuar;</w:t>
      </w:r>
    </w:p>
    <w:p w:rsidR="00C51D5D" w:rsidRDefault="00C51D5D" w:rsidP="00C51D5D">
      <w:pPr>
        <w:pStyle w:val="NormalWeb"/>
        <w:numPr>
          <w:ilvl w:val="0"/>
          <w:numId w:val="1"/>
        </w:numPr>
      </w:pPr>
      <w:r>
        <w:t>“Anuitet individual” është lloj anuiteti që shoqëria e sigurimeve e paguan vetëm një përdoruesi të pensionit;</w:t>
      </w:r>
    </w:p>
    <w:p w:rsidR="00C51D5D" w:rsidRDefault="00C51D5D" w:rsidP="00C51D5D">
      <w:pPr>
        <w:pStyle w:val="NormalWeb"/>
        <w:numPr>
          <w:ilvl w:val="0"/>
          <w:numId w:val="1"/>
        </w:numPr>
      </w:pPr>
      <w:r>
        <w:t>“Anuitet i përbashkët” është lloj anuiteti që shoqëria e sigurimeve e paguan përdoruesit të pensionit dhe pas vdekjes së tij përfituesit të përcaktuar prej tij;</w:t>
      </w:r>
    </w:p>
    <w:p w:rsidR="00C51D5D" w:rsidRDefault="00C51D5D" w:rsidP="00C51D5D">
      <w:pPr>
        <w:pStyle w:val="NormalWeb"/>
        <w:numPr>
          <w:ilvl w:val="0"/>
          <w:numId w:val="1"/>
        </w:numPr>
      </w:pPr>
      <w:r>
        <w:t>“Anuitet i menjëhershëm” është lloj anuiteti që shoqëria e sigurimeve fillon ta paguajë jo më vonë se muaji pas muajit në të cilin primi i transferuar nga shoqëria pensionale në shoqërinë e sigurimeve;</w:t>
      </w:r>
    </w:p>
    <w:p w:rsidR="00C51D5D" w:rsidRDefault="00C51D5D" w:rsidP="00C51D5D">
      <w:pPr>
        <w:pStyle w:val="NormalWeb"/>
        <w:numPr>
          <w:ilvl w:val="0"/>
          <w:numId w:val="1"/>
        </w:numPr>
      </w:pPr>
      <w:r>
        <w:t>“Anuitet i shtyrë” është lloj anuiteti që shoqëria e sigurimeve fillon ta paguajë në muajin pas përfundimit të periudhës së shtyrjes. Periudha e shtyrjes matet në muaj dhe fillon në muajin kur primi është transferuar nga shoqëria pensionale në shoqërinë e sigurimeve;</w:t>
      </w:r>
    </w:p>
    <w:p w:rsidR="00C51D5D" w:rsidRDefault="00C51D5D" w:rsidP="00C51D5D">
      <w:pPr>
        <w:pStyle w:val="NormalWeb"/>
        <w:numPr>
          <w:ilvl w:val="0"/>
          <w:numId w:val="1"/>
        </w:numPr>
      </w:pPr>
      <w:r>
        <w:t>“Anuitet me periudhë të garantuar” është lloj anuiteti që ka periudhë të paracaktuar mujore gjatë së cilës paguhet domosdoshmërisht, pavarësisht nëse përdoruesi i pensionit është gjallë. Nëse përdoruesi i pensionit vdes, shoqëria e sigurimeve paguan anuitetin për përfituesin e caktuar deri në fund të periudhës së garantuar. Shuma e anuitetit për përfituesin e caktuar është e barabartë me shumën e anuitetit që merrte përdoruesi i pensionit. Shoqëria e sigurimeve fillon pagesën e anuitetit jo më vonë se muaji pas muajit kur primi është transferuar nga shoqëria pensionale në shoqërinë e sigurimeve;</w:t>
      </w:r>
    </w:p>
    <w:p w:rsidR="00C51D5D" w:rsidRDefault="00C51D5D" w:rsidP="00C51D5D">
      <w:pPr>
        <w:pStyle w:val="NormalWeb"/>
        <w:numPr>
          <w:ilvl w:val="0"/>
          <w:numId w:val="1"/>
        </w:numPr>
      </w:pPr>
      <w:r>
        <w:t xml:space="preserve">“Anuitet pa periudhë të garantuar” është lloj anuiteti që nuk ka periudhë të paracaktuar mujore për pagesë të detyrueshme dhe paguhet deri </w:t>
      </w:r>
      <w:proofErr w:type="gramStart"/>
      <w:r>
        <w:t>sa</w:t>
      </w:r>
      <w:proofErr w:type="gramEnd"/>
      <w:r>
        <w:t xml:space="preserve"> përdoruesi i pensionit është gjallë. Shoqëria e sigurimeve fillon pagesën jo më vonë se muaji pas muajit kur primi është transferuar nga shoqëria pensionale në shoqërinë e sigurimeve;</w:t>
      </w:r>
    </w:p>
    <w:p w:rsidR="00C51D5D" w:rsidRDefault="00C51D5D" w:rsidP="00C51D5D">
      <w:pPr>
        <w:pStyle w:val="NormalWeb"/>
        <w:numPr>
          <w:ilvl w:val="0"/>
          <w:numId w:val="1"/>
        </w:numPr>
      </w:pPr>
      <w:r>
        <w:t>“Anuitet fiks” është lloj anuiteti që paguhet çdo muaj në shumë fikse të shprehura në denar ose euro me ekuivalent në denar.</w:t>
      </w:r>
    </w:p>
    <w:p w:rsidR="004A477D" w:rsidRDefault="004A477D" w:rsidP="004A477D">
      <w:pPr>
        <w:pStyle w:val="NormalWeb"/>
        <w:numPr>
          <w:ilvl w:val="0"/>
          <w:numId w:val="1"/>
        </w:numPr>
      </w:pPr>
      <w:r>
        <w:lastRenderedPageBreak/>
        <w:t>„Anuitet fiks i përshtatur me shpenzimet për jetë“ është lloj anuiteti i përshtatur me lëvizjen e shpenzimeve për jetë dhe paguhet çdo muaj në denar ose në euro me ekuivalent në denar;</w:t>
      </w:r>
    </w:p>
    <w:p w:rsidR="004A477D" w:rsidRDefault="004A477D" w:rsidP="004A477D">
      <w:pPr>
        <w:pStyle w:val="NormalWeb"/>
        <w:numPr>
          <w:ilvl w:val="0"/>
          <w:numId w:val="1"/>
        </w:numPr>
      </w:pPr>
      <w:r>
        <w:t>„Anuitet fiks me pjesëmarrje në fitim“ është lloj anuiteti që shoqëria e sigurimeve e paguan çdo muaj dhe që përfshin pagesë minimale të garantuar dhe përqindje nga fitimi i realizuar i shoqërisë së sigurimeve;</w:t>
      </w:r>
    </w:p>
    <w:p w:rsidR="004A477D" w:rsidRDefault="004A477D" w:rsidP="004A477D">
      <w:pPr>
        <w:pStyle w:val="NormalWeb"/>
        <w:numPr>
          <w:ilvl w:val="0"/>
          <w:numId w:val="1"/>
        </w:numPr>
      </w:pPr>
      <w:r>
        <w:t>„Anuitet variabël</w:t>
      </w:r>
      <w:proofErr w:type="gramStart"/>
      <w:r>
        <w:t>“ është</w:t>
      </w:r>
      <w:proofErr w:type="gramEnd"/>
      <w:r>
        <w:t xml:space="preserve"> lloj anuiteti që shoqëria e sigurimeve e paguan çdo muaj me shumë të ndryshueshme të anuitetit në varësi të vlerës tregtare të aseteve të fondit investues. Anuiteti shprehet në njësi ose pjesë të fondit investues, dhe madhësia e pensionit përcaktohet si rezultat i numrit të njëseve (pjesëve) dhe vlerës tregtare të njëseve (pjesëve);</w:t>
      </w:r>
    </w:p>
    <w:p w:rsidR="004A477D" w:rsidRDefault="004A477D" w:rsidP="004A477D">
      <w:pPr>
        <w:pStyle w:val="NormalWeb"/>
        <w:numPr>
          <w:ilvl w:val="0"/>
          <w:numId w:val="1"/>
        </w:numPr>
      </w:pPr>
      <w:r>
        <w:t>„Tërheqje të programuar</w:t>
      </w:r>
      <w:proofErr w:type="gramStart"/>
      <w:r>
        <w:t>“ është</w:t>
      </w:r>
      <w:proofErr w:type="gramEnd"/>
      <w:r>
        <w:t xml:space="preserve"> lloj pagesë pensioni ose kompensimi pensioni që shoqëria pensionale i paguan çdo muaj deri në fund të jetës ose derisa të ketë mjete në llogarinë e anëtarit të fondit pensional. Shuma e tërheqjeve të programuara llogaritet për herë të parë në momentin e realizimit të pensionit ose kompensimit dhe përsëri llogaritet çdo 12 muaj nga shoqëria pensionale. Pagesa e tërheqjeve të programuara ndalet me shfrytëzimin e mjeteve të llogarisë individuale, llogarisë vullnetare individuale ose profesionale të përdoruesit të pensionit. Nëse përdoruesi i pensionit vdes, mjetet e mbetura trashëgohen sipas ligjit;</w:t>
      </w:r>
    </w:p>
    <w:p w:rsidR="004A477D" w:rsidRDefault="004A477D" w:rsidP="004A477D">
      <w:pPr>
        <w:pStyle w:val="NormalWeb"/>
        <w:numPr>
          <w:ilvl w:val="0"/>
          <w:numId w:val="1"/>
        </w:numPr>
      </w:pPr>
      <w:r>
        <w:t>„Tërheqje të përkohshme të programuara në kombinim me anuitet të shtyrë për jetën</w:t>
      </w:r>
      <w:proofErr w:type="gramStart"/>
      <w:r>
        <w:t>“ është</w:t>
      </w:r>
      <w:proofErr w:type="gramEnd"/>
      <w:r>
        <w:t xml:space="preserve"> lloj pagesë pensioni ose kompensimi që fillon me tërheqjet e programuara për një numër të paracaktuar vjetësh dhe vazhdon me anuitet të shtyrë për jetën. Periudha e shtyrjes së pagesës së mjeteve për anuitet është e barabartë me periudhën e pagesës së tërheqjeve të përkohshme të programuara dhe shprehet si numër i plotë vjetësh ose numër i pjesëtueshëm me 12 muaj. Zgjedhja e tërheqjeve të përkohshme të programuara dhe anuitetit të shtyrë bëhet në të njëjtën kohë;</w:t>
      </w:r>
    </w:p>
    <w:p w:rsidR="004A477D" w:rsidRDefault="004A477D" w:rsidP="004A477D">
      <w:pPr>
        <w:pStyle w:val="NormalWeb"/>
        <w:numPr>
          <w:ilvl w:val="0"/>
          <w:numId w:val="1"/>
        </w:numPr>
      </w:pPr>
      <w:r>
        <w:t>„Pagesë një herë“ është tërheqje e njëhershme e të gjitha mjeteve nga llogaria vullnetare individuale ose profesionale e një anëtari të fondit pensional;</w:t>
      </w:r>
    </w:p>
    <w:p w:rsidR="004A477D" w:rsidRDefault="004A477D" w:rsidP="004A477D">
      <w:pPr>
        <w:pStyle w:val="NormalWeb"/>
        <w:numPr>
          <w:ilvl w:val="0"/>
          <w:numId w:val="1"/>
        </w:numPr>
      </w:pPr>
      <w:r>
        <w:t>„Pagesë shumëfishe</w:t>
      </w:r>
      <w:proofErr w:type="gramStart"/>
      <w:r>
        <w:t>“ është</w:t>
      </w:r>
      <w:proofErr w:type="gramEnd"/>
      <w:r>
        <w:t xml:space="preserve"> tërheqja e mjeteve nga llogaria vullnetare individuale ose profesionale e një anëtari të fondit pensional në disa këste të barabarta ose të ndryshme në periudha të barabarta ose të ndryshme, deri sa mjetet në llogari të shfrytëzohen. Me këstin e fundit paguhen të gjitha mjetet nga llogaria. Për përcaktimin e shumave, numrit dhe periudhave të pagesave nuk përdoren tabela të mortalitetit;</w:t>
      </w:r>
    </w:p>
    <w:p w:rsidR="004A477D" w:rsidRDefault="004A477D" w:rsidP="004A477D">
      <w:pPr>
        <w:pStyle w:val="NormalWeb"/>
        <w:numPr>
          <w:ilvl w:val="0"/>
          <w:numId w:val="1"/>
        </w:numPr>
      </w:pPr>
      <w:proofErr w:type="gramStart"/>
      <w:r>
        <w:t>„Person përgjegjës për shkelje“ është:</w:t>
      </w:r>
      <w:r>
        <w:br/>
        <w:t>a) anëtar i Bordit Drejtues dhe/ose anëtar i Bordit Mbikëqyrës të një shoqërie ose person i autorizuar prej tij;</w:t>
      </w:r>
      <w:r>
        <w:br/>
        <w:t>b) anëtar i organit të menaxhimit dhe/ose anëtar i organit mbikëqyrës të shoqërisë së sigurimeve ose person i autorizuar prej tij;</w:t>
      </w:r>
      <w:r>
        <w:br/>
        <w:t>c) anëtar i organit të menaxhimit dhe/ose anëtar i organit mbikëqyrës të një shoqërie brokerimi sigurimesh ose person i autorizuar prej tij;</w:t>
      </w:r>
      <w:r>
        <w:br/>
        <w:t>ç) anëtar i organit të menaxhimit dhe/ose anëtar i organit mbikëqyrës të një shoqërie për përfaqësim në sigurime ose person i autorizuar prej tij;</w:t>
      </w:r>
      <w:r>
        <w:br/>
        <w:t>d) drejtor ose udhëheqës i një njësie organizative përgjegjës për ruajtjen e pronës së kujdestarit të pronës ose person i autorizuar prej tij;</w:t>
      </w:r>
      <w:r>
        <w:br/>
        <w:t xml:space="preserve">dh) drejtor, zv.drejtor ose person tjetër në pozicion menaxherial në Fondin e Sigurimeve </w:t>
      </w:r>
      <w:r>
        <w:lastRenderedPageBreak/>
        <w:t>Pensionale dhe Invalidore të Republikës së Maqedonisë së Veriut;</w:t>
      </w:r>
      <w:r>
        <w:br/>
        <w:t>e) drejtues i Qendrës për Kotacion ose person i autorizuar prej tij.</w:t>
      </w:r>
      <w:proofErr w:type="gramEnd"/>
    </w:p>
    <w:p w:rsidR="004A477D" w:rsidRDefault="004A477D" w:rsidP="004A477D">
      <w:pPr>
        <w:pStyle w:val="NormalWeb"/>
      </w:pPr>
    </w:p>
    <w:p w:rsidR="004A477D" w:rsidRDefault="004A477D" w:rsidP="004A477D">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r w:rsidRPr="004A477D">
        <w:rPr>
          <w:rFonts w:ascii="Times New Roman" w:eastAsia="Times New Roman" w:hAnsi="Times New Roman" w:cs="Times New Roman"/>
          <w:b/>
          <w:bCs/>
          <w:sz w:val="24"/>
          <w:szCs w:val="24"/>
        </w:rPr>
        <w:t>Pjesa II</w:t>
      </w:r>
    </w:p>
    <w:p w:rsidR="004A477D" w:rsidRPr="004A477D" w:rsidRDefault="004A477D" w:rsidP="004A477D">
      <w:pPr>
        <w:pStyle w:val="ListParagraph"/>
        <w:spacing w:before="100" w:beforeAutospacing="1" w:after="100" w:afterAutospacing="1" w:line="240" w:lineRule="auto"/>
        <w:jc w:val="center"/>
        <w:rPr>
          <w:rFonts w:ascii="Times New Roman" w:eastAsia="Times New Roman" w:hAnsi="Times New Roman" w:cs="Times New Roman"/>
          <w:sz w:val="24"/>
          <w:szCs w:val="24"/>
        </w:rPr>
      </w:pPr>
    </w:p>
    <w:p w:rsidR="004A477D" w:rsidRDefault="004A477D" w:rsidP="004A477D">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r w:rsidRPr="004A477D">
        <w:rPr>
          <w:rFonts w:ascii="Times New Roman" w:eastAsia="Times New Roman" w:hAnsi="Times New Roman" w:cs="Times New Roman"/>
          <w:b/>
          <w:bCs/>
          <w:sz w:val="24"/>
          <w:szCs w:val="24"/>
        </w:rPr>
        <w:t>Pensionet nga sigurimi pensional me kapital të detyrueshëm</w:t>
      </w:r>
    </w:p>
    <w:p w:rsidR="004A477D" w:rsidRPr="004A477D" w:rsidRDefault="004A477D" w:rsidP="004A477D">
      <w:pPr>
        <w:pStyle w:val="ListParagraph"/>
        <w:spacing w:before="100" w:beforeAutospacing="1" w:after="100" w:afterAutospacing="1" w:line="240" w:lineRule="auto"/>
        <w:jc w:val="center"/>
        <w:rPr>
          <w:rFonts w:ascii="Times New Roman" w:eastAsia="Times New Roman" w:hAnsi="Times New Roman" w:cs="Times New Roman"/>
          <w:sz w:val="24"/>
          <w:szCs w:val="24"/>
        </w:rPr>
      </w:pPr>
    </w:p>
    <w:p w:rsidR="004A477D" w:rsidRDefault="004A477D" w:rsidP="004A477D">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r w:rsidRPr="004A477D">
        <w:rPr>
          <w:rFonts w:ascii="Times New Roman" w:eastAsia="Times New Roman" w:hAnsi="Times New Roman" w:cs="Times New Roman"/>
          <w:b/>
          <w:bCs/>
          <w:sz w:val="24"/>
          <w:szCs w:val="24"/>
        </w:rPr>
        <w:t>Kapitulli 2</w:t>
      </w:r>
    </w:p>
    <w:p w:rsidR="004A477D" w:rsidRPr="004A477D" w:rsidRDefault="004A477D" w:rsidP="004A477D">
      <w:pPr>
        <w:pStyle w:val="ListParagraph"/>
        <w:spacing w:before="100" w:beforeAutospacing="1" w:after="100" w:afterAutospacing="1" w:line="240" w:lineRule="auto"/>
        <w:jc w:val="center"/>
        <w:rPr>
          <w:rFonts w:ascii="Times New Roman" w:eastAsia="Times New Roman" w:hAnsi="Times New Roman" w:cs="Times New Roman"/>
          <w:sz w:val="24"/>
          <w:szCs w:val="24"/>
        </w:rPr>
      </w:pPr>
    </w:p>
    <w:p w:rsidR="004A477D" w:rsidRDefault="004A477D" w:rsidP="004A477D">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r w:rsidRPr="004A477D">
        <w:rPr>
          <w:rFonts w:ascii="Times New Roman" w:eastAsia="Times New Roman" w:hAnsi="Times New Roman" w:cs="Times New Roman"/>
          <w:b/>
          <w:bCs/>
          <w:sz w:val="24"/>
          <w:szCs w:val="24"/>
        </w:rPr>
        <w:t>Pagesat e pensioneve nga shtylla e dytë</w:t>
      </w:r>
    </w:p>
    <w:p w:rsidR="004A477D" w:rsidRPr="004A477D" w:rsidRDefault="004A477D" w:rsidP="004A477D">
      <w:pPr>
        <w:pStyle w:val="ListParagraph"/>
        <w:spacing w:before="100" w:beforeAutospacing="1" w:after="100" w:afterAutospacing="1" w:line="240" w:lineRule="auto"/>
        <w:jc w:val="center"/>
        <w:rPr>
          <w:rFonts w:ascii="Times New Roman" w:eastAsia="Times New Roman" w:hAnsi="Times New Roman" w:cs="Times New Roman"/>
          <w:sz w:val="24"/>
          <w:szCs w:val="24"/>
        </w:rPr>
      </w:pPr>
    </w:p>
    <w:p w:rsidR="004A477D" w:rsidRDefault="004A477D" w:rsidP="004A477D">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r w:rsidRPr="004A477D">
        <w:rPr>
          <w:rFonts w:ascii="Times New Roman" w:eastAsia="Times New Roman" w:hAnsi="Times New Roman" w:cs="Times New Roman"/>
          <w:b/>
          <w:bCs/>
          <w:sz w:val="24"/>
          <w:szCs w:val="24"/>
        </w:rPr>
        <w:t>Neni 3</w:t>
      </w:r>
    </w:p>
    <w:p w:rsidR="004A477D" w:rsidRPr="004A477D" w:rsidRDefault="004A477D" w:rsidP="004A477D">
      <w:pPr>
        <w:pStyle w:val="ListParagraph"/>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Cs/>
          <w:sz w:val="24"/>
          <w:szCs w:val="24"/>
        </w:rPr>
        <w:t>Llojet e pagesave të pensioneve nga shtylla e dytë</w:t>
      </w:r>
    </w:p>
    <w:p w:rsidR="004A477D" w:rsidRPr="004A477D" w:rsidRDefault="004A477D" w:rsidP="004A477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Shoqëritë e sigurimeve dhe shoqëritë pensionale e paguajnë pensionin nga shtylla e dytë vetëm duke përdorur njërin nga llojet e mëposhtme të pagesave, sipas zgjedhjes së anëtarit të fondit pensional:</w:t>
      </w:r>
      <w:r w:rsidRPr="004A477D">
        <w:rPr>
          <w:rFonts w:ascii="Times New Roman" w:eastAsia="Times New Roman" w:hAnsi="Times New Roman" w:cs="Times New Roman"/>
          <w:sz w:val="24"/>
          <w:szCs w:val="24"/>
        </w:rPr>
        <w:br/>
        <w:t xml:space="preserve">a) </w:t>
      </w:r>
      <w:r w:rsidRPr="004A477D">
        <w:rPr>
          <w:rFonts w:ascii="Times New Roman" w:eastAsia="Times New Roman" w:hAnsi="Times New Roman" w:cs="Times New Roman"/>
          <w:bCs/>
          <w:sz w:val="24"/>
          <w:szCs w:val="24"/>
        </w:rPr>
        <w:t>Anuitet i drejtpërdrejtë gjatë jetës</w:t>
      </w:r>
      <w:r w:rsidRPr="004A477D">
        <w:rPr>
          <w:rFonts w:ascii="Times New Roman" w:eastAsia="Times New Roman" w:hAnsi="Times New Roman" w:cs="Times New Roman"/>
          <w:sz w:val="24"/>
          <w:szCs w:val="24"/>
        </w:rPr>
        <w:t>;</w:t>
      </w:r>
    </w:p>
    <w:p w:rsidR="004A477D" w:rsidRPr="004A477D" w:rsidRDefault="004A477D" w:rsidP="004A477D">
      <w:pPr>
        <w:pStyle w:val="ListParagraph"/>
        <w:spacing w:before="100" w:beforeAutospacing="1" w:after="100" w:afterAutospacing="1" w:line="240" w:lineRule="auto"/>
        <w:ind w:left="1080"/>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 xml:space="preserve">b) </w:t>
      </w:r>
      <w:r w:rsidRPr="004A477D">
        <w:rPr>
          <w:rFonts w:ascii="Times New Roman" w:eastAsia="Times New Roman" w:hAnsi="Times New Roman" w:cs="Times New Roman"/>
          <w:bCs/>
          <w:sz w:val="24"/>
          <w:szCs w:val="24"/>
        </w:rPr>
        <w:t>Tërheqje të programuara</w:t>
      </w:r>
      <w:r w:rsidRPr="004A477D">
        <w:rPr>
          <w:rFonts w:ascii="Times New Roman" w:eastAsia="Times New Roman" w:hAnsi="Times New Roman" w:cs="Times New Roman"/>
          <w:sz w:val="24"/>
          <w:szCs w:val="24"/>
        </w:rPr>
        <w:t xml:space="preserve"> dhe</w:t>
      </w:r>
      <w:r w:rsidRPr="004A477D">
        <w:rPr>
          <w:rFonts w:ascii="Times New Roman" w:eastAsia="Times New Roman" w:hAnsi="Times New Roman" w:cs="Times New Roman"/>
          <w:sz w:val="24"/>
          <w:szCs w:val="24"/>
        </w:rPr>
        <w:br/>
        <w:t xml:space="preserve">c) </w:t>
      </w:r>
      <w:r w:rsidRPr="004A477D">
        <w:rPr>
          <w:rFonts w:ascii="Times New Roman" w:eastAsia="Times New Roman" w:hAnsi="Times New Roman" w:cs="Times New Roman"/>
          <w:bCs/>
          <w:sz w:val="24"/>
          <w:szCs w:val="24"/>
        </w:rPr>
        <w:t>Tërheqje të përkohshme të programuara në kombinim me anuitet të shtyrë gjatë jetës</w:t>
      </w:r>
      <w:r w:rsidRPr="004A477D">
        <w:rPr>
          <w:rFonts w:ascii="Times New Roman" w:eastAsia="Times New Roman" w:hAnsi="Times New Roman" w:cs="Times New Roman"/>
          <w:sz w:val="24"/>
          <w:szCs w:val="24"/>
        </w:rPr>
        <w:t>.</w:t>
      </w:r>
    </w:p>
    <w:p w:rsidR="004A477D" w:rsidRPr="004A477D" w:rsidRDefault="004A477D" w:rsidP="004A477D">
      <w:pPr>
        <w:pStyle w:val="ListParagraph"/>
        <w:spacing w:before="100" w:beforeAutospacing="1" w:after="100" w:afterAutospacing="1" w:line="240" w:lineRule="auto"/>
        <w:ind w:left="1080"/>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 xml:space="preserve">(2) Anuiteti nga paragrafi (1), pikat a) dhe в) i këtij neni mund të jetë </w:t>
      </w:r>
      <w:r w:rsidRPr="004A477D">
        <w:rPr>
          <w:rFonts w:ascii="Times New Roman" w:eastAsia="Times New Roman" w:hAnsi="Times New Roman" w:cs="Times New Roman"/>
          <w:bCs/>
          <w:sz w:val="24"/>
          <w:szCs w:val="24"/>
        </w:rPr>
        <w:t>fikse, i përshtatur me shpenzimet e jetesës</w:t>
      </w:r>
      <w:r w:rsidRPr="004A477D">
        <w:rPr>
          <w:rFonts w:ascii="Times New Roman" w:eastAsia="Times New Roman" w:hAnsi="Times New Roman" w:cs="Times New Roman"/>
          <w:sz w:val="24"/>
          <w:szCs w:val="24"/>
        </w:rPr>
        <w:t xml:space="preserve"> ose me </w:t>
      </w:r>
      <w:r w:rsidRPr="004A477D">
        <w:rPr>
          <w:rFonts w:ascii="Times New Roman" w:eastAsia="Times New Roman" w:hAnsi="Times New Roman" w:cs="Times New Roman"/>
          <w:bCs/>
          <w:sz w:val="24"/>
          <w:szCs w:val="24"/>
        </w:rPr>
        <w:t>pjesëmarrje në fitim</w:t>
      </w:r>
      <w:r w:rsidRPr="004A477D">
        <w:rPr>
          <w:rFonts w:ascii="Times New Roman" w:eastAsia="Times New Roman" w:hAnsi="Times New Roman" w:cs="Times New Roman"/>
          <w:sz w:val="24"/>
          <w:szCs w:val="24"/>
        </w:rPr>
        <w:t xml:space="preserve">. Në varësi të periudhës së pagesës, anuiteti mund të jetë i garantuar ose </w:t>
      </w:r>
      <w:proofErr w:type="gramStart"/>
      <w:r w:rsidRPr="004A477D">
        <w:rPr>
          <w:rFonts w:ascii="Times New Roman" w:eastAsia="Times New Roman" w:hAnsi="Times New Roman" w:cs="Times New Roman"/>
          <w:sz w:val="24"/>
          <w:szCs w:val="24"/>
        </w:rPr>
        <w:t>jo</w:t>
      </w:r>
      <w:proofErr w:type="gramEnd"/>
      <w:r w:rsidRPr="004A477D">
        <w:rPr>
          <w:rFonts w:ascii="Times New Roman" w:eastAsia="Times New Roman" w:hAnsi="Times New Roman" w:cs="Times New Roman"/>
          <w:sz w:val="24"/>
          <w:szCs w:val="24"/>
        </w:rPr>
        <w:t xml:space="preserve"> i garantuar.</w:t>
      </w:r>
    </w:p>
    <w:p w:rsidR="004A477D" w:rsidRPr="004A477D" w:rsidRDefault="004A477D" w:rsidP="004A477D">
      <w:pPr>
        <w:spacing w:before="100" w:beforeAutospacing="1" w:after="100" w:afterAutospacing="1" w:line="240" w:lineRule="auto"/>
        <w:ind w:left="720"/>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4</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Ndryshimi i llojit të pagesës së pensionit</w:t>
      </w:r>
    </w:p>
    <w:p w:rsidR="004A477D" w:rsidRDefault="004A477D" w:rsidP="004A477D">
      <w:pPr>
        <w:pStyle w:val="ListParagraph"/>
        <w:spacing w:before="100" w:beforeAutospacing="1" w:after="100" w:afterAutospacing="1" w:line="240" w:lineRule="auto"/>
        <w:ind w:left="1080"/>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Polica për anuitet është një kontratë e pakthyeshme. Shoqëria e sigurimeve nuk mund ta shfuqizojë policën për anuitet, as edhe me pëlqimin e përfituesit të pensionit.</w:t>
      </w:r>
      <w:r w:rsidRPr="004A477D">
        <w:rPr>
          <w:rFonts w:ascii="Times New Roman" w:eastAsia="Times New Roman" w:hAnsi="Times New Roman" w:cs="Times New Roman"/>
          <w:sz w:val="24"/>
          <w:szCs w:val="24"/>
        </w:rPr>
        <w:br/>
      </w:r>
      <w:proofErr w:type="gramStart"/>
      <w:r w:rsidRPr="004A477D">
        <w:rPr>
          <w:rFonts w:ascii="Times New Roman" w:eastAsia="Times New Roman" w:hAnsi="Times New Roman" w:cs="Times New Roman"/>
          <w:sz w:val="24"/>
          <w:szCs w:val="24"/>
        </w:rPr>
        <w:t xml:space="preserve">(2) Përfituesi i pensionit mund të zëvendësojë </w:t>
      </w:r>
      <w:r w:rsidRPr="004A477D">
        <w:rPr>
          <w:rFonts w:ascii="Times New Roman" w:eastAsia="Times New Roman" w:hAnsi="Times New Roman" w:cs="Times New Roman"/>
          <w:bCs/>
          <w:sz w:val="24"/>
          <w:szCs w:val="24"/>
        </w:rPr>
        <w:t>tërheqjet e përjetshme të programuara</w:t>
      </w:r>
      <w:r w:rsidRPr="004A477D">
        <w:rPr>
          <w:rFonts w:ascii="Times New Roman" w:eastAsia="Times New Roman" w:hAnsi="Times New Roman" w:cs="Times New Roman"/>
          <w:sz w:val="24"/>
          <w:szCs w:val="24"/>
        </w:rPr>
        <w:t xml:space="preserve"> të siguruara nga një shoqëri pensionale duke përdorur fondet e mbetura të disponueshme nga llogaria individuale për të blerë </w:t>
      </w:r>
      <w:r w:rsidRPr="004A477D">
        <w:rPr>
          <w:rFonts w:ascii="Times New Roman" w:eastAsia="Times New Roman" w:hAnsi="Times New Roman" w:cs="Times New Roman"/>
          <w:bCs/>
          <w:sz w:val="24"/>
          <w:szCs w:val="24"/>
        </w:rPr>
        <w:t>tërheqje të përjetshme të programuara</w:t>
      </w:r>
      <w:r w:rsidRPr="004A477D">
        <w:rPr>
          <w:rFonts w:ascii="Times New Roman" w:eastAsia="Times New Roman" w:hAnsi="Times New Roman" w:cs="Times New Roman"/>
          <w:sz w:val="24"/>
          <w:szCs w:val="24"/>
        </w:rPr>
        <w:t xml:space="preserve"> nga një shoqëri tjetër pensionale, për të blerë </w:t>
      </w:r>
      <w:r w:rsidRPr="004A477D">
        <w:rPr>
          <w:rFonts w:ascii="Times New Roman" w:eastAsia="Times New Roman" w:hAnsi="Times New Roman" w:cs="Times New Roman"/>
          <w:bCs/>
          <w:sz w:val="24"/>
          <w:szCs w:val="24"/>
        </w:rPr>
        <w:t>anuitet të përjetshëm</w:t>
      </w:r>
      <w:r w:rsidRPr="004A477D">
        <w:rPr>
          <w:rFonts w:ascii="Times New Roman" w:eastAsia="Times New Roman" w:hAnsi="Times New Roman" w:cs="Times New Roman"/>
          <w:sz w:val="24"/>
          <w:szCs w:val="24"/>
        </w:rPr>
        <w:t xml:space="preserve"> nga një shoqëri sigurimi ose për të blerë </w:t>
      </w:r>
      <w:r w:rsidRPr="004A477D">
        <w:rPr>
          <w:rFonts w:ascii="Times New Roman" w:eastAsia="Times New Roman" w:hAnsi="Times New Roman" w:cs="Times New Roman"/>
          <w:bCs/>
          <w:sz w:val="24"/>
          <w:szCs w:val="24"/>
        </w:rPr>
        <w:t>tërheqje të përkohshme të programuara të kombinuara me anuitet të shtyrë gjatë jetës</w:t>
      </w:r>
      <w:r w:rsidRPr="004A477D">
        <w:rPr>
          <w:rFonts w:ascii="Times New Roman" w:eastAsia="Times New Roman" w:hAnsi="Times New Roman" w:cs="Times New Roman"/>
          <w:sz w:val="24"/>
          <w:szCs w:val="24"/>
        </w:rPr>
        <w:t>.</w:t>
      </w:r>
      <w:r w:rsidRPr="004A477D">
        <w:rPr>
          <w:rFonts w:ascii="Times New Roman" w:eastAsia="Times New Roman" w:hAnsi="Times New Roman" w:cs="Times New Roman"/>
          <w:sz w:val="24"/>
          <w:szCs w:val="24"/>
        </w:rPr>
        <w:br/>
        <w:t xml:space="preserve">(3) Nëse përfituesi i pensionit ka zgjedhur </w:t>
      </w:r>
      <w:r w:rsidRPr="004A477D">
        <w:rPr>
          <w:rFonts w:ascii="Times New Roman" w:eastAsia="Times New Roman" w:hAnsi="Times New Roman" w:cs="Times New Roman"/>
          <w:bCs/>
          <w:sz w:val="24"/>
          <w:szCs w:val="24"/>
        </w:rPr>
        <w:t>tërheqje të përkohshme të programuara në kombinim me anuitet të shtyrë gjatë jetës</w:t>
      </w:r>
      <w:r w:rsidRPr="004A477D">
        <w:rPr>
          <w:rFonts w:ascii="Times New Roman" w:eastAsia="Times New Roman" w:hAnsi="Times New Roman" w:cs="Times New Roman"/>
          <w:sz w:val="24"/>
          <w:szCs w:val="24"/>
        </w:rPr>
        <w:t xml:space="preserve">, ai mund në çdo moment të zëvendësojë </w:t>
      </w:r>
      <w:r w:rsidRPr="004A477D">
        <w:rPr>
          <w:rFonts w:ascii="Times New Roman" w:eastAsia="Times New Roman" w:hAnsi="Times New Roman" w:cs="Times New Roman"/>
          <w:bCs/>
          <w:sz w:val="24"/>
          <w:szCs w:val="24"/>
        </w:rPr>
        <w:t>tërheqjet e përkohshme të programuara</w:t>
      </w:r>
      <w:r w:rsidRPr="004A477D">
        <w:rPr>
          <w:rFonts w:ascii="Times New Roman" w:eastAsia="Times New Roman" w:hAnsi="Times New Roman" w:cs="Times New Roman"/>
          <w:sz w:val="24"/>
          <w:szCs w:val="24"/>
        </w:rPr>
        <w:t xml:space="preserve"> të siguruara nga një shoqëri pensionale me fondet e mbetura nga llogaria individuale për të blerë të njëjtat </w:t>
      </w:r>
      <w:r w:rsidRPr="004A477D">
        <w:rPr>
          <w:rFonts w:ascii="Times New Roman" w:eastAsia="Times New Roman" w:hAnsi="Times New Roman" w:cs="Times New Roman"/>
          <w:bCs/>
          <w:sz w:val="24"/>
          <w:szCs w:val="24"/>
        </w:rPr>
        <w:t>tërheqje të përkohshme të programuara</w:t>
      </w:r>
      <w:r w:rsidRPr="004A477D">
        <w:rPr>
          <w:rFonts w:ascii="Times New Roman" w:eastAsia="Times New Roman" w:hAnsi="Times New Roman" w:cs="Times New Roman"/>
          <w:sz w:val="24"/>
          <w:szCs w:val="24"/>
        </w:rPr>
        <w:t xml:space="preserve"> nga një shoqëri tjetër pensionale për periudhën e mbetur.</w:t>
      </w:r>
      <w:proofErr w:type="gramEnd"/>
      <w:r w:rsidRPr="004A477D">
        <w:rPr>
          <w:rFonts w:ascii="Times New Roman" w:eastAsia="Times New Roman" w:hAnsi="Times New Roman" w:cs="Times New Roman"/>
          <w:sz w:val="24"/>
          <w:szCs w:val="24"/>
        </w:rPr>
        <w:t xml:space="preserve"> Polica për anuitet të shtyrë nuk mund të shfuqizohet.</w:t>
      </w:r>
      <w:r w:rsidRPr="004A477D">
        <w:rPr>
          <w:rFonts w:ascii="Times New Roman" w:eastAsia="Times New Roman" w:hAnsi="Times New Roman" w:cs="Times New Roman"/>
          <w:sz w:val="24"/>
          <w:szCs w:val="24"/>
        </w:rPr>
        <w:br/>
        <w:t xml:space="preserve">(4) </w:t>
      </w:r>
      <w:r w:rsidRPr="004A477D">
        <w:rPr>
          <w:rFonts w:ascii="Times New Roman" w:eastAsia="Times New Roman" w:hAnsi="Times New Roman" w:cs="Times New Roman"/>
          <w:bCs/>
          <w:sz w:val="24"/>
          <w:szCs w:val="24"/>
        </w:rPr>
        <w:t xml:space="preserve">Agjencia për mbikëqyrje të </w:t>
      </w:r>
      <w:r w:rsidR="00337294">
        <w:rPr>
          <w:rFonts w:ascii="Times New Roman" w:eastAsia="Times New Roman" w:hAnsi="Times New Roman" w:cs="Times New Roman"/>
          <w:bCs/>
          <w:sz w:val="24"/>
          <w:szCs w:val="24"/>
        </w:rPr>
        <w:t>financimit kapital te sigurimit pensional</w:t>
      </w:r>
      <w:r w:rsidRPr="004A477D">
        <w:rPr>
          <w:rFonts w:ascii="Times New Roman" w:eastAsia="Times New Roman" w:hAnsi="Times New Roman" w:cs="Times New Roman"/>
          <w:sz w:val="24"/>
          <w:szCs w:val="24"/>
        </w:rPr>
        <w:t xml:space="preserve"> (në vijim: </w:t>
      </w:r>
      <w:r w:rsidRPr="004A477D">
        <w:rPr>
          <w:rFonts w:ascii="Times New Roman" w:eastAsia="Times New Roman" w:hAnsi="Times New Roman" w:cs="Times New Roman"/>
          <w:sz w:val="24"/>
          <w:szCs w:val="24"/>
        </w:rPr>
        <w:lastRenderedPageBreak/>
        <w:t xml:space="preserve">MAPAS) rregullon mënyrën e ndryshimit të </w:t>
      </w:r>
      <w:r w:rsidRPr="004A477D">
        <w:rPr>
          <w:rFonts w:ascii="Times New Roman" w:eastAsia="Times New Roman" w:hAnsi="Times New Roman" w:cs="Times New Roman"/>
          <w:bCs/>
          <w:sz w:val="24"/>
          <w:szCs w:val="24"/>
        </w:rPr>
        <w:t>tërheqjeve të programuara</w:t>
      </w:r>
      <w:r w:rsidRPr="004A477D">
        <w:rPr>
          <w:rFonts w:ascii="Times New Roman" w:eastAsia="Times New Roman" w:hAnsi="Times New Roman" w:cs="Times New Roman"/>
          <w:sz w:val="24"/>
          <w:szCs w:val="24"/>
        </w:rPr>
        <w:t xml:space="preserve"> dhe ndryshimin e llojit të pagesës së pensionit.</w:t>
      </w:r>
    </w:p>
    <w:p w:rsidR="004A477D" w:rsidRPr="004A477D" w:rsidRDefault="004A477D" w:rsidP="004A477D">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4A477D" w:rsidRPr="004A477D" w:rsidRDefault="004A477D" w:rsidP="004A477D">
      <w:pPr>
        <w:pStyle w:val="ListParagraph"/>
        <w:spacing w:before="100" w:beforeAutospacing="1" w:after="100" w:afterAutospacing="1" w:line="240" w:lineRule="auto"/>
        <w:ind w:left="1080"/>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Kapitulli 3</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Rregulla për anuitetet</w:t>
      </w:r>
    </w:p>
    <w:p w:rsidR="004A477D" w:rsidRPr="004A477D" w:rsidRDefault="004A477D" w:rsidP="004A477D">
      <w:pPr>
        <w:pStyle w:val="ListParagraph"/>
        <w:spacing w:before="100" w:beforeAutospacing="1" w:after="100" w:afterAutospacing="1" w:line="240" w:lineRule="auto"/>
        <w:ind w:left="1080"/>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5</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Anuitet i garantuar</w:t>
      </w:r>
    </w:p>
    <w:p w:rsidR="004A477D" w:rsidRPr="004A477D" w:rsidRDefault="004A477D" w:rsidP="004A477D">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Nëse anuiteti është i garantuar, përfituesi i pensionit në policën për anuitet përcakton përfituesin i cili në rast të vdekjes së tij do të përdorë anuitetin deri në fund të periudhës së garantuar.</w:t>
      </w:r>
      <w:r w:rsidRPr="004A477D">
        <w:rPr>
          <w:rFonts w:ascii="Times New Roman" w:eastAsia="Times New Roman" w:hAnsi="Times New Roman" w:cs="Times New Roman"/>
          <w:sz w:val="24"/>
          <w:szCs w:val="24"/>
        </w:rPr>
        <w:br/>
        <w:t>(2) Përjashtim nga paragrafi (1) i këtij neni, përfituesi i pensionit në policën për anuitet mund të përcaktojë më shumë përfitues dhe rendin e përdorimit në rast të vdekjes, të cilët do të përdorin anuitetin deri në fund të periudhës së garantuar.</w:t>
      </w:r>
      <w:r w:rsidRPr="004A477D">
        <w:rPr>
          <w:rFonts w:ascii="Times New Roman" w:eastAsia="Times New Roman" w:hAnsi="Times New Roman" w:cs="Times New Roman"/>
          <w:sz w:val="24"/>
          <w:szCs w:val="24"/>
        </w:rPr>
        <w:br/>
        <w:t>(3) Periudha e garantuar për anuitet është me kohëzgjatje deri në 240 muaj.</w:t>
      </w: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6</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Anuitet fikse i përshtatur me shpenzimet e jetesës</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proofErr w:type="gramStart"/>
      <w:r w:rsidRPr="004A477D">
        <w:rPr>
          <w:rFonts w:ascii="Times New Roman" w:eastAsia="Times New Roman" w:hAnsi="Times New Roman" w:cs="Times New Roman"/>
          <w:sz w:val="24"/>
          <w:szCs w:val="24"/>
        </w:rPr>
        <w:t xml:space="preserve">(1) Shoqëria e sigurimeve është e detyruar të kryejë përshtatje periodike të lartësisë së pensionit përmes </w:t>
      </w:r>
      <w:r w:rsidRPr="004A477D">
        <w:rPr>
          <w:rFonts w:ascii="Times New Roman" w:eastAsia="Times New Roman" w:hAnsi="Times New Roman" w:cs="Times New Roman"/>
          <w:bCs/>
          <w:sz w:val="24"/>
          <w:szCs w:val="24"/>
        </w:rPr>
        <w:t>anuitetit fikse të përshtatur me shpenzimet e jetesës</w:t>
      </w:r>
      <w:r w:rsidRPr="004A477D">
        <w:rPr>
          <w:rFonts w:ascii="Times New Roman" w:eastAsia="Times New Roman" w:hAnsi="Times New Roman" w:cs="Times New Roman"/>
          <w:sz w:val="24"/>
          <w:szCs w:val="24"/>
        </w:rPr>
        <w:t xml:space="preserve"> në një nga dy mënyrat e mëposhtme:</w:t>
      </w:r>
      <w:r w:rsidRPr="004A477D">
        <w:rPr>
          <w:rFonts w:ascii="Times New Roman" w:eastAsia="Times New Roman" w:hAnsi="Times New Roman" w:cs="Times New Roman"/>
          <w:sz w:val="24"/>
          <w:szCs w:val="24"/>
        </w:rPr>
        <w:br/>
        <w:t>a) sipas rritjes së indeksit të shpenzimeve të jetesës në gjashtëmujorin e kaluar krahasuar me gjashtëmujorin që i paraprin në Republikën e Maqedonisë, më 1 janar dhe 1 korrik çdo vit, ose</w:t>
      </w:r>
      <w:proofErr w:type="gramEnd"/>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 xml:space="preserve">b) </w:t>
      </w:r>
      <w:proofErr w:type="gramStart"/>
      <w:r w:rsidRPr="004A477D">
        <w:rPr>
          <w:rFonts w:ascii="Times New Roman" w:eastAsia="Times New Roman" w:hAnsi="Times New Roman" w:cs="Times New Roman"/>
          <w:sz w:val="24"/>
          <w:szCs w:val="24"/>
        </w:rPr>
        <w:t>përshtatje</w:t>
      </w:r>
      <w:proofErr w:type="gramEnd"/>
      <w:r w:rsidRPr="004A477D">
        <w:rPr>
          <w:rFonts w:ascii="Times New Roman" w:eastAsia="Times New Roman" w:hAnsi="Times New Roman" w:cs="Times New Roman"/>
          <w:sz w:val="24"/>
          <w:szCs w:val="24"/>
        </w:rPr>
        <w:t xml:space="preserve"> nominale fikse, të paktën më 1 janar dhe më 1 korrik çdo vit. Përqindja e përshtatjes përcaktohet në datën e blerjes së policës për anuitet dhe është e pandryshueshme gjatë kohëzgjatjes së policës. Në fund të çdo viti, </w:t>
      </w:r>
      <w:bookmarkStart w:id="0" w:name="_GoBack"/>
      <w:r w:rsidRPr="004A477D">
        <w:rPr>
          <w:rFonts w:ascii="Times New Roman" w:eastAsia="Times New Roman" w:hAnsi="Times New Roman" w:cs="Times New Roman"/>
          <w:sz w:val="24"/>
          <w:szCs w:val="24"/>
        </w:rPr>
        <w:t>Agjencia</w:t>
      </w:r>
      <w:bookmarkEnd w:id="0"/>
      <w:r w:rsidRPr="004A477D">
        <w:rPr>
          <w:rFonts w:ascii="Times New Roman" w:eastAsia="Times New Roman" w:hAnsi="Times New Roman" w:cs="Times New Roman"/>
          <w:sz w:val="24"/>
          <w:szCs w:val="24"/>
        </w:rPr>
        <w:t xml:space="preserve"> për mbikëqyrjen e sigurimeve (në vijim: ASO), me pëlqimin paraprak të MAPAS, përcakton përqindjen minimale të përshtatjes nominale për anuitetet fikse që do të shiten gjatë vitit kalendarik të ardhshëm. Përqindja minimale e përshtatjes nominale aplikohet për të gjitha policat për këtë lloj anuiteti që do të shiten gjatë vitit të ardhshëm</w:t>
      </w:r>
      <w:proofErr w:type="gramStart"/>
      <w:r w:rsidRPr="004A477D">
        <w:rPr>
          <w:rFonts w:ascii="Times New Roman" w:eastAsia="Times New Roman" w:hAnsi="Times New Roman" w:cs="Times New Roman"/>
          <w:sz w:val="24"/>
          <w:szCs w:val="24"/>
        </w:rPr>
        <w:t>;</w:t>
      </w:r>
      <w:proofErr w:type="gramEnd"/>
      <w:r w:rsidRPr="004A477D">
        <w:rPr>
          <w:rFonts w:ascii="Times New Roman" w:eastAsia="Times New Roman" w:hAnsi="Times New Roman" w:cs="Times New Roman"/>
          <w:sz w:val="24"/>
          <w:szCs w:val="24"/>
        </w:rPr>
        <w:t xml:space="preserve"> në nivel vjetor nuk mund të jetë më pak se 1% dhe as më shumë se 3%. Shoqëritë e sigurimeve mund të ofrojnë një përqindje më të lartë të përshtatjes nominale, por nuk mund të ofrojnë përqindje më të ulët se përqindja minimale e përcaktuar nga ASO për çdo vit kalendarik.</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ASO, me pëlqimin paraprak të MAPAS, përcakton mënyrën e përshtatjes me shpenzimet e jetesës për pensionet e kolonës së dytë që paguhen përmes anuiteteve në fund të çdo viti. Përqindja minimale e përshtatjes nominale për policat me përshtatje nominale fikse që do të shiten gjatë vitit kalendarik të ardhshëm publikohet në faqen e internetit të ASO.</w:t>
      </w: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b/>
          <w:sz w:val="24"/>
          <w:szCs w:val="24"/>
        </w:rPr>
      </w:pPr>
      <w:r w:rsidRPr="004A477D">
        <w:rPr>
          <w:rFonts w:ascii="Times New Roman" w:eastAsia="Times New Roman" w:hAnsi="Times New Roman" w:cs="Times New Roman"/>
          <w:b/>
          <w:bCs/>
          <w:sz w:val="24"/>
          <w:szCs w:val="24"/>
        </w:rPr>
        <w:t>Neni 7</w:t>
      </w:r>
      <w:r w:rsidRPr="004A477D">
        <w:rPr>
          <w:rFonts w:ascii="Times New Roman" w:eastAsia="Times New Roman" w:hAnsi="Times New Roman" w:cs="Times New Roman"/>
          <w:b/>
          <w:sz w:val="24"/>
          <w:szCs w:val="24"/>
        </w:rPr>
        <w:br/>
      </w:r>
      <w:r w:rsidRPr="004A477D">
        <w:rPr>
          <w:rFonts w:ascii="Times New Roman" w:eastAsia="Times New Roman" w:hAnsi="Times New Roman" w:cs="Times New Roman"/>
          <w:b/>
          <w:bCs/>
          <w:sz w:val="24"/>
          <w:szCs w:val="24"/>
        </w:rPr>
        <w:t>Subjektet përmes të cilave mund të shiten anuitete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 xml:space="preserve">(1) Policat për anuitete të kolonës së dytë i shesin shoqëritë e sigurimeve. Shoqëritë e sigurimeve policat për anuitete i shesin përmes përfaqësuesit në sigurim, shoqërisë për përfaqësim në </w:t>
      </w:r>
      <w:r w:rsidRPr="004A477D">
        <w:rPr>
          <w:rFonts w:ascii="Times New Roman" w:eastAsia="Times New Roman" w:hAnsi="Times New Roman" w:cs="Times New Roman"/>
          <w:sz w:val="24"/>
          <w:szCs w:val="24"/>
        </w:rPr>
        <w:lastRenderedPageBreak/>
        <w:t>sigurim dhe shoqërisë brokerale të sigurimeve e cila është themeluar dhe funksionon në përputhje me Ligjin për mbikëqyrjen e sigurimeve.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Shoqëria e sigurimeve, përfaqësuesi në sigurim, shoqëria për përfaqësim në sigurim dhe shoqëria brokerale e sigurimeve gjatë shitjes së anuiteteve nuk mund të ofrojnë zbritje, kthim të parave apo përfitime të tjera për anëtarin e fondit pension.</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ASO, me pëlqimin paraprak të MAPAS, përcakton mënyrën e përshtatjes me shpenzimet e jetesës për pensionet e kolonës së dytë që paguhen përmes anuiteteve në fund të çdo viti. Përqindja minimale e përshtatjes nominale për policat me përshtatje nominale fikse që do të shiten gjatë vitit kalendarik të ardhshëm publikohet në faqen e internetit të ASO.</w:t>
      </w: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7</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Subjektet përmes të cilave mund të shiten anuitete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Policat për anuitete të kolonës së dytë i shesin shoqëritë e sigurimeve. Shoqëritë e sigurimeve policat për anuitete i shesin përmes përfaqësuesit në sigurim, shoqërisë për përfaqësim në sigurim dhe shoqërisë brokerale të sigurimeve e cila është themeluar dhe funksionon në përputhje me Ligjin për mbikëqyrjen e sigurimeve.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Shoqëria e sigurimeve, përfaqësuesi në sigurim, shoqëria për përfaqësim në sigurim dhe shoqëria brokerale e sigurimeve gjatë shitjes së anuiteteve nuk mund të ofrojnë zbritje, kthim të parave apo përfitime të tjera për anëtarin e fondit pension.</w:t>
      </w: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8</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Komision për shitjen e anuiteteve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Subjektet nga neni 7 të këtij ligji për shitjen e anuiteteve e marrin pagesën për shërbimet e tyre në formë pagese ose komisioni dhe nuk mund t’i kërkojnë ato nga përfituesi i pensionit ose anëtari i fondit pension.</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Shuma maksimale e komisionit për shitjen e një anuiteti të kolonës së dytë, e cila mund të merret nga shoqëria e sigurimeve, është 2</w:t>
      </w:r>
      <w:proofErr w:type="gramStart"/>
      <w:r w:rsidRPr="004A477D">
        <w:rPr>
          <w:rFonts w:ascii="Times New Roman" w:eastAsia="Times New Roman" w:hAnsi="Times New Roman" w:cs="Times New Roman"/>
          <w:sz w:val="24"/>
          <w:szCs w:val="24"/>
        </w:rPr>
        <w:t>,5</w:t>
      </w:r>
      <w:proofErr w:type="gramEnd"/>
      <w:r w:rsidRPr="004A477D">
        <w:rPr>
          <w:rFonts w:ascii="Times New Roman" w:eastAsia="Times New Roman" w:hAnsi="Times New Roman" w:cs="Times New Roman"/>
          <w:sz w:val="24"/>
          <w:szCs w:val="24"/>
        </w:rPr>
        <w:t>% e premiumit.</w:t>
      </w: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9</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Përcaktimi i shumës së anuiteteve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Shoqëria e sigurimeve përcakton shumën e anuiteteve, vendos për tabelat e mortalitetit, për supozimet mbi normën e interesit, për shpenzimet e menaxhimit dhe supozime të tjera që përdoren për përcaktimin e lartësisë së pensionit të ofruar.</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proofErr w:type="gramStart"/>
      <w:r w:rsidRPr="004A477D">
        <w:rPr>
          <w:rFonts w:ascii="Times New Roman" w:eastAsia="Times New Roman" w:hAnsi="Times New Roman" w:cs="Times New Roman"/>
          <w:sz w:val="24"/>
          <w:szCs w:val="24"/>
        </w:rPr>
        <w:t>(2) Gjatë përcaktimit të shumës së anuitetit të shtyrë në kombinim me tërheqjet e programuara të përkohshme, shoqëria e sigurimeve është e detyruar të përcaktojë shumën në mënyrë që një pjesë e mjeteve të akumuluara në llogarinë individuale të anëtarit të fondit pension të transferohet në shoqërinë e sigurimeve, ndërsa pjesa tjetër të mbetet në fondin pension për të financuar pagesën e tërheqjeve të programuara të përkohshme.</w:t>
      </w:r>
      <w:proofErr w:type="gramEnd"/>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lastRenderedPageBreak/>
        <w:t>Gjatë përcaktimit të pjesës që do të përdoret për anuitetin e shtyrë, shoqëria e sigurimeve merr parasysh raportin relativ midis pensionit përmes tërheqjeve të programuara të përkohshme dhe pensionit përmes anuitetit të shtyrë, si dhe kohëzgjatjen e periudhës së shtyrjes, të përcaktuar nga përfituesi i pensionit. Në ofertën për shumën e anuitetit, përveç lartësisë së pensionit përmes tërheqjeve të programuara të përkohshme dhe lartësisë së pensionit përmes anuitetit të shtyrë, shoqëria e sigurimeve tregon shumën e mjeteve të akumuluara në llogarinë individuale të anëtarit që mbetet në fondin pension dhe shumën që transferohet në shoqërinë e sigurimeve. Shumat absolute të kështu përcaktuar për pensionin përmes tërheqjeve të programuara të përkohshme dhe pensionit përmes anuitetit të shtyrë duhet të përputhen me raportin relativ midis pensionit përmes tërheqjeve të programuara të përkohshme dhe pensionit përmes anuitetit të shtyrë.</w:t>
      </w: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10</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Kompenzime gjatë pagesës së anuiteteve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Shoqëria e sigurimeve nuk mund të marrë kompenzime gjatë pagesës së anuiteteve të kolonës së dytë, përveç kostove të transaksionit.</w:t>
      </w: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11</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Përcaktimi i lartësisë së pensionit përmes anuitetit fikse me pjesëmarrje në fitim</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Shoqëria e sigurimeve është e detyruar gjatë llogaritjes së lartësisë së pensionit përmes anuitetit fikse me pjesëmarrje në fitim të përdorë simulime dhe projeksione me parametra dhe supozime të lejuara.</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ASO, me pëlqimin paraprak të MAPAS, përcakton parametrat e lejuar lidhur me përqindjen e pjesëmarrjes në fitim dhe të ardhurat që shoqëritë e sigurimeve dhe ndërmjetësit e tyre mund t’i përdorin në materialet marketing, simulimet dhe projeksionet për lartësinë e pensionit që në të ardhmen do të paguhet përmes anuitetit fikse me pjesëmarrje në fitim.</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 xml:space="preserve">(3) ASO, me pëlqimin paraprak të MAPAS, përcakton supozimet që duhet të përdoren dhe të deklarohen nga shoqëritë e sigurimeve, veçanërisht supozimet lidhur me të ardhurat e mjeteve të investuara që përdoren në disa “skenarë”, dhe ato: “bazik”, “optimist” dhe “pesimist”. Të ardhurat për “skenarin bazik” përcaktohen bazuar në performancën e një portofoli me përbërje të ngjashme me portofolin e ofruar sipas policës për anuitet fikse me pjesëmarrje në fitim të realizuar së paku gjatë dhjetë viteve të fundit. </w:t>
      </w:r>
      <w:proofErr w:type="gramStart"/>
      <w:r w:rsidRPr="004A477D">
        <w:rPr>
          <w:rFonts w:ascii="Times New Roman" w:eastAsia="Times New Roman" w:hAnsi="Times New Roman" w:cs="Times New Roman"/>
          <w:sz w:val="24"/>
          <w:szCs w:val="24"/>
        </w:rPr>
        <w:t>Në simulime dhe projeksione, përveç të ardhurës mesatare, duhet të specifikohet edhe variabiliteti i të ardhurës dhe pasojat e këtij variabiliteti mbi lartësinë e pensionit, ku në “skenarin optimist” do të përdoret supozim për të ardhura më të larta se ato të përdorura në “skenarin bazik”, ndërsa në “skenarin pesimist” do të përdoret supozim për të ardhura më të ulëta se ato të përdorura në “skenarin bazik”.</w:t>
      </w:r>
      <w:proofErr w:type="gramEnd"/>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(4) Shoqëria e sigurimeve është e detyruar gjatë llogaritjes së anuitetit fikse me pjesëmarrje në fitim në simulimet dhe projeksionet e pensionit të përfshijë kostot e operimit të shoqërisë së sigurimeve dhe t’i specifikojë në policë. Lartësia e pensionit që i ofrohet përfituesit të pensionit paraqitet në shumën neto, më parë e reduktuar për shpenzimet.</w:t>
      </w: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lastRenderedPageBreak/>
        <w:t>Neni 12</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Ndryshimi i shumës së anuitetit pensionist për shkak të ndryshimit të mjeteve në llogarinë individuale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proofErr w:type="gramStart"/>
      <w:r w:rsidRPr="004A477D">
        <w:rPr>
          <w:rFonts w:ascii="Times New Roman" w:eastAsia="Times New Roman" w:hAnsi="Times New Roman" w:cs="Times New Roman"/>
          <w:sz w:val="24"/>
          <w:szCs w:val="24"/>
        </w:rPr>
        <w:t>(1) Nëse shuma e mjeteve nga llogaria individuale që transferohen nga fondi pension në shoqërinë e sigurimeve të zgjedhur nga anëtari ndryshon nga shuma e anuitetit pensionist për të cilin shoqëritë e sigurimeve kishin dorëzuar më parë oferta, shoqëria e sigurimeve e zgjedhur nga anëtari është e detyruar të përshtatë proporcionalisht shumën e anuitetit që do të paguhet nga oferta e përmendur.</w:t>
      </w:r>
      <w:proofErr w:type="gramEnd"/>
      <w:r w:rsidRPr="004A477D">
        <w:rPr>
          <w:rFonts w:ascii="Times New Roman" w:eastAsia="Times New Roman" w:hAnsi="Times New Roman" w:cs="Times New Roman"/>
          <w:sz w:val="24"/>
          <w:szCs w:val="24"/>
        </w:rPr>
        <w:t xml:space="preserve"> Nëse shuma e transferuar është më e madhe se shuma e specifikuar në ofertë, anuiteti rritet proporcionalisht; nëse shuma e transferuar është më e vogël se shuma e specifikuar në ofertë, anuiteti ulet proporcionalisht.</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Shoqëria e sigurimeve mban evidencë të të dhënave të përdorura për përshtatjen proporcionale, në mënyrë të përcaktuar nga ASO.</w:t>
      </w: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13</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Të drejta të veçanta për përfituesit e pensionit të kolonës së dytë në rast falimenti ose likuidimi të shoqërisë së sigurimeve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Rregullat e Ligjit për mbikëqyrjen e sigurimeve që lidhen me falimentin dhe likuidimin e shoqërisë së sigurimeve zbatohen në mënyrë të njëjtë edhe në rast falimenti ose likuidimi të shoqërisë së sigurimeve që ofron pension nga kolona e dytë.</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Kërkesat e përfituesve të pensionit nga kolona e dytë dhe të personave që ata caktojnë kanë të drejtën e përparësisë në likuidim në krahasim me kreditorët e tjerë të shoqërisë së sigurimeve.</w:t>
      </w:r>
    </w:p>
    <w:p w:rsidR="004A477D" w:rsidRPr="004A477D" w:rsidRDefault="004A477D" w:rsidP="004A477D">
      <w:pPr>
        <w:spacing w:after="0" w:line="240" w:lineRule="auto"/>
        <w:rPr>
          <w:rFonts w:ascii="Times New Roman" w:eastAsia="Times New Roman" w:hAnsi="Times New Roman" w:cs="Times New Roman"/>
          <w:sz w:val="24"/>
          <w:szCs w:val="24"/>
        </w:rPr>
      </w:pPr>
    </w:p>
    <w:p w:rsidR="004A477D" w:rsidRPr="004A477D" w:rsidRDefault="004A477D" w:rsidP="004A477D">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Kreu 4</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Rregulla lidhur me tërheqjet e programuara</w:t>
      </w:r>
    </w:p>
    <w:p w:rsidR="004A477D" w:rsidRPr="004A477D" w:rsidRDefault="004A477D" w:rsidP="007726FB">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14</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Llojet e tërheqjeve të programuara</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Shoqëria pensionale mund të ofrojë llojet e mëposhtme të tërheqjeve të programuara</w:t>
      </w:r>
      <w:proofErr w:type="gramStart"/>
      <w:r w:rsidRPr="004A477D">
        <w:rPr>
          <w:rFonts w:ascii="Times New Roman" w:eastAsia="Times New Roman" w:hAnsi="Times New Roman" w:cs="Times New Roman"/>
          <w:sz w:val="24"/>
          <w:szCs w:val="24"/>
        </w:rPr>
        <w:t>:</w:t>
      </w:r>
      <w:proofErr w:type="gramEnd"/>
      <w:r w:rsidRPr="004A477D">
        <w:rPr>
          <w:rFonts w:ascii="Times New Roman" w:eastAsia="Times New Roman" w:hAnsi="Times New Roman" w:cs="Times New Roman"/>
          <w:sz w:val="24"/>
          <w:szCs w:val="24"/>
        </w:rPr>
        <w:br/>
        <w:t>a) tërheqje të programuara të përjetshme që mund të jenë produkt i veçantë;</w:t>
      </w:r>
      <w:r w:rsidRPr="004A477D">
        <w:rPr>
          <w:rFonts w:ascii="Times New Roman" w:eastAsia="Times New Roman" w:hAnsi="Times New Roman" w:cs="Times New Roman"/>
          <w:sz w:val="24"/>
          <w:szCs w:val="24"/>
        </w:rPr>
        <w:br/>
        <w:t>b) tërheqje të programuara të përkohshme që mund të jenë vetëm në kombinim me anuitet të shtyrë të përjetshëm nga shoqëria e sigurimeve.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Shoqëria pensionale paguan shumën totale që mbetet në llogarinë individuale pas vdekjes së përfituesit të pensionit me tërheqje të programuara si trashëgimi, në përputhje me ligjin.</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 xml:space="preserve">(3) Nëse në fund të periudhës së përkohshme për pagesën e tërheqjes së programuara ende ka mjete në llogarinë individuale të përfituesit të pensionit, ato paguhen përfituesit të pensionit si pagesa e fundit nga tërheqjet e përkohshme të programuara. Nëse mjetet në llogarinë individuale </w:t>
      </w:r>
      <w:r w:rsidRPr="004A477D">
        <w:rPr>
          <w:rFonts w:ascii="Times New Roman" w:eastAsia="Times New Roman" w:hAnsi="Times New Roman" w:cs="Times New Roman"/>
          <w:sz w:val="24"/>
          <w:szCs w:val="24"/>
        </w:rPr>
        <w:lastRenderedPageBreak/>
        <w:t>të përfituesit të pensionit shpenzohen para përfundimit të periudhës së tërheqjes, ndalet pagesa e tërheqjeve të përkohshme të programuara.</w:t>
      </w:r>
    </w:p>
    <w:p w:rsidR="004A477D" w:rsidRPr="004A477D" w:rsidRDefault="004A477D" w:rsidP="004A477D">
      <w:pPr>
        <w:spacing w:after="0" w:line="240" w:lineRule="auto"/>
        <w:rPr>
          <w:rFonts w:ascii="Times New Roman" w:eastAsia="Times New Roman" w:hAnsi="Times New Roman" w:cs="Times New Roman"/>
          <w:sz w:val="24"/>
          <w:szCs w:val="24"/>
        </w:rPr>
      </w:pPr>
    </w:p>
    <w:p w:rsidR="004A477D" w:rsidRPr="004A477D" w:rsidRDefault="004A477D" w:rsidP="007726FB">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15</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Shoqëritë për pagesën e tërheqjeve të programuara</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Shoqëritë pensionale të themeluara në përputhje me Ligjin për sigurimin pensionar të kolonës së detyrueshme dhe Ligjin për sigurimin pensionar vullnetar mund të ofrojnë tërheqje të programuara.</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(2) Shoqëria pensionale është e detyruar të caktojë një person për llogaritjen dhe pagesën e pensioneve përmes tërheqjeve të programuara. Llogaritja e pensioneve përmes tërheqjeve të programuara mund të kryhet nga person që ka leje si aktuar i autorizuar.</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(3) Personit nga paragrafi (2) i këtij neni i jepet miratimi nga MAPAS.</w:t>
      </w:r>
    </w:p>
    <w:p w:rsidR="004A477D" w:rsidRPr="004A477D" w:rsidRDefault="004A477D" w:rsidP="004A477D">
      <w:pPr>
        <w:spacing w:after="0" w:line="240" w:lineRule="auto"/>
        <w:rPr>
          <w:rFonts w:ascii="Times New Roman" w:eastAsia="Times New Roman" w:hAnsi="Times New Roman" w:cs="Times New Roman"/>
          <w:sz w:val="24"/>
          <w:szCs w:val="24"/>
        </w:rPr>
      </w:pPr>
    </w:p>
    <w:p w:rsidR="004A477D" w:rsidRPr="004A477D" w:rsidRDefault="004A477D" w:rsidP="007726FB">
      <w:pPr>
        <w:spacing w:before="100" w:beforeAutospacing="1" w:after="100" w:afterAutospacing="1" w:line="240" w:lineRule="auto"/>
        <w:jc w:val="center"/>
        <w:rPr>
          <w:rFonts w:ascii="Times New Roman" w:eastAsia="Times New Roman" w:hAnsi="Times New Roman" w:cs="Times New Roman"/>
          <w:sz w:val="24"/>
          <w:szCs w:val="24"/>
        </w:rPr>
      </w:pPr>
      <w:r w:rsidRPr="004A477D">
        <w:rPr>
          <w:rFonts w:ascii="Times New Roman" w:eastAsia="Times New Roman" w:hAnsi="Times New Roman" w:cs="Times New Roman"/>
          <w:b/>
          <w:bCs/>
          <w:sz w:val="24"/>
          <w:szCs w:val="24"/>
        </w:rPr>
        <w:t>Neni 16</w:t>
      </w:r>
      <w:r w:rsidRPr="004A477D">
        <w:rPr>
          <w:rFonts w:ascii="Times New Roman" w:eastAsia="Times New Roman" w:hAnsi="Times New Roman" w:cs="Times New Roman"/>
          <w:sz w:val="24"/>
          <w:szCs w:val="24"/>
        </w:rPr>
        <w:br/>
      </w:r>
      <w:r w:rsidRPr="004A477D">
        <w:rPr>
          <w:rFonts w:ascii="Times New Roman" w:eastAsia="Times New Roman" w:hAnsi="Times New Roman" w:cs="Times New Roman"/>
          <w:b/>
          <w:bCs/>
          <w:sz w:val="24"/>
          <w:szCs w:val="24"/>
        </w:rPr>
        <w:t>Llogaritja dhe rillogaritja e pensioneve përmes tërheqjeve të programuara</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(1) Shuma e pagesës së tërheqjeve të përjetshme të programuara llogaritet për herë të parë në ditën e realizimit të së drejtës për pension nga kolona e dytë dhe më pas rilogaritet çdo 12 muaj nga shoqëria pensionale.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 xml:space="preserve">(2) Gjatë llogaritjes së parë të tërheqjeve të programuara, shoqëria pensionale është e detyruar të përdorë parametrat e mëposhtëm: shuma totale e mjeteve në llogarinë individuale, faktor anuiteti për pension individual, mosha e përfituesit të pensionit dhe </w:t>
      </w:r>
      <w:proofErr w:type="gramStart"/>
      <w:r w:rsidRPr="004A477D">
        <w:rPr>
          <w:rFonts w:ascii="Times New Roman" w:eastAsia="Times New Roman" w:hAnsi="Times New Roman" w:cs="Times New Roman"/>
          <w:sz w:val="24"/>
          <w:szCs w:val="24"/>
        </w:rPr>
        <w:t>norma</w:t>
      </w:r>
      <w:proofErr w:type="gramEnd"/>
      <w:r w:rsidRPr="004A477D">
        <w:rPr>
          <w:rFonts w:ascii="Times New Roman" w:eastAsia="Times New Roman" w:hAnsi="Times New Roman" w:cs="Times New Roman"/>
          <w:sz w:val="24"/>
          <w:szCs w:val="24"/>
        </w:rPr>
        <w:t xml:space="preserve"> e tregut e të ardhurave.</w:t>
      </w:r>
    </w:p>
    <w:p w:rsidR="004A477D" w:rsidRPr="004A477D" w:rsidRDefault="004A477D" w:rsidP="004A477D">
      <w:pPr>
        <w:spacing w:before="100" w:beforeAutospacing="1" w:after="100" w:afterAutospacing="1" w:line="240" w:lineRule="auto"/>
        <w:rPr>
          <w:rFonts w:ascii="Times New Roman" w:eastAsia="Times New Roman" w:hAnsi="Times New Roman" w:cs="Times New Roman"/>
          <w:sz w:val="24"/>
          <w:szCs w:val="24"/>
        </w:rPr>
      </w:pPr>
      <w:r w:rsidRPr="004A477D">
        <w:rPr>
          <w:rFonts w:ascii="Times New Roman" w:eastAsia="Times New Roman" w:hAnsi="Times New Roman" w:cs="Times New Roman"/>
          <w:sz w:val="24"/>
          <w:szCs w:val="24"/>
        </w:rPr>
        <w:t xml:space="preserve">(3) Gjatë rilogaritjes së tërheqjeve të programuara, shoqëria pensionale është e detyruar të përdorë parametrat e mëposhtëm: shuma e re e mjeteve në llogarinë individuale, faktor i </w:t>
      </w:r>
      <w:proofErr w:type="gramStart"/>
      <w:r w:rsidRPr="004A477D">
        <w:rPr>
          <w:rFonts w:ascii="Times New Roman" w:eastAsia="Times New Roman" w:hAnsi="Times New Roman" w:cs="Times New Roman"/>
          <w:sz w:val="24"/>
          <w:szCs w:val="24"/>
        </w:rPr>
        <w:t>ri</w:t>
      </w:r>
      <w:proofErr w:type="gramEnd"/>
      <w:r w:rsidRPr="004A477D">
        <w:rPr>
          <w:rFonts w:ascii="Times New Roman" w:eastAsia="Times New Roman" w:hAnsi="Times New Roman" w:cs="Times New Roman"/>
          <w:sz w:val="24"/>
          <w:szCs w:val="24"/>
        </w:rPr>
        <w:t xml:space="preserve"> anuiteti për pension individual, mosha e re e përfituesit të pensionit dhe kushtet e reja të normës së tregut të të ardhurave.</w:t>
      </w:r>
    </w:p>
    <w:p w:rsidR="00510CD9" w:rsidRDefault="004A477D" w:rsidP="007726FB">
      <w:pPr>
        <w:spacing w:before="100" w:beforeAutospacing="1" w:after="100" w:afterAutospacing="1" w:line="240" w:lineRule="auto"/>
        <w:rPr>
          <w:rFonts w:ascii="Times New Roman" w:eastAsia="Times New Roman" w:hAnsi="Times New Roman" w:cs="Times New Roman"/>
          <w:sz w:val="24"/>
          <w:szCs w:val="24"/>
        </w:rPr>
      </w:pPr>
      <w:proofErr w:type="gramStart"/>
      <w:r w:rsidRPr="004A477D">
        <w:rPr>
          <w:rFonts w:ascii="Times New Roman" w:eastAsia="Times New Roman" w:hAnsi="Times New Roman" w:cs="Times New Roman"/>
          <w:sz w:val="24"/>
          <w:szCs w:val="24"/>
        </w:rPr>
        <w:t>(4) Shoqëria pensionale është e detyruar të përdorë një formulë për llogaritjen e pensionit mujor përmes tërheqjeve të përjetshme të programuara për muajin t, i cili paguhet gjatë 12 muajve të ardhshëm dhe bazohet në pjesëtimin e shumës totale të mjeteve në llogarinë individuale të përfituesit me faktor që përfaqëson kapitalin e nevojshëm për një njësi pensioni, dhe kjo shumë ndahet me 12, në mënyrën e mëposhtme:</w:t>
      </w:r>
      <w:proofErr w:type="gramEnd"/>
    </w:p>
    <w:p w:rsidR="007726FB" w:rsidRDefault="007726FB" w:rsidP="007726FB">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Pensioni t=Vlera totale             t/njësia       t/12</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Nga ku</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Vlera totale t = </w:t>
      </w:r>
      <w:r w:rsidRPr="007726FB">
        <w:rPr>
          <w:rFonts w:ascii="Times New Roman" w:hAnsi="Times New Roman" w:cs="Times New Roman"/>
          <w:sz w:val="24"/>
          <w:szCs w:val="24"/>
        </w:rPr>
        <w:t>Shuma totale e mjeteve në llogarinë individuale të përfituesit të pensionit për muajin</w:t>
      </w:r>
    </w:p>
    <w:p w:rsidR="007726FB" w:rsidRDefault="007726FB" w:rsidP="007726F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Njësia = </w:t>
      </w:r>
      <w:r w:rsidRPr="007726FB">
        <w:rPr>
          <w:rFonts w:ascii="Times New Roman" w:hAnsi="Times New Roman" w:cs="Times New Roman"/>
          <w:sz w:val="24"/>
          <w:szCs w:val="24"/>
        </w:rPr>
        <w:t>kapitali i nevojshëm për një njësi pensioni në muaj</w:t>
      </w:r>
    </w:p>
    <w:p w:rsidR="007726FB" w:rsidRDefault="007726FB" w:rsidP="007726F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Pensioni = </w:t>
      </w:r>
      <w:r w:rsidRPr="007726FB">
        <w:rPr>
          <w:rFonts w:ascii="Times New Roman" w:hAnsi="Times New Roman" w:cs="Times New Roman"/>
          <w:sz w:val="24"/>
          <w:szCs w:val="24"/>
        </w:rPr>
        <w:t>pensioni mujor që paguhet nga muaji t deri në muaji</w:t>
      </w:r>
      <w:r>
        <w:rPr>
          <w:rFonts w:ascii="Times New Roman" w:hAnsi="Times New Roman" w:cs="Times New Roman"/>
          <w:sz w:val="24"/>
          <w:szCs w:val="24"/>
        </w:rPr>
        <w:t xml:space="preserve"> t + 11 </w:t>
      </w:r>
    </w:p>
    <w:p w:rsidR="007726FB" w:rsidRDefault="007726FB" w:rsidP="007726F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br/>
      </w:r>
      <w:r w:rsidRPr="007726FB">
        <w:rPr>
          <w:rFonts w:ascii="Times New Roman" w:hAnsi="Times New Roman" w:cs="Times New Roman"/>
          <w:sz w:val="24"/>
          <w:szCs w:val="24"/>
        </w:rPr>
        <w:t>Formula që përdor shoqëria pensionale për të llogaritur kapitalin e nevojshëm për një njësi pensioni, përmes tërheqjeve të programuar për jetë (Njësia_t) është e barabartë me faktorin aktual të anuitetit për një anuitet të zakonshëm</w:t>
      </w:r>
      <w:r w:rsidR="0019287E">
        <w:rPr>
          <w:rFonts w:ascii="Times New Roman" w:hAnsi="Times New Roman" w:cs="Times New Roman"/>
          <w:sz w:val="24"/>
          <w:szCs w:val="24"/>
        </w:rPr>
        <w:t>:</w:t>
      </w:r>
      <w:r w:rsidR="0019287E">
        <w:rPr>
          <w:rFonts w:ascii="Times New Roman" w:hAnsi="Times New Roman" w:cs="Times New Roman"/>
          <w:sz w:val="24"/>
          <w:szCs w:val="24"/>
        </w:rPr>
        <w:br/>
      </w:r>
      <w:r w:rsidR="0019287E">
        <w:rPr>
          <w:rFonts w:ascii="Times New Roman" w:eastAsia="Times New Roman" w:hAnsi="Times New Roman" w:cs="Times New Roman"/>
          <w:noProof/>
          <w:sz w:val="24"/>
          <w:szCs w:val="24"/>
        </w:rPr>
        <w:drawing>
          <wp:inline distT="0" distB="0" distL="0" distR="0">
            <wp:extent cx="3391373" cy="15813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n 1 .png"/>
                    <pic:cNvPicPr/>
                  </pic:nvPicPr>
                  <pic:blipFill>
                    <a:blip r:embed="rId5">
                      <a:extLst>
                        <a:ext uri="{28A0092B-C50C-407E-A947-70E740481C1C}">
                          <a14:useLocalDpi xmlns:a14="http://schemas.microsoft.com/office/drawing/2010/main" val="0"/>
                        </a:ext>
                      </a:extLst>
                    </a:blip>
                    <a:stretch>
                      <a:fillRect/>
                    </a:stretch>
                  </pic:blipFill>
                  <pic:spPr>
                    <a:xfrm>
                      <a:off x="0" y="0"/>
                      <a:ext cx="3391373" cy="1581371"/>
                    </a:xfrm>
                    <a:prstGeom prst="rect">
                      <a:avLst/>
                    </a:prstGeom>
                  </pic:spPr>
                </pic:pic>
              </a:graphicData>
            </a:graphic>
          </wp:inline>
        </w:drawing>
      </w:r>
    </w:p>
    <w:p w:rsidR="0019287E" w:rsidRPr="0019287E" w:rsidRDefault="0019287E" w:rsidP="0019287E">
      <w:pPr>
        <w:spacing w:before="100" w:beforeAutospacing="1" w:after="100" w:afterAutospacing="1" w:line="240" w:lineRule="auto"/>
        <w:rPr>
          <w:rFonts w:ascii="Times New Roman" w:eastAsia="Times New Roman" w:hAnsi="Times New Roman" w:cs="Times New Roman"/>
          <w:sz w:val="24"/>
          <w:szCs w:val="24"/>
        </w:rPr>
      </w:pPr>
      <w:r w:rsidRPr="0019287E">
        <w:rPr>
          <w:rFonts w:ascii="Times New Roman" w:eastAsia="Times New Roman" w:hAnsi="Times New Roman" w:cs="Times New Roman"/>
          <w:sz w:val="24"/>
          <w:szCs w:val="24"/>
        </w:rPr>
        <w:t>(6) Faktori i anuitetit për një anuitet të zakonshëm përfshin një masë probabiliteti që personi përfitues i pensionit me të vërtetë ta përjetojë çdo vit të ardhshëm deri në fund të tabelës së vdekshmërisë, si dhe një normë reale afatgjatë të të ardhurave.</w:t>
      </w:r>
    </w:p>
    <w:p w:rsidR="0019287E" w:rsidRPr="0019287E" w:rsidRDefault="0019287E" w:rsidP="0019287E">
      <w:pPr>
        <w:spacing w:before="100" w:beforeAutospacing="1" w:after="100" w:afterAutospacing="1" w:line="240" w:lineRule="auto"/>
        <w:rPr>
          <w:rFonts w:ascii="Times New Roman" w:eastAsia="Times New Roman" w:hAnsi="Times New Roman" w:cs="Times New Roman"/>
          <w:sz w:val="24"/>
          <w:szCs w:val="24"/>
        </w:rPr>
      </w:pPr>
      <w:proofErr w:type="gramStart"/>
      <w:r w:rsidRPr="0019287E">
        <w:rPr>
          <w:rFonts w:ascii="Times New Roman" w:eastAsia="Times New Roman" w:hAnsi="Times New Roman" w:cs="Times New Roman"/>
          <w:sz w:val="24"/>
          <w:szCs w:val="24"/>
        </w:rPr>
        <w:t>(7) Formula që përdor shoqëria pensionale për llogaritjen e pensionit përmes tërheqjeve të programuara të përkohshme për muajin t, e cila do të paguhet gjatë 12 muajve të ardhshëm, bazohet në ndarjen e shumës neto të mjeteve në llogarinë individuale të përfituesit të pensionit, pas uljes së pjesës së mjeteve të destinuara për financimin e anuitetit të shtyrë për jetë, me faktorin që përfaqëson kapitalin e nevojshëm për një njësi pensioni, dhe më pas ndarja e kësaj shume me 12, në këtë mënyrë:</w:t>
      </w:r>
      <w:proofErr w:type="gramEnd"/>
    </w:p>
    <w:p w:rsidR="0019287E" w:rsidRDefault="002E441E" w:rsidP="007726FB">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Pensioni t= Vlera neto                   t / Njësia   t/12</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Nga ku: </w:t>
      </w:r>
      <w:r>
        <w:rPr>
          <w:rFonts w:ascii="Times New Roman" w:eastAsia="Times New Roman" w:hAnsi="Times New Roman" w:cs="Times New Roman"/>
          <w:sz w:val="24"/>
          <w:szCs w:val="24"/>
        </w:rPr>
        <w:br/>
        <w:t xml:space="preserve">Vlera neto= </w:t>
      </w:r>
      <w:r w:rsidRPr="002E441E">
        <w:rPr>
          <w:rFonts w:ascii="Times New Roman" w:hAnsi="Times New Roman" w:cs="Times New Roman"/>
          <w:sz w:val="24"/>
          <w:szCs w:val="24"/>
        </w:rPr>
        <w:t>shuma neto e mjeteve në llogarinë individuale të përfituesit të pensionit</w:t>
      </w:r>
      <w:r>
        <w:rPr>
          <w:rFonts w:ascii="Times New Roman" w:hAnsi="Times New Roman" w:cs="Times New Roman"/>
          <w:sz w:val="24"/>
          <w:szCs w:val="24"/>
        </w:rPr>
        <w:t xml:space="preserve"> t</w:t>
      </w:r>
    </w:p>
    <w:p w:rsidR="002E441E" w:rsidRPr="002E441E" w:rsidRDefault="002E441E" w:rsidP="002E441E">
      <w:pPr>
        <w:spacing w:before="100" w:beforeAutospacing="1" w:after="100" w:afterAutospacing="1" w:line="240" w:lineRule="auto"/>
        <w:rPr>
          <w:rFonts w:ascii="Times New Roman" w:eastAsia="Times New Roman" w:hAnsi="Times New Roman" w:cs="Times New Roman"/>
          <w:sz w:val="24"/>
          <w:szCs w:val="24"/>
        </w:rPr>
      </w:pPr>
      <w:r w:rsidRPr="002E441E">
        <w:rPr>
          <w:rFonts w:ascii="Times New Roman" w:eastAsia="Times New Roman" w:hAnsi="Times New Roman" w:cs="Times New Roman"/>
          <w:bCs/>
          <w:sz w:val="24"/>
          <w:szCs w:val="24"/>
        </w:rPr>
        <w:t>Pensioni në muajin t pas zbritjes së kontributit për financimin e anuitetit të shtyrë gjatë jetës</w:t>
      </w:r>
    </w:p>
    <w:p w:rsidR="002E441E" w:rsidRPr="002E441E" w:rsidRDefault="002E441E" w:rsidP="002E441E">
      <w:pPr>
        <w:spacing w:before="100" w:beforeAutospacing="1" w:after="100" w:afterAutospacing="1" w:line="240" w:lineRule="auto"/>
        <w:rPr>
          <w:rFonts w:ascii="Times New Roman" w:eastAsia="Times New Roman" w:hAnsi="Times New Roman" w:cs="Times New Roman"/>
          <w:sz w:val="24"/>
          <w:szCs w:val="24"/>
        </w:rPr>
      </w:pPr>
      <w:r w:rsidRPr="002E441E">
        <w:rPr>
          <w:rFonts w:ascii="Times New Roman" w:eastAsia="Times New Roman" w:hAnsi="Times New Roman" w:cs="Times New Roman"/>
          <w:bCs/>
          <w:sz w:val="24"/>
          <w:szCs w:val="24"/>
        </w:rPr>
        <w:t>Njësia_t</w:t>
      </w:r>
      <w:r>
        <w:rPr>
          <w:rFonts w:ascii="Times New Roman" w:eastAsia="Times New Roman" w:hAnsi="Times New Roman" w:cs="Times New Roman"/>
          <w:bCs/>
          <w:sz w:val="24"/>
          <w:szCs w:val="24"/>
        </w:rPr>
        <w:t xml:space="preserve"> </w:t>
      </w:r>
      <w:r w:rsidRPr="002E441E">
        <w:rPr>
          <w:rFonts w:ascii="Times New Roman" w:eastAsia="Times New Roman" w:hAnsi="Times New Roman" w:cs="Times New Roman"/>
          <w:sz w:val="24"/>
          <w:szCs w:val="24"/>
        </w:rPr>
        <w:t>= kapitali i nevojshëm për njësi pensioni në muajin t</w:t>
      </w:r>
    </w:p>
    <w:p w:rsidR="002E441E" w:rsidRPr="002E441E" w:rsidRDefault="002E441E" w:rsidP="002E441E">
      <w:pPr>
        <w:spacing w:before="100" w:beforeAutospacing="1" w:after="100" w:afterAutospacing="1" w:line="240" w:lineRule="auto"/>
        <w:rPr>
          <w:rFonts w:ascii="Times New Roman" w:eastAsia="Times New Roman" w:hAnsi="Times New Roman" w:cs="Times New Roman"/>
          <w:sz w:val="24"/>
          <w:szCs w:val="24"/>
        </w:rPr>
      </w:pPr>
      <w:r w:rsidRPr="002E441E">
        <w:rPr>
          <w:rFonts w:ascii="Times New Roman" w:eastAsia="Times New Roman" w:hAnsi="Times New Roman" w:cs="Times New Roman"/>
          <w:bCs/>
          <w:sz w:val="24"/>
          <w:szCs w:val="24"/>
        </w:rPr>
        <w:t>Pensioni_t</w:t>
      </w:r>
      <w:r>
        <w:rPr>
          <w:rFonts w:ascii="Times New Roman" w:eastAsia="Times New Roman" w:hAnsi="Times New Roman" w:cs="Times New Roman"/>
          <w:sz w:val="24"/>
          <w:szCs w:val="24"/>
        </w:rPr>
        <w:t xml:space="preserve"> </w:t>
      </w:r>
      <w:r w:rsidRPr="002E441E">
        <w:rPr>
          <w:rFonts w:ascii="Times New Roman" w:eastAsia="Times New Roman" w:hAnsi="Times New Roman" w:cs="Times New Roman"/>
          <w:sz w:val="24"/>
          <w:szCs w:val="24"/>
        </w:rPr>
        <w:t>= pensioni mujor që do të paguhet nga muaji t deri te muaji t</w:t>
      </w:r>
    </w:p>
    <w:p w:rsidR="002E441E" w:rsidRPr="002E441E" w:rsidRDefault="002E441E" w:rsidP="002E441E">
      <w:pPr>
        <w:spacing w:before="100" w:beforeAutospacing="1" w:after="100" w:afterAutospacing="1" w:line="240" w:lineRule="auto"/>
        <w:rPr>
          <w:rFonts w:ascii="Times New Roman" w:eastAsia="Times New Roman" w:hAnsi="Times New Roman" w:cs="Times New Roman"/>
          <w:sz w:val="24"/>
          <w:szCs w:val="24"/>
        </w:rPr>
      </w:pPr>
      <w:r w:rsidRPr="002E441E">
        <w:rPr>
          <w:rFonts w:ascii="Times New Roman" w:eastAsia="Times New Roman" w:hAnsi="Times New Roman" w:cs="Times New Roman"/>
          <w:sz w:val="24"/>
          <w:szCs w:val="24"/>
        </w:rPr>
        <w:t>(8) Formula që përdor shoqëria pensionale për kapitalin e nevojshëm për njësi pensioni, përmes tërheqjeve të programuar të përkohshme (</w:t>
      </w:r>
      <w:r w:rsidRPr="002E441E">
        <w:rPr>
          <w:rFonts w:ascii="Times New Roman" w:eastAsia="Times New Roman" w:hAnsi="Times New Roman" w:cs="Times New Roman"/>
          <w:b/>
          <w:bCs/>
          <w:sz w:val="24"/>
          <w:szCs w:val="24"/>
        </w:rPr>
        <w:t>Njësia_t</w:t>
      </w:r>
      <w:r w:rsidRPr="002E441E">
        <w:rPr>
          <w:rFonts w:ascii="Times New Roman" w:eastAsia="Times New Roman" w:hAnsi="Times New Roman" w:cs="Times New Roman"/>
          <w:sz w:val="24"/>
          <w:szCs w:val="24"/>
        </w:rPr>
        <w:t xml:space="preserve">) është e barabartë me faktorin aktuarial të </w:t>
      </w:r>
      <w:r w:rsidRPr="002E441E">
        <w:rPr>
          <w:rFonts w:ascii="Times New Roman" w:eastAsia="Times New Roman" w:hAnsi="Times New Roman" w:cs="Times New Roman"/>
          <w:sz w:val="24"/>
          <w:szCs w:val="24"/>
        </w:rPr>
        <w:lastRenderedPageBreak/>
        <w:t xml:space="preserve">anuitetit të përkohshëm të zakonshëm, i cili merret gjatë </w:t>
      </w:r>
      <w:r w:rsidRPr="002E441E">
        <w:rPr>
          <w:rFonts w:ascii="Times New Roman" w:eastAsia="Times New Roman" w:hAnsi="Times New Roman" w:cs="Times New Roman"/>
          <w:b/>
          <w:bCs/>
          <w:sz w:val="24"/>
          <w:szCs w:val="24"/>
        </w:rPr>
        <w:t>n</w:t>
      </w:r>
      <w:r w:rsidRPr="002E441E">
        <w:rPr>
          <w:rFonts w:ascii="Times New Roman" w:eastAsia="Times New Roman" w:hAnsi="Times New Roman" w:cs="Times New Roman"/>
          <w:sz w:val="24"/>
          <w:szCs w:val="24"/>
        </w:rPr>
        <w:t xml:space="preserve"> viteve të ardhshme, ku </w:t>
      </w:r>
      <w:r w:rsidRPr="002E441E">
        <w:rPr>
          <w:rFonts w:ascii="Times New Roman" w:eastAsia="Times New Roman" w:hAnsi="Times New Roman" w:cs="Times New Roman"/>
          <w:b/>
          <w:bCs/>
          <w:sz w:val="24"/>
          <w:szCs w:val="24"/>
        </w:rPr>
        <w:t>n</w:t>
      </w:r>
      <w:r w:rsidRPr="002E441E">
        <w:rPr>
          <w:rFonts w:ascii="Times New Roman" w:eastAsia="Times New Roman" w:hAnsi="Times New Roman" w:cs="Times New Roman"/>
          <w:sz w:val="24"/>
          <w:szCs w:val="24"/>
        </w:rPr>
        <w:t xml:space="preserve"> është periudha e mbetur e shtyrjes e shprehur në numër vitesh.</w:t>
      </w:r>
    </w:p>
    <w:p w:rsidR="002E441E" w:rsidRDefault="002E441E" w:rsidP="007726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48161" cy="1819529"/>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n 2.png"/>
                    <pic:cNvPicPr/>
                  </pic:nvPicPr>
                  <pic:blipFill>
                    <a:blip r:embed="rId6">
                      <a:extLst>
                        <a:ext uri="{28A0092B-C50C-407E-A947-70E740481C1C}">
                          <a14:useLocalDpi xmlns:a14="http://schemas.microsoft.com/office/drawing/2010/main" val="0"/>
                        </a:ext>
                      </a:extLst>
                    </a:blip>
                    <a:stretch>
                      <a:fillRect/>
                    </a:stretch>
                  </pic:blipFill>
                  <pic:spPr>
                    <a:xfrm>
                      <a:off x="0" y="0"/>
                      <a:ext cx="2048161" cy="1819529"/>
                    </a:xfrm>
                    <a:prstGeom prst="rect">
                      <a:avLst/>
                    </a:prstGeom>
                  </pic:spPr>
                </pic:pic>
              </a:graphicData>
            </a:graphic>
          </wp:inline>
        </w:drawing>
      </w:r>
    </w:p>
    <w:p w:rsidR="002E441E" w:rsidRDefault="002E441E" w:rsidP="007726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Nga ku:</w:t>
      </w: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695687" cy="204816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n 3.png"/>
                    <pic:cNvPicPr/>
                  </pic:nvPicPr>
                  <pic:blipFill>
                    <a:blip r:embed="rId7">
                      <a:extLst>
                        <a:ext uri="{28A0092B-C50C-407E-A947-70E740481C1C}">
                          <a14:useLocalDpi xmlns:a14="http://schemas.microsoft.com/office/drawing/2010/main" val="0"/>
                        </a:ext>
                      </a:extLst>
                    </a:blip>
                    <a:stretch>
                      <a:fillRect/>
                    </a:stretch>
                  </pic:blipFill>
                  <pic:spPr>
                    <a:xfrm>
                      <a:off x="0" y="0"/>
                      <a:ext cx="1695687" cy="2048161"/>
                    </a:xfrm>
                    <a:prstGeom prst="rect">
                      <a:avLst/>
                    </a:prstGeom>
                  </pic:spPr>
                </pic:pic>
              </a:graphicData>
            </a:graphic>
          </wp:inline>
        </w:drawing>
      </w:r>
    </w:p>
    <w:p w:rsidR="002E441E" w:rsidRPr="002E441E" w:rsidRDefault="002E441E" w:rsidP="002E441E">
      <w:pPr>
        <w:spacing w:before="100" w:beforeAutospacing="1" w:after="100" w:afterAutospacing="1" w:line="240" w:lineRule="auto"/>
        <w:rPr>
          <w:rFonts w:ascii="Times New Roman" w:eastAsia="Times New Roman" w:hAnsi="Times New Roman" w:cs="Times New Roman"/>
          <w:sz w:val="24"/>
          <w:szCs w:val="24"/>
        </w:rPr>
      </w:pPr>
      <w:r w:rsidRPr="002E441E">
        <w:rPr>
          <w:rFonts w:ascii="Times New Roman" w:eastAsia="Times New Roman" w:hAnsi="Times New Roman" w:cs="Times New Roman"/>
          <w:sz w:val="24"/>
          <w:szCs w:val="24"/>
        </w:rPr>
        <w:t>(9) Faktori i anuitetit për një anuitet të përkohshëm të zakonshëm përfshin një masë të probabilitetit që personi që merr pensionin do ta përjetojë vërtet çdo vit nga periudha e përkohshme dhe një normë reale afatmesme të fitimit.</w:t>
      </w:r>
    </w:p>
    <w:p w:rsidR="002E441E" w:rsidRPr="002E441E" w:rsidRDefault="002E441E" w:rsidP="002E441E">
      <w:pPr>
        <w:spacing w:before="100" w:beforeAutospacing="1" w:after="100" w:afterAutospacing="1" w:line="240" w:lineRule="auto"/>
        <w:rPr>
          <w:rFonts w:ascii="Times New Roman" w:eastAsia="Times New Roman" w:hAnsi="Times New Roman" w:cs="Times New Roman"/>
          <w:sz w:val="24"/>
          <w:szCs w:val="24"/>
        </w:rPr>
      </w:pPr>
      <w:r w:rsidRPr="002E441E">
        <w:rPr>
          <w:rFonts w:ascii="Times New Roman" w:eastAsia="Times New Roman" w:hAnsi="Times New Roman" w:cs="Times New Roman"/>
          <w:sz w:val="24"/>
          <w:szCs w:val="24"/>
        </w:rPr>
        <w:t>(10) Shoqëria pensionale, për përcaktimin e pensionit përmes tërheqjeve të programuara gjatë jetës dhe përmes tërheqjeve të programuara të përkohshme gjatë 12 muajve të ardhshëm, është e detyruar të përdorë normat e përcaktuara sipas paragrafit (9) të këtij neni.</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17</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Kompensimet që arkëtohen për tërheqje të programuara</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Shoqëritë pensionale arkëtojnë kompensime nga përfituesit e pensionit me tërheqje të programuara nga shtylla e dytë në përputhje me nenin 98 paragrafi (1) pika b) të Ligjit për sigurim pensional të detyrueshëm me financim kapital.</w:t>
      </w:r>
      <w:r w:rsidRPr="005E01A9">
        <w:rPr>
          <w:rFonts w:ascii="Times New Roman" w:eastAsia="Times New Roman" w:hAnsi="Times New Roman" w:cs="Times New Roman"/>
          <w:sz w:val="24"/>
          <w:szCs w:val="24"/>
        </w:rPr>
        <w:br/>
        <w:t>(2) Shoqëritë pensionale mund të arkëtojnë shpenzime transaksionale për pagesën e pensioneve përmes tërheqjeve të programuara.</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lastRenderedPageBreak/>
        <w:t>Neni 18</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Investimi i mjeteve që mbahen për tërheqje të programuara</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Shoqëritë pensionale i investojnë mjetet që i administrojnë për llojet e tërheqjeve të programuara nga shtylla e dytë në përputhje me Ligjin për sigurim pensional të detyrueshëm me financim kapital.</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19</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Garancitë</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Nëse mjetet e fondit të detyrueshëm pensional zvogëlohen si rezultat i veprës penale mashtrim, vjedhje ose përvetësim, nga Buxheti i Republikës së Maqedonisë paguhen mjete në fondin e detyrueshëm pensional nga i cili paguhet pension në formë të tërheqjeve të programuara, në procedurë të përcaktuar me Ligjin për sigurim pensional të detyrueshëm me financim kapital.</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Kapitulli 5</w:t>
      </w:r>
      <w:r w:rsidRPr="005E01A9">
        <w:rPr>
          <w:rFonts w:ascii="Times New Roman" w:eastAsia="Times New Roman" w:hAnsi="Times New Roman" w:cs="Times New Roman"/>
          <w:sz w:val="24"/>
          <w:szCs w:val="24"/>
        </w:rPr>
        <w:br/>
        <w:t>Kombinimi i tërheqjeve të përkohshme të programuara dhe anuitetit të përjetshëm të shtyrë</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20</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Kombinimi i tërheqjeve të përkohshme të programuara dhe anuitetit të përjetshëm të shtyrë dhe ndarja e mjeteve</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 xml:space="preserve">(1) Përfituesi i pensionit mund t’i shfrytëzojë mjetet e akumuluara në llogarinë individuale për fitimin e </w:t>
      </w:r>
      <w:proofErr w:type="gramStart"/>
      <w:r w:rsidRPr="005E01A9">
        <w:rPr>
          <w:rFonts w:ascii="Times New Roman" w:eastAsia="Times New Roman" w:hAnsi="Times New Roman" w:cs="Times New Roman"/>
          <w:sz w:val="24"/>
          <w:szCs w:val="24"/>
        </w:rPr>
        <w:t>dy</w:t>
      </w:r>
      <w:proofErr w:type="gramEnd"/>
      <w:r w:rsidRPr="005E01A9">
        <w:rPr>
          <w:rFonts w:ascii="Times New Roman" w:eastAsia="Times New Roman" w:hAnsi="Times New Roman" w:cs="Times New Roman"/>
          <w:sz w:val="24"/>
          <w:szCs w:val="24"/>
        </w:rPr>
        <w:t xml:space="preserve"> llojeve të pagesës së pensionit në kombinim: tërheqje të përkohshme të programuara që ofrohen nga shoqëri pensionale dhe anuitet të përjetshëm të shtyrë që ofrohet nga shoqëri sigurimi.</w:t>
      </w:r>
      <w:r w:rsidRPr="005E01A9">
        <w:rPr>
          <w:rFonts w:ascii="Times New Roman" w:eastAsia="Times New Roman" w:hAnsi="Times New Roman" w:cs="Times New Roman"/>
          <w:sz w:val="24"/>
          <w:szCs w:val="24"/>
        </w:rPr>
        <w:br/>
        <w:t>(2) Përfituesi i pensionit duhet ta përcaktojë periudhën e tërheqjeve të përkohshme të programuara, e cila duhet të jetë e harmonizuar me periudhën e shtyrjes së anuitetit të përjetshëm të shtyrë dhe të jetë numër i plotë vitesh ose numër i pjesëtueshëm me 12 muaj.</w:t>
      </w:r>
      <w:r w:rsidRPr="005E01A9">
        <w:rPr>
          <w:rFonts w:ascii="Times New Roman" w:eastAsia="Times New Roman" w:hAnsi="Times New Roman" w:cs="Times New Roman"/>
          <w:sz w:val="24"/>
          <w:szCs w:val="24"/>
        </w:rPr>
        <w:br/>
      </w:r>
      <w:proofErr w:type="gramStart"/>
      <w:r w:rsidRPr="005E01A9">
        <w:rPr>
          <w:rFonts w:ascii="Times New Roman" w:eastAsia="Times New Roman" w:hAnsi="Times New Roman" w:cs="Times New Roman"/>
          <w:sz w:val="24"/>
          <w:szCs w:val="24"/>
        </w:rPr>
        <w:t>(3) Përfituesi i pensionit duhet ta përcaktojë raportin fillestar ndërmjet pensionit përmes tërheqjeve të përkohshme të programuara dhe pensionit përmes anuitetit të përjetshëm të shtyrë, me ç’rast ky raport nuk mund të jetë më i madh se 1,5/1 dhe nuk mund të jetë më i vogël se 0,65/1 për çdo përfitues pensioni që ka të drejtë në shumën më të ulët të pensionit.</w:t>
      </w:r>
      <w:r w:rsidRPr="005E01A9">
        <w:rPr>
          <w:rFonts w:ascii="Times New Roman" w:eastAsia="Times New Roman" w:hAnsi="Times New Roman" w:cs="Times New Roman"/>
          <w:sz w:val="24"/>
          <w:szCs w:val="24"/>
        </w:rPr>
        <w:br/>
      </w:r>
      <w:proofErr w:type="gramEnd"/>
      <w:r w:rsidRPr="005E01A9">
        <w:rPr>
          <w:rFonts w:ascii="Times New Roman" w:eastAsia="Times New Roman" w:hAnsi="Times New Roman" w:cs="Times New Roman"/>
          <w:sz w:val="24"/>
          <w:szCs w:val="24"/>
        </w:rPr>
        <w:t>(4) Lartësia e pensionit përmes tërheqjeve të përkohshme të programuara dhe pensioni nga shtylla e parë duhet të jetë e barabartë ose më e madhe se shuma më e ulët e pensionit e përcaktuar me ligj.</w:t>
      </w:r>
      <w:r w:rsidRPr="005E01A9">
        <w:rPr>
          <w:rFonts w:ascii="Times New Roman" w:eastAsia="Times New Roman" w:hAnsi="Times New Roman" w:cs="Times New Roman"/>
          <w:sz w:val="24"/>
          <w:szCs w:val="24"/>
        </w:rPr>
        <w:br/>
        <w:t>(5) Shoqëria pensionale është e obliguar të bëjë verifikim nëse shuma e pensionit të përcaktuar përmes tërheqjeve të përkohshme të programuara dhe pensionit nga shtylla e parë është e barabartë ose më e madhe se shuma më e ulët e pensionit e përcaktuar me ligj. Nëse këto kushte nuk plotësohen, shoqëria pensionale nuk do të pranojë tërheqje të përkohshme të programuara në kombinim me anuitet të shtyrë dhe anëtari duhet të bëjë zgjedhje tjetër ose të fillojë procedurë të re të kuotimeve për pension nga shtylla e dytë.</w:t>
      </w:r>
      <w:r w:rsidRPr="005E01A9">
        <w:rPr>
          <w:rFonts w:ascii="Times New Roman" w:eastAsia="Times New Roman" w:hAnsi="Times New Roman" w:cs="Times New Roman"/>
          <w:sz w:val="24"/>
          <w:szCs w:val="24"/>
        </w:rPr>
        <w:br/>
        <w:t xml:space="preserve">(6) Ndarja e mjeteve ndërmjet shumës së pensionit përmes tërheqjeve të përkohshme të programuara dhe shumës së pensionit përmes anuitetit të shtyrë përcaktohet përmes kuotimit për anuitete nga ana e shoqërisë së sigurimit, duke marrë parasysh shumën e përgjithshme të mjeteve në llogarinë individuale, kohëzgjatjen e periudhës së shtyrjes dhe nivelet relative të dy </w:t>
      </w:r>
      <w:r w:rsidRPr="005E01A9">
        <w:rPr>
          <w:rFonts w:ascii="Times New Roman" w:eastAsia="Times New Roman" w:hAnsi="Times New Roman" w:cs="Times New Roman"/>
          <w:sz w:val="24"/>
          <w:szCs w:val="24"/>
        </w:rPr>
        <w:lastRenderedPageBreak/>
        <w:t>pensioneve. Shoqëritë e sigurimit që bëjnë kuotim për tërheqje të përkohshme të programuara në kombinim me anuitet të shtyrë japin oferta të veçanta për çdo shoqëri pensionale nga e cila mund të sigurohen tërheqje të përkohshme të programuara.</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b/>
          <w:sz w:val="24"/>
          <w:szCs w:val="24"/>
        </w:rPr>
      </w:pPr>
      <w:r w:rsidRPr="005E01A9">
        <w:rPr>
          <w:rFonts w:ascii="Times New Roman" w:eastAsia="Times New Roman" w:hAnsi="Times New Roman" w:cs="Times New Roman"/>
          <w:b/>
          <w:sz w:val="24"/>
          <w:szCs w:val="24"/>
        </w:rPr>
        <w:t>Kapitulli 6</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b/>
          <w:sz w:val="24"/>
          <w:szCs w:val="24"/>
        </w:rPr>
      </w:pPr>
      <w:r w:rsidRPr="005E01A9">
        <w:rPr>
          <w:rFonts w:ascii="Times New Roman" w:eastAsia="Times New Roman" w:hAnsi="Times New Roman" w:cs="Times New Roman"/>
          <w:b/>
          <w:sz w:val="24"/>
          <w:szCs w:val="24"/>
        </w:rPr>
        <w:t>Dispozita të përbashkëta për anuitetet dhe tërheqjet e programuara</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21</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Pensione individuale</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Pensioni nga shtylla e dytë përmes tërheqjeve të përjetshme të programuara, përmes anuiteteve të përjetshme dhe përmes kombinimit të tërheqjeve të përkohshme të programuara dhe anuiteteve të përjetshme të shtyra mund të përcaktohet vetëm për një person i cili është përfitues i pensionit.</w:t>
      </w:r>
      <w:r w:rsidRPr="005E01A9">
        <w:rPr>
          <w:rFonts w:ascii="Times New Roman" w:eastAsia="Times New Roman" w:hAnsi="Times New Roman" w:cs="Times New Roman"/>
          <w:sz w:val="24"/>
          <w:szCs w:val="24"/>
        </w:rPr>
        <w:br/>
        <w:t>(2) Me përjashtim nga paragrafi (1) i këtij neni, kur përfituesi i pensionit zgjedh anuitet të garantuar, përcakton më shumë përfitues dhe rendin e shfrytëzimit në rast vdekjeje, të cilët e shfrytëzojnë anuitetin deri në përfundim të periudhës së garantuar.</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22</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Tabelat e vdekshmërisë dhe normat e interesit për pensionet nga shtylla e dytë</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Standardet minimale dhe rregullat për përcaktimin e tabelave të vdekshmërisë i përcaktojnë ASO dhe MAPAS në kushte të njëjta për shoqëritë e sigurimit dhe shoqëritë pensionale, duke pasur parasysh</w:t>
      </w:r>
      <w:proofErr w:type="gramStart"/>
      <w:r w:rsidRPr="005E01A9">
        <w:rPr>
          <w:rFonts w:ascii="Times New Roman" w:eastAsia="Times New Roman" w:hAnsi="Times New Roman" w:cs="Times New Roman"/>
          <w:sz w:val="24"/>
          <w:szCs w:val="24"/>
        </w:rPr>
        <w:t>:</w:t>
      </w:r>
      <w:proofErr w:type="gramEnd"/>
      <w:r w:rsidRPr="005E01A9">
        <w:rPr>
          <w:rFonts w:ascii="Times New Roman" w:eastAsia="Times New Roman" w:hAnsi="Times New Roman" w:cs="Times New Roman"/>
          <w:sz w:val="24"/>
          <w:szCs w:val="24"/>
        </w:rPr>
        <w:br/>
        <w:t>a) specifikën e popullatës së përbërë nga pensionistë që marrin pension përmes anuitetit dhe përfituesit e tyre dhe</w:t>
      </w:r>
      <w:r w:rsidRPr="005E01A9">
        <w:rPr>
          <w:rFonts w:ascii="Times New Roman" w:eastAsia="Times New Roman" w:hAnsi="Times New Roman" w:cs="Times New Roman"/>
          <w:sz w:val="24"/>
          <w:szCs w:val="24"/>
        </w:rPr>
        <w:br/>
        <w:t>b) përmirësimin e jetëgjatësisë.</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(2) ASO i përcakton rregullat dhe standardet minimale për përllogaritjen e rezervave teknike, ndërsa shoqëria e sigurimit është e detyruar për përllogaritjen e rezervave për anuitetet të përdorë tabela të vdekshmërisë në përputhje me standardet minimale të përcaktuara nga ASO.</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(3) MAPAS i përcakton rregullat dhe standardet minimale për tabelat e vdekshmërisë, ndërsa shoqëria pensionale është e detyruar për përllogaritjen e faktorit të anuitetit për pensionet nga shtylla e dytë përmes tërheqjeve të përjetshme dhe të përkohshme të programuara, të përdorë tabela të vdekshmërisë në përputhje me standardet minimale të përcaktuara nga MAPAS.</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(4) Shoqëritë e sigurimit dhe shoqëritë pensionale mbajnë evidencë dhe të dhëna statistikore për vdekshmërinë faktike të përfituesve të pensionit dhe janë të detyruara që të dhënat statistikore t’i dorëzojnë te ASO dhe MAPAS në periudhë dhe formë të përcaktuar nga ASO dhe MAPAS.</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proofErr w:type="gramStart"/>
      <w:r w:rsidRPr="005E01A9">
        <w:rPr>
          <w:rFonts w:ascii="Times New Roman" w:eastAsia="Times New Roman" w:hAnsi="Times New Roman" w:cs="Times New Roman"/>
          <w:sz w:val="24"/>
          <w:szCs w:val="24"/>
        </w:rPr>
        <w:t>(5) Standardet minimale dhe rregullat për përcaktimin e normave të interesit i përcaktojnë ASO dhe MAPAS në kushte të njëjta për shoqëritë e sigurimit dhe shoqëritë pensionale, duke pasur parasysh:</w:t>
      </w:r>
      <w:r w:rsidRPr="005E01A9">
        <w:rPr>
          <w:rFonts w:ascii="Times New Roman" w:eastAsia="Times New Roman" w:hAnsi="Times New Roman" w:cs="Times New Roman"/>
          <w:sz w:val="24"/>
          <w:szCs w:val="24"/>
        </w:rPr>
        <w:br/>
        <w:t xml:space="preserve">a) normën e interesit që përdoret për përllogaritjen e rezervave, përkatësisht faktorëve të </w:t>
      </w:r>
      <w:r w:rsidRPr="005E01A9">
        <w:rPr>
          <w:rFonts w:ascii="Times New Roman" w:eastAsia="Times New Roman" w:hAnsi="Times New Roman" w:cs="Times New Roman"/>
          <w:sz w:val="24"/>
          <w:szCs w:val="24"/>
        </w:rPr>
        <w:lastRenderedPageBreak/>
        <w:t>anuitetit, e cila nuk mund të jetë më e madhe se norma reale e kthimit në treg që mbizotëron për letrat me vlerë afatgjata të borxhit dhe</w:t>
      </w:r>
      <w:r w:rsidRPr="005E01A9">
        <w:rPr>
          <w:rFonts w:ascii="Times New Roman" w:eastAsia="Times New Roman" w:hAnsi="Times New Roman" w:cs="Times New Roman"/>
          <w:sz w:val="24"/>
          <w:szCs w:val="24"/>
        </w:rPr>
        <w:br/>
        <w:t>b) normat reale afatgjata dhe afatmesme të kthimit bazohen në normat nominale të tregut që mbizotërojnë për instrumentet afatgjata dhe afatmesme të borxhit, të zvogëluara për vlerësimin e normës së kostos së jetesës për të njëjtat periudha dhe në vlerësimin e normave të ardhshme mbizotëruese të tregut për letrat me vlerë afatgjata dhe afatmesme pa rrezik të borxhit, të përfaqësuara në portofolet e fondeve pensionale dhe shoqërive të sigurimit.</w:t>
      </w:r>
      <w:proofErr w:type="gramEnd"/>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 xml:space="preserve">(6) ASO i përcakton rregullat dhe standardet minimale për përcaktimin e normave të interesit, ndërsa shoqëria e sigurimit është e detyruar për përllogaritjen e rezervave për anuitetet të përdorë </w:t>
      </w:r>
      <w:proofErr w:type="gramStart"/>
      <w:r w:rsidRPr="005E01A9">
        <w:rPr>
          <w:rFonts w:ascii="Times New Roman" w:eastAsia="Times New Roman" w:hAnsi="Times New Roman" w:cs="Times New Roman"/>
          <w:sz w:val="24"/>
          <w:szCs w:val="24"/>
        </w:rPr>
        <w:t>norma</w:t>
      </w:r>
      <w:proofErr w:type="gramEnd"/>
      <w:r w:rsidRPr="005E01A9">
        <w:rPr>
          <w:rFonts w:ascii="Times New Roman" w:eastAsia="Times New Roman" w:hAnsi="Times New Roman" w:cs="Times New Roman"/>
          <w:sz w:val="24"/>
          <w:szCs w:val="24"/>
        </w:rPr>
        <w:t xml:space="preserve"> interesi në përputhje me rregullat dhe standardet minimale të përcaktuara nga ASO.</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 xml:space="preserve">(7) MAPAS i përcakton rregullat dhe standardet minimale për përcaktimin e normave të interesit, ndërsa shoqëria pensionale është e detyruar për përllogaritjen e faktorit të anuitetit për pensionet nga shtylla e dytë përmes tërheqjeve të përjetshme dhe të përkohshme të programuara të përdorë </w:t>
      </w:r>
      <w:proofErr w:type="gramStart"/>
      <w:r w:rsidRPr="005E01A9">
        <w:rPr>
          <w:rFonts w:ascii="Times New Roman" w:eastAsia="Times New Roman" w:hAnsi="Times New Roman" w:cs="Times New Roman"/>
          <w:sz w:val="24"/>
          <w:szCs w:val="24"/>
        </w:rPr>
        <w:t>norma</w:t>
      </w:r>
      <w:proofErr w:type="gramEnd"/>
      <w:r w:rsidRPr="005E01A9">
        <w:rPr>
          <w:rFonts w:ascii="Times New Roman" w:eastAsia="Times New Roman" w:hAnsi="Times New Roman" w:cs="Times New Roman"/>
          <w:sz w:val="24"/>
          <w:szCs w:val="24"/>
        </w:rPr>
        <w:t xml:space="preserve"> interesi në përputhje me rregullat dhe standardet minimale të përcaktuara nga MAPAS.</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Kapitulli 7</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Qendra për sistem elektronik të kuotimit</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23</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Themelimi i Qendrës për sistem elektronik të kuotimit</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Shoqëritë e sigurimit dhe shoqëritë pensionale që paguajnë pensione nga shtylla e dytë dhe e tretë me marrëveshje themelojnë Qendër për sistem elektronik të kuotimit (në tekstin e mëtejmë: Qendra e kuotimit).</w:t>
      </w:r>
      <w:r w:rsidRPr="005E01A9">
        <w:rPr>
          <w:rFonts w:ascii="Times New Roman" w:eastAsia="Times New Roman" w:hAnsi="Times New Roman" w:cs="Times New Roman"/>
          <w:sz w:val="24"/>
          <w:szCs w:val="24"/>
        </w:rPr>
        <w:br/>
        <w:t>(2) Çdo shoqëri e ardhshme sigurimi dhe shoqëri pensionale që do të paguajë pensione nga shtylla e dytë dhe e tretë bëhet themeluese e Qendrës së kuotimit.</w:t>
      </w:r>
      <w:r w:rsidRPr="005E01A9">
        <w:rPr>
          <w:rFonts w:ascii="Times New Roman" w:eastAsia="Times New Roman" w:hAnsi="Times New Roman" w:cs="Times New Roman"/>
          <w:sz w:val="24"/>
          <w:szCs w:val="24"/>
        </w:rPr>
        <w:br/>
        <w:t>(3) Qendra e kuotimit nga paragrafi (1) i këtij neni themelohet si subjekt jofitimprurës dhe fiton cilësinë e personit juridik me regjistrimin në Regjistrin Qendror të Republikës së Maqedonisë.</w:t>
      </w:r>
      <w:r w:rsidRPr="005E01A9">
        <w:rPr>
          <w:rFonts w:ascii="Times New Roman" w:eastAsia="Times New Roman" w:hAnsi="Times New Roman" w:cs="Times New Roman"/>
          <w:sz w:val="24"/>
          <w:szCs w:val="24"/>
        </w:rPr>
        <w:br/>
        <w:t>(4) Me Qendrën e kuotimit menaxhon një drejtues. Drejtuesin e zgjedhin shoqëritë themeluese nga paragrafi (1) i këtij neni.</w:t>
      </w:r>
      <w:r w:rsidRPr="005E01A9">
        <w:rPr>
          <w:rFonts w:ascii="Times New Roman" w:eastAsia="Times New Roman" w:hAnsi="Times New Roman" w:cs="Times New Roman"/>
          <w:sz w:val="24"/>
          <w:szCs w:val="24"/>
        </w:rPr>
        <w:br/>
        <w:t>(5) Qendra e kuotimit miraton Statut për të cilin pëlqim jep MAPAS.</w:t>
      </w:r>
      <w:r w:rsidRPr="005E01A9">
        <w:rPr>
          <w:rFonts w:ascii="Times New Roman" w:eastAsia="Times New Roman" w:hAnsi="Times New Roman" w:cs="Times New Roman"/>
          <w:sz w:val="24"/>
          <w:szCs w:val="24"/>
        </w:rPr>
        <w:br/>
        <w:t>(6) MAPAS ushtron kontroll mbi punën e Qendrës së kuotimit.</w:t>
      </w:r>
      <w:r w:rsidRPr="005E01A9">
        <w:rPr>
          <w:rFonts w:ascii="Times New Roman" w:eastAsia="Times New Roman" w:hAnsi="Times New Roman" w:cs="Times New Roman"/>
          <w:sz w:val="24"/>
          <w:szCs w:val="24"/>
        </w:rPr>
        <w:br/>
        <w:t>(7) Mënyrën e ushtrimit të kontrollit nga paragrafi (6) i këtij neni e përcakton MAPAS.</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24</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Punët e Qendrës së kuotimit</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proofErr w:type="gramStart"/>
      <w:r w:rsidRPr="005E01A9">
        <w:rPr>
          <w:rFonts w:ascii="Times New Roman" w:eastAsia="Times New Roman" w:hAnsi="Times New Roman" w:cs="Times New Roman"/>
          <w:sz w:val="24"/>
          <w:szCs w:val="24"/>
        </w:rPr>
        <w:t>Qendra e kuotimit i kryen punët në vijim:</w:t>
      </w:r>
      <w:r w:rsidRPr="005E01A9">
        <w:rPr>
          <w:rFonts w:ascii="Times New Roman" w:eastAsia="Times New Roman" w:hAnsi="Times New Roman" w:cs="Times New Roman"/>
          <w:sz w:val="24"/>
          <w:szCs w:val="24"/>
        </w:rPr>
        <w:br/>
        <w:t>a) vendos dhe mirëmban softuer për lidhje elektronike të të gjitha shoqërive të sigurimit dhe shoqërive pensionale që janë themeluese të Qendrës së kuotimit;</w:t>
      </w:r>
      <w:r w:rsidRPr="005E01A9">
        <w:rPr>
          <w:rFonts w:ascii="Times New Roman" w:eastAsia="Times New Roman" w:hAnsi="Times New Roman" w:cs="Times New Roman"/>
          <w:sz w:val="24"/>
          <w:szCs w:val="24"/>
        </w:rPr>
        <w:br/>
        <w:t>b) pranon dhe evidenton kërkesa për kuotim të dorëzuara në rrugë elektronike nga shoqëritë pensionale;</w:t>
      </w:r>
      <w:r w:rsidRPr="005E01A9">
        <w:rPr>
          <w:rFonts w:ascii="Times New Roman" w:eastAsia="Times New Roman" w:hAnsi="Times New Roman" w:cs="Times New Roman"/>
          <w:sz w:val="24"/>
          <w:szCs w:val="24"/>
        </w:rPr>
        <w:br/>
        <w:t>c) pranon dhe evidenton oferta për anuitete dhe tërheqje të programuara të dorëzuara nga shoqëritë e sigurimit dhe shoqëritë pensionale;</w:t>
      </w:r>
      <w:r w:rsidRPr="005E01A9">
        <w:rPr>
          <w:rFonts w:ascii="Times New Roman" w:eastAsia="Times New Roman" w:hAnsi="Times New Roman" w:cs="Times New Roman"/>
          <w:sz w:val="24"/>
          <w:szCs w:val="24"/>
        </w:rPr>
        <w:br/>
      </w:r>
      <w:r w:rsidRPr="005E01A9">
        <w:rPr>
          <w:rFonts w:ascii="Times New Roman" w:eastAsia="Times New Roman" w:hAnsi="Times New Roman" w:cs="Times New Roman"/>
          <w:sz w:val="24"/>
          <w:szCs w:val="24"/>
        </w:rPr>
        <w:lastRenderedPageBreak/>
        <w:t>ç) dorëzon tabela përmbledhëse me të gjitha ofertat e pranuara për anëtarin që ka dorëzuar kërkesë për kuotim;</w:t>
      </w:r>
      <w:r w:rsidRPr="005E01A9">
        <w:rPr>
          <w:rFonts w:ascii="Times New Roman" w:eastAsia="Times New Roman" w:hAnsi="Times New Roman" w:cs="Times New Roman"/>
          <w:sz w:val="24"/>
          <w:szCs w:val="24"/>
        </w:rPr>
        <w:br/>
        <w:t>d) kryen punë që janë me interes të përbashkët për shoqëritë e sigurimit dhe shoqëritë pensionale;</w:t>
      </w:r>
      <w:r w:rsidRPr="005E01A9">
        <w:rPr>
          <w:rFonts w:ascii="Times New Roman" w:eastAsia="Times New Roman" w:hAnsi="Times New Roman" w:cs="Times New Roman"/>
          <w:sz w:val="24"/>
          <w:szCs w:val="24"/>
        </w:rPr>
        <w:br/>
        <w:t>dh) miraton kod të sjelljes të shoqërive të sigurimit dhe shoqërive pensionale në procesin e kuotimit;</w:t>
      </w:r>
      <w:r w:rsidRPr="005E01A9">
        <w:rPr>
          <w:rFonts w:ascii="Times New Roman" w:eastAsia="Times New Roman" w:hAnsi="Times New Roman" w:cs="Times New Roman"/>
          <w:sz w:val="24"/>
          <w:szCs w:val="24"/>
        </w:rPr>
        <w:br/>
        <w:t>e) bashkëpunon me MAPAS dhe ASO për çështje nga fusha e realizimit të pensioneve nga shtylla e dytë dhe kompensimeve pensionale nga shtylla e tretë dhe</w:t>
      </w:r>
      <w:r w:rsidRPr="005E01A9">
        <w:rPr>
          <w:rFonts w:ascii="Times New Roman" w:eastAsia="Times New Roman" w:hAnsi="Times New Roman" w:cs="Times New Roman"/>
          <w:sz w:val="24"/>
          <w:szCs w:val="24"/>
        </w:rPr>
        <w:br/>
        <w:t>ë) kryen edhe punë të tjera në përputhje me këtë ligj.</w:t>
      </w:r>
      <w:proofErr w:type="gramEnd"/>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25</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Financimi i Qendrës së kuotimit</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Mjetet për kryerjen e punëve të Qendrës së kuotimit i sigurojnë shoqëritë themeluese nga neni 23 paragrafi (1) i këtij ligji mbi bazë proporcionale.</w:t>
      </w:r>
      <w:r w:rsidRPr="005E01A9">
        <w:rPr>
          <w:rFonts w:ascii="Times New Roman" w:eastAsia="Times New Roman" w:hAnsi="Times New Roman" w:cs="Times New Roman"/>
          <w:sz w:val="24"/>
          <w:szCs w:val="24"/>
        </w:rPr>
        <w:br/>
        <w:t>(2) Qendra e kuotimit nuk guxon të arkëtojë kompensime nga anëtarët e fondeve pensionale ose përfituesit e pensionit ose kompensimit pensional nga shtylla e dytë dhe e tretë.</w:t>
      </w:r>
      <w:r w:rsidRPr="005E01A9">
        <w:rPr>
          <w:rFonts w:ascii="Times New Roman" w:eastAsia="Times New Roman" w:hAnsi="Times New Roman" w:cs="Times New Roman"/>
          <w:sz w:val="24"/>
          <w:szCs w:val="24"/>
        </w:rPr>
        <w:br/>
        <w:t>(3) Qendra e kuotimit përgatit plan vjetor të punës dhe plan financiar vjetor dhe i dorëzon te MAPAS më së voni deri më 31 dhjetor të vitit aktual për vitin pasues.</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26</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Librat afaristë dhe raportet e Qendrës së kuotimit</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Qendra e kuotimit mban libra tregtarë dhe përgatit raporte vjetore dhe dokumente kontabël, në përputhje me Ligjin për kontabilitet për organizata jofitimprurëse.</w:t>
      </w:r>
      <w:r w:rsidRPr="005E01A9">
        <w:rPr>
          <w:rFonts w:ascii="Times New Roman" w:eastAsia="Times New Roman" w:hAnsi="Times New Roman" w:cs="Times New Roman"/>
          <w:sz w:val="24"/>
          <w:szCs w:val="24"/>
        </w:rPr>
        <w:br/>
        <w:t>(2) Qendra e kuotimit përgatit llogari vjetore dhe raport vjetor për vitin afarist dhe i dorëzon deri më 31 mars të vitit aktual për vitin e kaluar.</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27</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Marrëveshja për themelimin e Qendrës së kuotimit</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proofErr w:type="gramStart"/>
      <w:r w:rsidRPr="005E01A9">
        <w:rPr>
          <w:rFonts w:ascii="Times New Roman" w:eastAsia="Times New Roman" w:hAnsi="Times New Roman" w:cs="Times New Roman"/>
          <w:sz w:val="24"/>
          <w:szCs w:val="24"/>
        </w:rPr>
        <w:t>Me marrëveshjen për themelimin e Qendrës së kuotimit përcaktohen:</w:t>
      </w:r>
      <w:r w:rsidRPr="005E01A9">
        <w:rPr>
          <w:rFonts w:ascii="Times New Roman" w:eastAsia="Times New Roman" w:hAnsi="Times New Roman" w:cs="Times New Roman"/>
          <w:sz w:val="24"/>
          <w:szCs w:val="24"/>
        </w:rPr>
        <w:br/>
        <w:t>a) punët që i kryen;</w:t>
      </w:r>
      <w:r w:rsidRPr="005E01A9">
        <w:rPr>
          <w:rFonts w:ascii="Times New Roman" w:eastAsia="Times New Roman" w:hAnsi="Times New Roman" w:cs="Times New Roman"/>
          <w:sz w:val="24"/>
          <w:szCs w:val="24"/>
        </w:rPr>
        <w:br/>
        <w:t>b) mënyra e financimit;</w:t>
      </w:r>
      <w:r w:rsidRPr="005E01A9">
        <w:rPr>
          <w:rFonts w:ascii="Times New Roman" w:eastAsia="Times New Roman" w:hAnsi="Times New Roman" w:cs="Times New Roman"/>
          <w:sz w:val="24"/>
          <w:szCs w:val="24"/>
        </w:rPr>
        <w:br/>
        <w:t>c) organizimi;</w:t>
      </w:r>
      <w:r w:rsidRPr="005E01A9">
        <w:rPr>
          <w:rFonts w:ascii="Times New Roman" w:eastAsia="Times New Roman" w:hAnsi="Times New Roman" w:cs="Times New Roman"/>
          <w:sz w:val="24"/>
          <w:szCs w:val="24"/>
        </w:rPr>
        <w:br/>
        <w:t>ç) menaxhimi dhe vendimmarrja;</w:t>
      </w:r>
      <w:r w:rsidRPr="005E01A9">
        <w:rPr>
          <w:rFonts w:ascii="Times New Roman" w:eastAsia="Times New Roman" w:hAnsi="Times New Roman" w:cs="Times New Roman"/>
          <w:sz w:val="24"/>
          <w:szCs w:val="24"/>
        </w:rPr>
        <w:br/>
        <w:t>d) aktet e përgjithshme të Qendrës së kuotimit;</w:t>
      </w:r>
      <w:r w:rsidRPr="005E01A9">
        <w:rPr>
          <w:rFonts w:ascii="Times New Roman" w:eastAsia="Times New Roman" w:hAnsi="Times New Roman" w:cs="Times New Roman"/>
          <w:sz w:val="24"/>
          <w:szCs w:val="24"/>
        </w:rPr>
        <w:br/>
        <w:t>dh) mënyra e pranimit të shoqërive të reja bashkëthemeluese;</w:t>
      </w:r>
      <w:r w:rsidRPr="005E01A9">
        <w:rPr>
          <w:rFonts w:ascii="Times New Roman" w:eastAsia="Times New Roman" w:hAnsi="Times New Roman" w:cs="Times New Roman"/>
          <w:sz w:val="24"/>
          <w:szCs w:val="24"/>
        </w:rPr>
        <w:br/>
        <w:t>e) tërheqja dhe përjashtimi i shoqërive themeluese dhe</w:t>
      </w:r>
      <w:r w:rsidRPr="005E01A9">
        <w:rPr>
          <w:rFonts w:ascii="Times New Roman" w:eastAsia="Times New Roman" w:hAnsi="Times New Roman" w:cs="Times New Roman"/>
          <w:sz w:val="24"/>
          <w:szCs w:val="24"/>
        </w:rPr>
        <w:br/>
        <w:t>ë) çështje të tjera në lidhje me punën e Qendrës së kuotimit.</w:t>
      </w:r>
      <w:proofErr w:type="gramEnd"/>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b/>
          <w:sz w:val="24"/>
          <w:szCs w:val="24"/>
        </w:rPr>
      </w:pPr>
      <w:r w:rsidRPr="005E01A9">
        <w:rPr>
          <w:rFonts w:ascii="Times New Roman" w:eastAsia="Times New Roman" w:hAnsi="Times New Roman" w:cs="Times New Roman"/>
          <w:b/>
          <w:sz w:val="24"/>
          <w:szCs w:val="24"/>
        </w:rPr>
        <w:t>Kapitulli 8</w:t>
      </w:r>
      <w:r w:rsidRPr="005E01A9">
        <w:rPr>
          <w:rFonts w:ascii="Times New Roman" w:eastAsia="Times New Roman" w:hAnsi="Times New Roman" w:cs="Times New Roman"/>
          <w:b/>
          <w:sz w:val="24"/>
          <w:szCs w:val="24"/>
        </w:rPr>
        <w:br/>
        <w:t>Mënyra dhe procedura e realizimit të së drejtës për pension pleqërie nga shtylla e dytë</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28</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Fillimi i procedurës për realizimin e së drejtës për pension pleqërie</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lastRenderedPageBreak/>
        <w:t>(1) Procedura për realizimin e së drejtës për pension nga shtylla e dytë fillon me paraqitjen e kërkesës së anëtarit të fondit pensional për realizimin e së drejtës për pension pleqërie në Fondin e sigurimit pensional dhe invalidor të Maqedonisë (në tekstin e mëtejmë: Fondi i PIOM).</w:t>
      </w:r>
      <w:r w:rsidRPr="005E01A9">
        <w:rPr>
          <w:rFonts w:ascii="Times New Roman" w:eastAsia="Times New Roman" w:hAnsi="Times New Roman" w:cs="Times New Roman"/>
          <w:sz w:val="24"/>
          <w:szCs w:val="24"/>
        </w:rPr>
        <w:br/>
        <w:t>(2) Pas zbatimit të procedurës, Fondi i PIOM dorëzon kopje të aktvendimit të miratuar me të cilin njihet ose nuk njihet e drejta për pension pleqërie te shoqëria pensionale që administron fondin pensional ku është anëtar parashtruesi i kërkesës.</w:t>
      </w:r>
      <w:r w:rsidRPr="005E01A9">
        <w:rPr>
          <w:rFonts w:ascii="Times New Roman" w:eastAsia="Times New Roman" w:hAnsi="Times New Roman" w:cs="Times New Roman"/>
          <w:sz w:val="24"/>
          <w:szCs w:val="24"/>
        </w:rPr>
        <w:br/>
        <w:t>(3) Nëse pas procedurës së shkallës së dytë sipas aktvendimit ose procedurës gjyqësore merret aktvendim tjetër për të drejtën e pensionit pleqëror, Fondi i PIOM është sërish i detyruar të dorëzojë kopje të vendimit te shoqëria pensionale nga paragrafi (2) i këtij neni, në afat prej tre ditësh nga dita e pranimit të vendimit.</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29</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Pjesëmarrja e detyrueshme e anëtarëve të fondit pensional</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Qendra e kuotimit është e detyrueshme për çdo anëtar të fondit pensional gjatë zgjedhjes së parë të njërit nga llojet e pagesës së pensionit dhe gjatë ndryshimit të llojit të pagesës së pensionit.</w:t>
      </w:r>
      <w:r w:rsidRPr="005E01A9">
        <w:rPr>
          <w:rFonts w:ascii="Times New Roman" w:eastAsia="Times New Roman" w:hAnsi="Times New Roman" w:cs="Times New Roman"/>
          <w:sz w:val="24"/>
          <w:szCs w:val="24"/>
        </w:rPr>
        <w:br/>
        <w:t xml:space="preserve">(2) Anëtari i fondit pensional i cili ka llogari individuale në fond pensional paraqet kërkesë </w:t>
      </w:r>
      <w:proofErr w:type="gramStart"/>
      <w:r w:rsidRPr="005E01A9">
        <w:rPr>
          <w:rFonts w:ascii="Times New Roman" w:eastAsia="Times New Roman" w:hAnsi="Times New Roman" w:cs="Times New Roman"/>
          <w:sz w:val="24"/>
          <w:szCs w:val="24"/>
        </w:rPr>
        <w:t>te</w:t>
      </w:r>
      <w:proofErr w:type="gramEnd"/>
      <w:r w:rsidRPr="005E01A9">
        <w:rPr>
          <w:rFonts w:ascii="Times New Roman" w:eastAsia="Times New Roman" w:hAnsi="Times New Roman" w:cs="Times New Roman"/>
          <w:sz w:val="24"/>
          <w:szCs w:val="24"/>
        </w:rPr>
        <w:t xml:space="preserve"> shoqëria pensionale, e cila në emër të tij fillon procedurën e kuotimit në Qendrën e kuotimit. Në kërkesë, anëtari i fondit pensional përcakton cilat lloje të pagesave të pensionit dëshiron të përfshihen në kuotim.</w:t>
      </w:r>
      <w:r w:rsidRPr="005E01A9">
        <w:rPr>
          <w:rFonts w:ascii="Times New Roman" w:eastAsia="Times New Roman" w:hAnsi="Times New Roman" w:cs="Times New Roman"/>
          <w:sz w:val="24"/>
          <w:szCs w:val="24"/>
        </w:rPr>
        <w:br/>
      </w:r>
      <w:proofErr w:type="gramStart"/>
      <w:r w:rsidRPr="005E01A9">
        <w:rPr>
          <w:rFonts w:ascii="Times New Roman" w:eastAsia="Times New Roman" w:hAnsi="Times New Roman" w:cs="Times New Roman"/>
          <w:sz w:val="24"/>
          <w:szCs w:val="24"/>
        </w:rPr>
        <w:t>(3) Në afat prej pesë ditësh nga pranimi i kërkesës nga paragrafi (2) i këtij neni, shoqëria pensionale është e detyruar të paraqesë kërkesë për kuotim në Qendrën e kuotimit me numër identifikues të kuotimit dhe me këto të dhëna: shumën e mjeteve në llogarinë individuale, gjininë dhe datën e lindjes së anëtarit të fondit pensional dhe llojet e pagesës së pensionit.</w:t>
      </w:r>
      <w:r w:rsidRPr="005E01A9">
        <w:rPr>
          <w:rFonts w:ascii="Times New Roman" w:eastAsia="Times New Roman" w:hAnsi="Times New Roman" w:cs="Times New Roman"/>
          <w:sz w:val="24"/>
          <w:szCs w:val="24"/>
        </w:rPr>
        <w:br/>
      </w:r>
      <w:proofErr w:type="gramEnd"/>
      <w:r w:rsidRPr="005E01A9">
        <w:rPr>
          <w:rFonts w:ascii="Times New Roman" w:eastAsia="Times New Roman" w:hAnsi="Times New Roman" w:cs="Times New Roman"/>
          <w:sz w:val="24"/>
          <w:szCs w:val="24"/>
        </w:rPr>
        <w:t xml:space="preserve">(4) Anëtari i fondit pensional që është përcaktuar për kombinim të tërheqjeve të përkohshme të programuara dhe anuitetit të përjetshëm të shtyrë e përcakton edhe periudhën e shtyrjes dhe raportin ndërmjet këtyre </w:t>
      </w:r>
      <w:proofErr w:type="gramStart"/>
      <w:r w:rsidRPr="005E01A9">
        <w:rPr>
          <w:rFonts w:ascii="Times New Roman" w:eastAsia="Times New Roman" w:hAnsi="Times New Roman" w:cs="Times New Roman"/>
          <w:sz w:val="24"/>
          <w:szCs w:val="24"/>
        </w:rPr>
        <w:t>dy</w:t>
      </w:r>
      <w:proofErr w:type="gramEnd"/>
      <w:r w:rsidRPr="005E01A9">
        <w:rPr>
          <w:rFonts w:ascii="Times New Roman" w:eastAsia="Times New Roman" w:hAnsi="Times New Roman" w:cs="Times New Roman"/>
          <w:sz w:val="24"/>
          <w:szCs w:val="24"/>
        </w:rPr>
        <w:t xml:space="preserve"> llojeve të pensioneve. Anëtari i fondit pensional mund të kërkojë që disa lloje të ndryshme të anuiteteve të kuotohen nga shoqëritë e sigurimit.</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30</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Kuotimet për pensione nga shoqëritë e sigurimit dhe shoqëritë pensionale</w:t>
      </w:r>
    </w:p>
    <w:p w:rsidR="005E01A9" w:rsidRPr="005E01A9" w:rsidRDefault="005E01A9" w:rsidP="005E01A9">
      <w:pPr>
        <w:spacing w:after="0"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Shoqëritë e sigurimit dhe shoqëritë pensionale janë të detyruara që në afat prej pesë ditësh nga regjistrimi i kërkesës për kuotim në Qendrën e kuotimit t’i paraqesin ofertat e tyre.</w:t>
      </w:r>
      <w:r w:rsidRPr="005E01A9">
        <w:rPr>
          <w:rFonts w:ascii="Times New Roman" w:eastAsia="Times New Roman" w:hAnsi="Times New Roman" w:cs="Times New Roman"/>
          <w:sz w:val="24"/>
          <w:szCs w:val="24"/>
        </w:rPr>
        <w:br/>
        <w:t>(2) Ofertat për anuitete të përjetshme dhe për tërheqje të përkohshme të programuara në kombinim me anuitet të përjetshëm të shtyrë i paraqesin shoqëritë e sigurimit, ndërsa ofertat për tërheqje të përkohshme të programuara i paraqesin shoqëritë pensionale. Shoqëritë e sigurimit që japin oferta për tërheqje të përkohshme të programuara në kombinim me anuitet të përjetshëm të shtyrë japin oferta të veçanta për çdo shoqëri pensionale.</w:t>
      </w:r>
      <w:r w:rsidRPr="005E01A9">
        <w:rPr>
          <w:rFonts w:ascii="Times New Roman" w:eastAsia="Times New Roman" w:hAnsi="Times New Roman" w:cs="Times New Roman"/>
          <w:sz w:val="24"/>
          <w:szCs w:val="24"/>
        </w:rPr>
        <w:br/>
        <w:t xml:space="preserve">(3) Të gjitha ofertat e bëra nga shoqëritë e sigurimit dhe shoqëritë pensionale paraqesin pensionin fillestar për çdo lloj të ofruar të pagesës së pensionit dhe pensionin e projektuar që do të paguhet pas dhjetë dhe pas 20 vjetësh. Për tërheqjet e programuara sigurohen edhe projeksione të shumave të llogarisë individuale në fund të periudhës prej dhjetë dhe 20 vjetësh. Pensioni fillestar dhe pensionet e projektuara si dhe shumat e llogarisë individuale për tërheqjet e programuara pas dhjetë dhe 20 vjetësh shprehen në denarë me fuqi blerëse konstante, të </w:t>
      </w:r>
      <w:r w:rsidRPr="005E01A9">
        <w:rPr>
          <w:rFonts w:ascii="Times New Roman" w:eastAsia="Times New Roman" w:hAnsi="Times New Roman" w:cs="Times New Roman"/>
          <w:sz w:val="24"/>
          <w:szCs w:val="24"/>
        </w:rPr>
        <w:lastRenderedPageBreak/>
        <w:t>harmonizuara me fuqinë aktuale blerëse të denarit.</w:t>
      </w:r>
      <w:r w:rsidRPr="005E01A9">
        <w:rPr>
          <w:rFonts w:ascii="Times New Roman" w:eastAsia="Times New Roman" w:hAnsi="Times New Roman" w:cs="Times New Roman"/>
          <w:sz w:val="24"/>
          <w:szCs w:val="24"/>
        </w:rPr>
        <w:br/>
      </w:r>
      <w:proofErr w:type="gramStart"/>
      <w:r w:rsidRPr="005E01A9">
        <w:rPr>
          <w:rFonts w:ascii="Times New Roman" w:eastAsia="Times New Roman" w:hAnsi="Times New Roman" w:cs="Times New Roman"/>
          <w:sz w:val="24"/>
          <w:szCs w:val="24"/>
        </w:rPr>
        <w:t>(4) Pensionet e projektuara dhe shumat e llogarisë individuale në fund të periudhës prej dhjetë dhe 20 vjetësh llogariten me këto supozime: formula për tërheqje të programuara zbatohet përkatësisht çdo 12 muaj, fondi realizon normë reale kthimi që përdoret në përllogaritjen e pensionit të parë, kompensimet aktuale që i arkëton çdo shoqëri pensionale do të arkëtohen edhe në të ardhmen dhe përfituesi i pensionit do ta arrijë fundin e çdo viti të projektuar.</w:t>
      </w:r>
      <w:r w:rsidRPr="005E01A9">
        <w:rPr>
          <w:rFonts w:ascii="Times New Roman" w:eastAsia="Times New Roman" w:hAnsi="Times New Roman" w:cs="Times New Roman"/>
          <w:sz w:val="24"/>
          <w:szCs w:val="24"/>
        </w:rPr>
        <w:br/>
      </w:r>
      <w:proofErr w:type="gramEnd"/>
      <w:r w:rsidRPr="005E01A9">
        <w:rPr>
          <w:rFonts w:ascii="Times New Roman" w:eastAsia="Times New Roman" w:hAnsi="Times New Roman" w:cs="Times New Roman"/>
          <w:sz w:val="24"/>
          <w:szCs w:val="24"/>
        </w:rPr>
        <w:t>(5) MAPAS e përcakton mënyrën e kryerjes së projeksioneve të pensioneve dhe shumave të llogarisë individuale në fund të periudhës prej dhjetë dhe 20 vjetësh për tërheqjet e programuara.</w:t>
      </w:r>
    </w:p>
    <w:p w:rsidR="005E01A9" w:rsidRPr="005E01A9" w:rsidRDefault="005E01A9" w:rsidP="005E01A9">
      <w:pPr>
        <w:spacing w:after="0"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(6) ASO e përcakton mënyrën e kryerjes së projeksioneve të pensioneve përmes anuiteteve për periudhën pas dhjetë dhe 20 vjetësh, sipas rregullave dhe supozimeve që janë në përputhje me qasjen për projektimin e pensioneve përmes tërheqjeve të programuara dhe shumave të llogarive.</w:t>
      </w:r>
      <w:r w:rsidRPr="005E01A9">
        <w:rPr>
          <w:rFonts w:ascii="Times New Roman" w:eastAsia="Times New Roman" w:hAnsi="Times New Roman" w:cs="Times New Roman"/>
          <w:sz w:val="24"/>
          <w:szCs w:val="24"/>
        </w:rPr>
        <w:br/>
        <w:t>(7) Pas përfundimit të periudhës për kuotim, Qendra e kuotimit i dorëzon shoqërisë pensionale tabelë përmbledhëse me të gjitha ofertat e pranuara për anëtarin e fondit pensional.</w:t>
      </w:r>
      <w:r w:rsidRPr="005E01A9">
        <w:rPr>
          <w:rFonts w:ascii="Times New Roman" w:eastAsia="Times New Roman" w:hAnsi="Times New Roman" w:cs="Times New Roman"/>
          <w:sz w:val="24"/>
          <w:szCs w:val="24"/>
        </w:rPr>
        <w:br/>
        <w:t>(8) MAPAS më hollësisht e rregullon mënyrën në të cilën ofertat i paraqiten anëtarit të fondit pensional dhe mënyrën në të cilën pensionet e projektuara të ardhshme shprehen në fuqinë aktuale blerëse të denarit në kohën e kuotimit të pensionit.</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31</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Kuotime vullnetare nga shoqëritë e sigurimit</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Shoqëria e sigurimit, nëse dëshiron të paraqesë ofertë, me kërkesë të anëtarit të fondit pensional, mund të paraqesë ofertë për një ose më shumë lloje të pagesës së pensionit për të cilat anëtari ka paraqitur kërkesë. Ofertat kanë vlefshmëri 30 ditë nga dita e paraqitjes së ofertës. Pas skadimit të periudhës prej 30 ditësh, shoqëria e sigurimit mund të refuzojë lidhjen e policës për anuitet me anëtarin.</w:t>
      </w:r>
      <w:r w:rsidRPr="005E01A9">
        <w:rPr>
          <w:rFonts w:ascii="Times New Roman" w:eastAsia="Times New Roman" w:hAnsi="Times New Roman" w:cs="Times New Roman"/>
          <w:sz w:val="24"/>
          <w:szCs w:val="24"/>
        </w:rPr>
        <w:br/>
        <w:t>(2) Shoqëria e sigurimit është e detyruar të paraqesë ofertë përmes Qendrës së kuotimit për qëllim të lidhjes së policës për anuitet.</w:t>
      </w:r>
    </w:p>
    <w:p w:rsidR="005E01A9" w:rsidRPr="005E01A9" w:rsidRDefault="005E01A9" w:rsidP="005E01A9">
      <w:pPr>
        <w:spacing w:before="100" w:beforeAutospacing="1" w:after="100" w:afterAutospacing="1" w:line="240" w:lineRule="auto"/>
        <w:jc w:val="center"/>
        <w:rPr>
          <w:rFonts w:ascii="Times New Roman" w:eastAsia="Times New Roman" w:hAnsi="Times New Roman" w:cs="Times New Roman"/>
          <w:sz w:val="24"/>
          <w:szCs w:val="24"/>
        </w:rPr>
      </w:pPr>
      <w:r w:rsidRPr="005E01A9">
        <w:rPr>
          <w:rFonts w:ascii="Times New Roman" w:eastAsia="Times New Roman" w:hAnsi="Times New Roman" w:cs="Times New Roman"/>
          <w:b/>
          <w:sz w:val="24"/>
          <w:szCs w:val="24"/>
        </w:rPr>
        <w:t>Neni 32</w:t>
      </w:r>
      <w:r w:rsidRPr="005E01A9">
        <w:rPr>
          <w:rFonts w:ascii="Times New Roman" w:eastAsia="Times New Roman" w:hAnsi="Times New Roman" w:cs="Times New Roman"/>
          <w:b/>
          <w:sz w:val="24"/>
          <w:szCs w:val="24"/>
        </w:rPr>
        <w:br/>
      </w:r>
      <w:r w:rsidRPr="005E01A9">
        <w:rPr>
          <w:rFonts w:ascii="Times New Roman" w:eastAsia="Times New Roman" w:hAnsi="Times New Roman" w:cs="Times New Roman"/>
          <w:sz w:val="24"/>
          <w:szCs w:val="24"/>
        </w:rPr>
        <w:t>Marrëveshja ndërmjet anëtarit të fondit pensional dhe shoqërive të sigurimit dhe shoqërive pensionale për llojin e pagesës së pensionit</w:t>
      </w:r>
    </w:p>
    <w:p w:rsidR="005E01A9" w:rsidRPr="005E01A9" w:rsidRDefault="005E01A9" w:rsidP="005E01A9">
      <w:pPr>
        <w:spacing w:before="100" w:beforeAutospacing="1" w:after="100" w:afterAutospacing="1" w:line="240" w:lineRule="auto"/>
        <w:rPr>
          <w:rFonts w:ascii="Times New Roman" w:eastAsia="Times New Roman" w:hAnsi="Times New Roman" w:cs="Times New Roman"/>
          <w:sz w:val="24"/>
          <w:szCs w:val="24"/>
        </w:rPr>
      </w:pPr>
      <w:r w:rsidRPr="005E01A9">
        <w:rPr>
          <w:rFonts w:ascii="Times New Roman" w:eastAsia="Times New Roman" w:hAnsi="Times New Roman" w:cs="Times New Roman"/>
          <w:sz w:val="24"/>
          <w:szCs w:val="24"/>
        </w:rPr>
        <w:t>(1) Shoqëria pensionale, pas pranimit të tabelës përmbledhëse nga Qendra e kuotimit, e njofton anëtarin e fondit pensional se janë pranuar oferta nga shoqëri sigurimi dhe/ose shoqëri pensionale. Me kërkesë të anëtarit, shoqëria pensionale është e detyruar të dorëzojë tabelë përmbledhëse me të gjitha ofertat e pranuara, të vulosur dhe të nënshkruar nga shoqëria. Tabela përmbledhëse përmban numrin identifikues të kuotimit nga kërkesa e nenit 29 paragrafi (3) të këtij ligji.</w:t>
      </w:r>
      <w:r w:rsidRPr="005E01A9">
        <w:rPr>
          <w:rFonts w:ascii="Times New Roman" w:eastAsia="Times New Roman" w:hAnsi="Times New Roman" w:cs="Times New Roman"/>
          <w:sz w:val="24"/>
          <w:szCs w:val="24"/>
        </w:rPr>
        <w:br/>
        <w:t>(2) Anëtari i fondit pensional mund që në periudhën prej 30 ditësh të vlefshmërisë së ofertave të zgjedhë ofertë të paraqitur në tabelën përmbledhëse nga paragrafi (1) i këtij neni.</w:t>
      </w:r>
      <w:r w:rsidRPr="005E01A9">
        <w:rPr>
          <w:rFonts w:ascii="Times New Roman" w:eastAsia="Times New Roman" w:hAnsi="Times New Roman" w:cs="Times New Roman"/>
          <w:sz w:val="24"/>
          <w:szCs w:val="24"/>
        </w:rPr>
        <w:br/>
        <w:t>(3) Nëse anëtari i fondit pensional ka zgjedhur të marrë pension nga shtylla e dytë përmes tërheqjes së programuar, lidh kontratë me shoqërinë pensionale ofertën e së cilës e ka pranuar.</w:t>
      </w:r>
      <w:r w:rsidRPr="005E01A9">
        <w:rPr>
          <w:rFonts w:ascii="Times New Roman" w:eastAsia="Times New Roman" w:hAnsi="Times New Roman" w:cs="Times New Roman"/>
          <w:sz w:val="24"/>
          <w:szCs w:val="24"/>
        </w:rPr>
        <w:br/>
        <w:t>(4) Nëse anëtari i fondit pensional ka zgjedhur të marrë pension nga shtylla e dytë përmes anuitetit, nënshkruan policë për anuitet me shoqërinë e sigurimit ofertën e së cilës e ka pranuar.</w:t>
      </w:r>
      <w:r w:rsidRPr="005E01A9">
        <w:rPr>
          <w:rFonts w:ascii="Times New Roman" w:eastAsia="Times New Roman" w:hAnsi="Times New Roman" w:cs="Times New Roman"/>
          <w:sz w:val="24"/>
          <w:szCs w:val="24"/>
        </w:rPr>
        <w:br/>
        <w:t xml:space="preserve">(5) Nëse anëtari i fondit pensional ka zgjedhur të marrë pension nga shtylla e dytë si kombinim i tërheqjeve të programuara dhe anuitetit të përjetshëm të shtyrë, lidh kontratë me shoqërinë </w:t>
      </w:r>
      <w:r w:rsidRPr="005E01A9">
        <w:rPr>
          <w:rFonts w:ascii="Times New Roman" w:eastAsia="Times New Roman" w:hAnsi="Times New Roman" w:cs="Times New Roman"/>
          <w:sz w:val="24"/>
          <w:szCs w:val="24"/>
        </w:rPr>
        <w:lastRenderedPageBreak/>
        <w:t>pensionale dhe nënshkruan policë për anuitet me shoqërinë e sigurimit ofertat e së cilës i ka pranuar.</w:t>
      </w:r>
      <w:r w:rsidRPr="005E01A9">
        <w:rPr>
          <w:rFonts w:ascii="Times New Roman" w:eastAsia="Times New Roman" w:hAnsi="Times New Roman" w:cs="Times New Roman"/>
          <w:sz w:val="24"/>
          <w:szCs w:val="24"/>
        </w:rPr>
        <w:br/>
        <w:t>(6) Shoqëria e sigurimit dhe shoqëria pensionale nuk guxon të refuzojë të lidhë kontratë ose policë për anuitet me anëtarin që e ka zgjedhur ofertën e saj.</w:t>
      </w:r>
      <w:r w:rsidRPr="005E01A9">
        <w:rPr>
          <w:rFonts w:ascii="Times New Roman" w:eastAsia="Times New Roman" w:hAnsi="Times New Roman" w:cs="Times New Roman"/>
          <w:sz w:val="24"/>
          <w:szCs w:val="24"/>
        </w:rPr>
        <w:br/>
        <w:t>(7) Anëtari i fondit pensional dorëzon kopje të kontratës me shoqërinë pensionale dhe/ose policës për anuitet te shoqëria pensionale që administron fondin pensional ku ai është anëtar.</w:t>
      </w:r>
    </w:p>
    <w:p w:rsidR="006A0863" w:rsidRPr="006A0863" w:rsidRDefault="006A0863" w:rsidP="006A0863">
      <w:pPr>
        <w:spacing w:before="100" w:beforeAutospacing="1" w:after="100" w:afterAutospacing="1" w:line="240" w:lineRule="auto"/>
        <w:jc w:val="center"/>
        <w:rPr>
          <w:rFonts w:ascii="Times New Roman" w:eastAsia="Times New Roman" w:hAnsi="Times New Roman" w:cs="Times New Roman"/>
          <w:sz w:val="24"/>
          <w:szCs w:val="24"/>
        </w:rPr>
      </w:pPr>
      <w:r w:rsidRPr="006A0863">
        <w:rPr>
          <w:rFonts w:ascii="Times New Roman" w:eastAsia="Times New Roman" w:hAnsi="Times New Roman" w:cs="Times New Roman"/>
          <w:b/>
          <w:sz w:val="24"/>
          <w:szCs w:val="24"/>
        </w:rPr>
        <w:t>Neni 33</w:t>
      </w:r>
      <w:r w:rsidRPr="006A0863">
        <w:rPr>
          <w:rFonts w:ascii="Times New Roman" w:eastAsia="Times New Roman" w:hAnsi="Times New Roman" w:cs="Times New Roman"/>
          <w:b/>
          <w:sz w:val="24"/>
          <w:szCs w:val="24"/>
        </w:rPr>
        <w:br/>
      </w:r>
      <w:proofErr w:type="gramStart"/>
      <w:r w:rsidRPr="006A0863">
        <w:rPr>
          <w:rFonts w:ascii="Times New Roman" w:eastAsia="Times New Roman" w:hAnsi="Times New Roman" w:cs="Times New Roman"/>
          <w:sz w:val="24"/>
          <w:szCs w:val="24"/>
        </w:rPr>
        <w:t>E drejta</w:t>
      </w:r>
      <w:proofErr w:type="gramEnd"/>
      <w:r w:rsidRPr="006A0863">
        <w:rPr>
          <w:rFonts w:ascii="Times New Roman" w:eastAsia="Times New Roman" w:hAnsi="Times New Roman" w:cs="Times New Roman"/>
          <w:sz w:val="24"/>
          <w:szCs w:val="24"/>
        </w:rPr>
        <w:t xml:space="preserve"> për përsëritjen e procesit të kuotimit të anëtarit të fondit pensional</w:t>
      </w:r>
    </w:p>
    <w:p w:rsidR="006A0863" w:rsidRPr="006A0863" w:rsidRDefault="006A0863" w:rsidP="006A0863">
      <w:pPr>
        <w:spacing w:before="100" w:beforeAutospacing="1" w:after="100" w:afterAutospacing="1" w:line="240" w:lineRule="auto"/>
        <w:rPr>
          <w:rFonts w:ascii="Times New Roman" w:eastAsia="Times New Roman" w:hAnsi="Times New Roman" w:cs="Times New Roman"/>
          <w:sz w:val="24"/>
          <w:szCs w:val="24"/>
        </w:rPr>
      </w:pPr>
      <w:r w:rsidRPr="006A0863">
        <w:rPr>
          <w:rFonts w:ascii="Times New Roman" w:eastAsia="Times New Roman" w:hAnsi="Times New Roman" w:cs="Times New Roman"/>
          <w:sz w:val="24"/>
          <w:szCs w:val="24"/>
        </w:rPr>
        <w:t>(1) Anëtari i fondit pensional nuk është i detyruar të zgjedhë ofertë të marrë përmes Qendrës së kuotimit ose ofertë të marrë gjatë negociatave me shoqëri sigurimi.</w:t>
      </w:r>
      <w:r w:rsidRPr="006A0863">
        <w:rPr>
          <w:rFonts w:ascii="Times New Roman" w:eastAsia="Times New Roman" w:hAnsi="Times New Roman" w:cs="Times New Roman"/>
          <w:sz w:val="24"/>
          <w:szCs w:val="24"/>
        </w:rPr>
        <w:br/>
        <w:t xml:space="preserve">(2) Nëse anëtari i fondit pensional nuk bën zgjedhje </w:t>
      </w:r>
      <w:proofErr w:type="gramStart"/>
      <w:r w:rsidRPr="006A0863">
        <w:rPr>
          <w:rFonts w:ascii="Times New Roman" w:eastAsia="Times New Roman" w:hAnsi="Times New Roman" w:cs="Times New Roman"/>
          <w:sz w:val="24"/>
          <w:szCs w:val="24"/>
        </w:rPr>
        <w:t>te</w:t>
      </w:r>
      <w:proofErr w:type="gramEnd"/>
      <w:r w:rsidRPr="006A0863">
        <w:rPr>
          <w:rFonts w:ascii="Times New Roman" w:eastAsia="Times New Roman" w:hAnsi="Times New Roman" w:cs="Times New Roman"/>
          <w:sz w:val="24"/>
          <w:szCs w:val="24"/>
        </w:rPr>
        <w:t xml:space="preserve"> shoqëria pensionale që administron atë fond, do të konsiderohet se nuk ka zgjedhur lloj të pagesës së pensionit nga shtylla e dytë, në të cilin rast zbatohet neni 35 i këtij ligji.</w:t>
      </w:r>
      <w:r w:rsidRPr="006A0863">
        <w:rPr>
          <w:rFonts w:ascii="Times New Roman" w:eastAsia="Times New Roman" w:hAnsi="Times New Roman" w:cs="Times New Roman"/>
          <w:sz w:val="24"/>
          <w:szCs w:val="24"/>
        </w:rPr>
        <w:br/>
        <w:t>(3) Anëtari i fondit pensional mund të kërkojë kuotim përmes Qendrës së kuotimit një numër të pakufizuar herësh.</w:t>
      </w:r>
    </w:p>
    <w:p w:rsidR="006A0863" w:rsidRPr="006A0863" w:rsidRDefault="006A0863" w:rsidP="006A0863">
      <w:pPr>
        <w:spacing w:before="100" w:beforeAutospacing="1" w:after="100" w:afterAutospacing="1" w:line="240" w:lineRule="auto"/>
        <w:jc w:val="center"/>
        <w:rPr>
          <w:rFonts w:ascii="Times New Roman" w:eastAsia="Times New Roman" w:hAnsi="Times New Roman" w:cs="Times New Roman"/>
          <w:sz w:val="24"/>
          <w:szCs w:val="24"/>
        </w:rPr>
      </w:pPr>
      <w:r w:rsidRPr="006A0863">
        <w:rPr>
          <w:rFonts w:ascii="Times New Roman" w:eastAsia="Times New Roman" w:hAnsi="Times New Roman" w:cs="Times New Roman"/>
          <w:b/>
          <w:sz w:val="24"/>
          <w:szCs w:val="24"/>
        </w:rPr>
        <w:t>Neni 34</w:t>
      </w:r>
      <w:r w:rsidRPr="006A0863">
        <w:rPr>
          <w:rFonts w:ascii="Times New Roman" w:eastAsia="Times New Roman" w:hAnsi="Times New Roman" w:cs="Times New Roman"/>
          <w:b/>
          <w:sz w:val="24"/>
          <w:szCs w:val="24"/>
        </w:rPr>
        <w:br/>
      </w:r>
      <w:r w:rsidRPr="006A0863">
        <w:rPr>
          <w:rFonts w:ascii="Times New Roman" w:eastAsia="Times New Roman" w:hAnsi="Times New Roman" w:cs="Times New Roman"/>
          <w:sz w:val="24"/>
          <w:szCs w:val="24"/>
        </w:rPr>
        <w:t>Realizimi i së drejtës për pension vetëm nga shtylla e dytë</w:t>
      </w:r>
    </w:p>
    <w:p w:rsidR="006A0863" w:rsidRPr="006A0863" w:rsidRDefault="006A0863" w:rsidP="006A0863">
      <w:pPr>
        <w:spacing w:before="100" w:beforeAutospacing="1" w:after="100" w:afterAutospacing="1" w:line="240" w:lineRule="auto"/>
        <w:rPr>
          <w:rFonts w:ascii="Times New Roman" w:eastAsia="Times New Roman" w:hAnsi="Times New Roman" w:cs="Times New Roman"/>
          <w:sz w:val="24"/>
          <w:szCs w:val="24"/>
        </w:rPr>
      </w:pPr>
      <w:r w:rsidRPr="006A0863">
        <w:rPr>
          <w:rFonts w:ascii="Times New Roman" w:eastAsia="Times New Roman" w:hAnsi="Times New Roman" w:cs="Times New Roman"/>
          <w:sz w:val="24"/>
          <w:szCs w:val="24"/>
        </w:rPr>
        <w:t>(1) Anëtari i fondit pensional i cili nuk ka realizuar të drejtën për pension pleqërie në Fondin e PIOM, për shkak të mosplotësimit të kushteve ligjore, kërkesën për realizimin e së drejtës për pension vetëm nga shtylla e dytë e paraqet te shoqëria pensionale që administron fondin pensional ku ai është anëtar.</w:t>
      </w:r>
      <w:r w:rsidRPr="006A0863">
        <w:rPr>
          <w:rFonts w:ascii="Times New Roman" w:eastAsia="Times New Roman" w:hAnsi="Times New Roman" w:cs="Times New Roman"/>
          <w:sz w:val="24"/>
          <w:szCs w:val="24"/>
        </w:rPr>
        <w:br/>
        <w:t xml:space="preserve">(2) Kërkesa për realizimin e së drejtës për pension vetëm nga shtylla e dytë paraqitet pas mbushjes së 65 viteve jetë. Anëtari i fondit pensional nga paragrafi (1) i këtij neni, bashkë me kërkesën nga paragrafi (1) i këtij neni, bashkëngjit deklaratë të vërtetuar te noteri se heq dorë nga e drejta për pension nga shtylla e parë dhe e drejta për shumën më të ulët të pensionit. </w:t>
      </w:r>
      <w:proofErr w:type="gramStart"/>
      <w:r w:rsidRPr="006A0863">
        <w:rPr>
          <w:rFonts w:ascii="Times New Roman" w:eastAsia="Times New Roman" w:hAnsi="Times New Roman" w:cs="Times New Roman"/>
          <w:sz w:val="24"/>
          <w:szCs w:val="24"/>
        </w:rPr>
        <w:t>Anëtari i fondit pensional mund të zgjedhë ndërmjet:</w:t>
      </w:r>
      <w:r w:rsidRPr="006A0863">
        <w:rPr>
          <w:rFonts w:ascii="Times New Roman" w:eastAsia="Times New Roman" w:hAnsi="Times New Roman" w:cs="Times New Roman"/>
          <w:sz w:val="24"/>
          <w:szCs w:val="24"/>
        </w:rPr>
        <w:br/>
        <w:t>a) pagesës së njëhershme të mjeteve nga shtylla e dytë nga llogaria e tij individuale</w:t>
      </w:r>
      <w:r w:rsidRPr="006A0863">
        <w:rPr>
          <w:rFonts w:ascii="Times New Roman" w:eastAsia="Times New Roman" w:hAnsi="Times New Roman" w:cs="Times New Roman"/>
          <w:sz w:val="24"/>
          <w:szCs w:val="24"/>
        </w:rPr>
        <w:br/>
        <w:t>ose</w:t>
      </w:r>
      <w:r w:rsidRPr="006A0863">
        <w:rPr>
          <w:rFonts w:ascii="Times New Roman" w:eastAsia="Times New Roman" w:hAnsi="Times New Roman" w:cs="Times New Roman"/>
          <w:sz w:val="24"/>
          <w:szCs w:val="24"/>
        </w:rPr>
        <w:br/>
        <w:t>b) realizimit të pensionit vetëm nga mjetet nga shtylla e dytë, nëse pensioni është më i madh ose i barabartë me 40% të shumës më të ulët të pensionit në ditën e realizimit të së drejtës për pension nga shtylla e dytë.</w:t>
      </w:r>
      <w:proofErr w:type="gramEnd"/>
    </w:p>
    <w:p w:rsidR="006A0863" w:rsidRPr="006A0863" w:rsidRDefault="006A0863" w:rsidP="006A0863">
      <w:pPr>
        <w:spacing w:before="100" w:beforeAutospacing="1" w:after="100" w:afterAutospacing="1" w:line="240" w:lineRule="auto"/>
        <w:rPr>
          <w:rFonts w:ascii="Times New Roman" w:eastAsia="Times New Roman" w:hAnsi="Times New Roman" w:cs="Times New Roman"/>
          <w:sz w:val="24"/>
          <w:szCs w:val="24"/>
        </w:rPr>
      </w:pPr>
      <w:proofErr w:type="gramStart"/>
      <w:r w:rsidRPr="006A0863">
        <w:rPr>
          <w:rFonts w:ascii="Times New Roman" w:eastAsia="Times New Roman" w:hAnsi="Times New Roman" w:cs="Times New Roman"/>
          <w:sz w:val="24"/>
          <w:szCs w:val="24"/>
        </w:rPr>
        <w:t>(3) Në afat prej tre ditësh nga dita e pranimit të kërkesës nga paragrafi (1) i këtij neni, shoqëria pensionale që administron fondin pensional në të cilin kërkuesi është anëtar dorëzon kërkesë te Fondi i sigurimit pensional dhe invalidor të Maqedonisë për të dorëzuar vërtetim se anëtari i fondit pensional nuk ka realizuar të drejtën për pension për shkak të mosplotësimit të kushteve lidhur me kohëzgjatjen e stazhit pensional.</w:t>
      </w:r>
      <w:r w:rsidRPr="006A0863">
        <w:rPr>
          <w:rFonts w:ascii="Times New Roman" w:eastAsia="Times New Roman" w:hAnsi="Times New Roman" w:cs="Times New Roman"/>
          <w:sz w:val="24"/>
          <w:szCs w:val="24"/>
        </w:rPr>
        <w:br/>
      </w:r>
      <w:proofErr w:type="gramEnd"/>
      <w:r w:rsidRPr="006A0863">
        <w:rPr>
          <w:rFonts w:ascii="Times New Roman" w:eastAsia="Times New Roman" w:hAnsi="Times New Roman" w:cs="Times New Roman"/>
          <w:sz w:val="24"/>
          <w:szCs w:val="24"/>
        </w:rPr>
        <w:t>(4) Personi zyrtar i autorizuar nga Fondi i sigurimit pensional dhe invalidor të Maqedonisë është i detyruar ta dorëzojë vërtetimin nga paragrafi (3) i këtij neni në afat prej tre ditësh nga dita e pranimit të kërkesës.</w:t>
      </w:r>
    </w:p>
    <w:p w:rsidR="006A0863" w:rsidRPr="006A0863" w:rsidRDefault="006A0863" w:rsidP="006A0863">
      <w:pPr>
        <w:spacing w:before="100" w:beforeAutospacing="1" w:after="100" w:afterAutospacing="1" w:line="240" w:lineRule="auto"/>
        <w:jc w:val="center"/>
        <w:rPr>
          <w:rFonts w:ascii="Times New Roman" w:eastAsia="Times New Roman" w:hAnsi="Times New Roman" w:cs="Times New Roman"/>
          <w:sz w:val="24"/>
          <w:szCs w:val="24"/>
        </w:rPr>
      </w:pPr>
      <w:r w:rsidRPr="006A0863">
        <w:rPr>
          <w:rFonts w:ascii="Times New Roman" w:eastAsia="Times New Roman" w:hAnsi="Times New Roman" w:cs="Times New Roman"/>
          <w:b/>
          <w:sz w:val="24"/>
          <w:szCs w:val="24"/>
        </w:rPr>
        <w:lastRenderedPageBreak/>
        <w:t>Neni 35</w:t>
      </w:r>
      <w:r w:rsidRPr="006A0863">
        <w:rPr>
          <w:rFonts w:ascii="Times New Roman" w:eastAsia="Times New Roman" w:hAnsi="Times New Roman" w:cs="Times New Roman"/>
          <w:b/>
          <w:sz w:val="24"/>
          <w:szCs w:val="24"/>
        </w:rPr>
        <w:br/>
      </w:r>
      <w:r w:rsidRPr="006A0863">
        <w:rPr>
          <w:rFonts w:ascii="Times New Roman" w:eastAsia="Times New Roman" w:hAnsi="Times New Roman" w:cs="Times New Roman"/>
          <w:sz w:val="24"/>
          <w:szCs w:val="24"/>
        </w:rPr>
        <w:t>Shtyrja e realizimit të pensionit nga shtylla e dytë</w:t>
      </w:r>
    </w:p>
    <w:p w:rsidR="00473436" w:rsidRPr="00473436" w:rsidRDefault="006A0863" w:rsidP="009B606F">
      <w:pPr>
        <w:spacing w:after="0" w:line="240" w:lineRule="auto"/>
        <w:rPr>
          <w:rFonts w:ascii="Times New Roman" w:eastAsia="Times New Roman" w:hAnsi="Times New Roman" w:cs="Times New Roman"/>
          <w:sz w:val="24"/>
          <w:szCs w:val="24"/>
        </w:rPr>
      </w:pPr>
      <w:r w:rsidRPr="006A0863">
        <w:rPr>
          <w:rFonts w:ascii="Times New Roman" w:eastAsia="Times New Roman" w:hAnsi="Times New Roman" w:cs="Times New Roman"/>
          <w:sz w:val="24"/>
          <w:szCs w:val="24"/>
        </w:rPr>
        <w:t>(1) Përfituesi i pensionit nga shtylla e parë mund të shtyjë realizimin e pensionit nga shtylla e dytë më së shumti deri në tre vjet nga dita e fitimit të së drejtës për pension pleqërie nga shtylla e parë. Pas skadimit të kësaj periudhe, duhet të zgjedhë një nga llojet e përcaktuara të pagesës së pensionit nga shtylla e dytë.</w:t>
      </w:r>
      <w:r w:rsidRPr="006A0863">
        <w:rPr>
          <w:rFonts w:ascii="Times New Roman" w:eastAsia="Times New Roman" w:hAnsi="Times New Roman" w:cs="Times New Roman"/>
          <w:sz w:val="24"/>
          <w:szCs w:val="24"/>
        </w:rPr>
        <w:br/>
        <w:t>(2) Nëse pas skadimit të tre viteve përfituesi i pensionit nga shtylla e parë nuk zgjedh një nga llojet e përcaktuara të pagesës së pensionit, bëhet përfitues i pensionit nga shtylla e dytë përmes tërheqjeve të përjetshme të programuara nga fondi pensional ku ai ka llogari individuale dhe shoqëria pensionale fillon me pagesën e pensionit.</w:t>
      </w:r>
      <w:r w:rsidRPr="006A0863">
        <w:rPr>
          <w:rFonts w:ascii="Times New Roman" w:eastAsia="Times New Roman" w:hAnsi="Times New Roman" w:cs="Times New Roman"/>
          <w:sz w:val="24"/>
          <w:szCs w:val="24"/>
        </w:rPr>
        <w:br/>
        <w:t>(3) Nëse përfituesi i pensionit nga shtylla e dytë nuk e njofton shoqërinë pensionale nga paragrafi (2) i këtij neni për llogarinë transaksionale për transferimin e mjeteve të pensionit, shoqëria pensionale i paguan tërheqjet e programuara në llogarinë transaksionale në të cilën Fondi i PIOM kryen pagesën e pensionit nga shtylla e parë. Fondi i PIOM dorëzon të dhëna për adresën dhe llogarinë transaksionale të përfituesit të pensionit nga shtylla e dytë, me kërkesë të shoqërisë pensionale.</w:t>
      </w:r>
      <w:r w:rsidRPr="006A0863">
        <w:rPr>
          <w:rFonts w:ascii="Times New Roman" w:eastAsia="Times New Roman" w:hAnsi="Times New Roman" w:cs="Times New Roman"/>
          <w:sz w:val="24"/>
          <w:szCs w:val="24"/>
        </w:rPr>
        <w:br/>
        <w:t>(4) Nëse Fondi i PIOM nuk kryen pagesë të pensionit nga shtylla e parë, shoqëria pensionale nuk kryen pagesë të tërheqjeve të programuara dhe i ruan mjetet në llogarinë individuale të përfituesit të pensionit nga shtylla e dytë.</w:t>
      </w:r>
    </w:p>
    <w:p w:rsidR="00473436" w:rsidRPr="00473436" w:rsidRDefault="009B606F" w:rsidP="009B606F">
      <w:pPr>
        <w:spacing w:after="0"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 xml:space="preserve"> </w:t>
      </w:r>
      <w:r w:rsidR="00473436" w:rsidRPr="00473436">
        <w:rPr>
          <w:rFonts w:ascii="Times New Roman" w:eastAsia="Times New Roman" w:hAnsi="Times New Roman" w:cs="Times New Roman"/>
          <w:sz w:val="24"/>
          <w:szCs w:val="24"/>
        </w:rPr>
        <w:t>(5) Përfituesi i pensionit ka të drejtë të zgjedhë një nga llojet e parapara të pagesës së pensionit edhe pasi shoqëria pensionale ka filluar me pagesën sipas paragrafit (2) ose i mban mjetet në llogarinë individuale sipas paragrafit (4).</w:t>
      </w:r>
    </w:p>
    <w:p w:rsidR="00473436" w:rsidRPr="00473436" w:rsidRDefault="00473436" w:rsidP="00473436">
      <w:pPr>
        <w:spacing w:after="0" w:line="240" w:lineRule="auto"/>
        <w:rPr>
          <w:rFonts w:ascii="Times New Roman" w:eastAsia="Times New Roman" w:hAnsi="Times New Roman" w:cs="Times New Roman"/>
          <w:sz w:val="24"/>
          <w:szCs w:val="24"/>
        </w:rPr>
      </w:pPr>
    </w:p>
    <w:p w:rsidR="00473436" w:rsidRPr="00473436" w:rsidRDefault="00473436" w:rsidP="009B606F">
      <w:pPr>
        <w:spacing w:before="100" w:beforeAutospacing="1" w:after="100" w:afterAutospacing="1" w:line="240" w:lineRule="auto"/>
        <w:jc w:val="center"/>
        <w:rPr>
          <w:rFonts w:ascii="Times New Roman" w:eastAsia="Times New Roman" w:hAnsi="Times New Roman" w:cs="Times New Roman"/>
          <w:b/>
          <w:sz w:val="24"/>
          <w:szCs w:val="24"/>
        </w:rPr>
      </w:pPr>
      <w:r w:rsidRPr="009B606F">
        <w:rPr>
          <w:rFonts w:ascii="Times New Roman" w:eastAsia="Times New Roman" w:hAnsi="Times New Roman" w:cs="Times New Roman"/>
          <w:b/>
          <w:bCs/>
          <w:sz w:val="24"/>
          <w:szCs w:val="24"/>
        </w:rPr>
        <w:t>Kapitulli 9</w:t>
      </w:r>
      <w:r w:rsidRPr="00473436">
        <w:rPr>
          <w:rFonts w:ascii="Times New Roman" w:eastAsia="Times New Roman" w:hAnsi="Times New Roman" w:cs="Times New Roman"/>
          <w:b/>
          <w:bCs/>
          <w:sz w:val="24"/>
          <w:szCs w:val="24"/>
        </w:rPr>
        <w:br/>
      </w:r>
      <w:r w:rsidRPr="009B606F">
        <w:rPr>
          <w:rFonts w:ascii="Times New Roman" w:eastAsia="Times New Roman" w:hAnsi="Times New Roman" w:cs="Times New Roman"/>
          <w:b/>
          <w:bCs/>
          <w:sz w:val="24"/>
          <w:szCs w:val="24"/>
        </w:rPr>
        <w:t>Transferimi i mjeteve dhe evidenca që mbajnë shoqëritë pensionale</w:t>
      </w:r>
    </w:p>
    <w:p w:rsidR="00473436" w:rsidRPr="00473436" w:rsidRDefault="00473436" w:rsidP="009B606F">
      <w:pPr>
        <w:spacing w:before="100" w:beforeAutospacing="1" w:after="100" w:afterAutospacing="1" w:line="240" w:lineRule="auto"/>
        <w:jc w:val="center"/>
        <w:rPr>
          <w:rFonts w:ascii="Times New Roman" w:eastAsia="Times New Roman" w:hAnsi="Times New Roman" w:cs="Times New Roman"/>
          <w:sz w:val="24"/>
          <w:szCs w:val="24"/>
        </w:rPr>
      </w:pPr>
      <w:r w:rsidRPr="00473436">
        <w:rPr>
          <w:rFonts w:ascii="Times New Roman" w:eastAsia="Times New Roman" w:hAnsi="Times New Roman" w:cs="Times New Roman"/>
          <w:b/>
          <w:bCs/>
          <w:sz w:val="24"/>
          <w:szCs w:val="24"/>
        </w:rPr>
        <w:t>Neni 36</w:t>
      </w:r>
      <w:r w:rsidRPr="00473436">
        <w:rPr>
          <w:rFonts w:ascii="Times New Roman" w:eastAsia="Times New Roman" w:hAnsi="Times New Roman" w:cs="Times New Roman"/>
          <w:b/>
          <w:bCs/>
          <w:sz w:val="24"/>
          <w:szCs w:val="24"/>
        </w:rPr>
        <w:br/>
        <w:t>Transferimi i mjeteve nga shoqëria pensionale në shoqëri sigurimi dhe/ose shoqëri pensionale</w:t>
      </w:r>
    </w:p>
    <w:p w:rsidR="00473436" w:rsidRPr="00473436" w:rsidRDefault="00473436" w:rsidP="00473436">
      <w:p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(1) Pas pranimit të policës së anuitetit dhe/ose kontratës me shoqëri pensionale nga neni 32 i këtij ligji, shoqëria pensionale i transferon mjetet nga llogaria individuale e anëtarit në llogarinë transaksionale të shoqërisë së sigurimit dhe/ose në llogarinë e fondit pensional të administruar nga shoqëria pensionale e zgjedhur nga anëtari.</w:t>
      </w:r>
      <w:r w:rsidRPr="00473436">
        <w:rPr>
          <w:rFonts w:ascii="Times New Roman" w:eastAsia="Times New Roman" w:hAnsi="Times New Roman" w:cs="Times New Roman"/>
          <w:sz w:val="24"/>
          <w:szCs w:val="24"/>
        </w:rPr>
        <w:br/>
        <w:t>Për transferimin e kryer nuk lejohet të ngarkohen tarifa ndaj anëtarit apo shoqërisë përkatëse, përveç provizioneve bankare transaksionale.</w:t>
      </w:r>
    </w:p>
    <w:p w:rsidR="00473436" w:rsidRPr="00473436" w:rsidRDefault="00473436" w:rsidP="00473436">
      <w:p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 xml:space="preserve">(2) Shoqëria pensionale është e detyruar ta kryejë transferimin </w:t>
      </w:r>
      <w:proofErr w:type="gramStart"/>
      <w:r w:rsidRPr="00473436">
        <w:rPr>
          <w:rFonts w:ascii="Times New Roman" w:eastAsia="Times New Roman" w:hAnsi="Times New Roman" w:cs="Times New Roman"/>
          <w:sz w:val="24"/>
          <w:szCs w:val="24"/>
        </w:rPr>
        <w:t>brenda</w:t>
      </w:r>
      <w:proofErr w:type="gramEnd"/>
      <w:r w:rsidRPr="00473436">
        <w:rPr>
          <w:rFonts w:ascii="Times New Roman" w:eastAsia="Times New Roman" w:hAnsi="Times New Roman" w:cs="Times New Roman"/>
          <w:sz w:val="24"/>
          <w:szCs w:val="24"/>
        </w:rPr>
        <w:t xml:space="preserve"> një muaji nga dita e pranimit të policës së anuitetit dhe/ose kontratës.</w:t>
      </w:r>
    </w:p>
    <w:p w:rsidR="00473436" w:rsidRPr="00473436" w:rsidRDefault="00473436" w:rsidP="00473436">
      <w:p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(3) Nëse mjetet transferohen në gjysmën e parë të muajit kalendarik, shoqëria e sigurimit dhe/ose shoqëria pensionale është e detyruar që pagesën e parë të pensionit ta kryejë në gjysmën e dytë të atij muaji. Nëse transferimi bëhet në gjysmën e dytë të muajit, pagesa e parë realizohet në gjysmën e parë të muajit pasues.</w:t>
      </w:r>
    </w:p>
    <w:p w:rsidR="00473436" w:rsidRPr="00473436" w:rsidRDefault="00473436" w:rsidP="00473436">
      <w:pPr>
        <w:spacing w:after="0" w:line="240" w:lineRule="auto"/>
        <w:rPr>
          <w:rFonts w:ascii="Times New Roman" w:eastAsia="Times New Roman" w:hAnsi="Times New Roman" w:cs="Times New Roman"/>
          <w:sz w:val="24"/>
          <w:szCs w:val="24"/>
        </w:rPr>
      </w:pPr>
    </w:p>
    <w:p w:rsidR="00473436" w:rsidRPr="00473436" w:rsidRDefault="00473436" w:rsidP="00473436">
      <w:pPr>
        <w:spacing w:before="100" w:beforeAutospacing="1" w:after="100" w:afterAutospacing="1" w:line="240" w:lineRule="auto"/>
        <w:jc w:val="center"/>
        <w:rPr>
          <w:rFonts w:ascii="Times New Roman" w:eastAsia="Times New Roman" w:hAnsi="Times New Roman" w:cs="Times New Roman"/>
          <w:sz w:val="24"/>
          <w:szCs w:val="24"/>
        </w:rPr>
      </w:pPr>
      <w:r w:rsidRPr="00473436">
        <w:rPr>
          <w:rFonts w:ascii="Times New Roman" w:eastAsia="Times New Roman" w:hAnsi="Times New Roman" w:cs="Times New Roman"/>
          <w:b/>
          <w:bCs/>
          <w:sz w:val="24"/>
          <w:szCs w:val="24"/>
        </w:rPr>
        <w:t>Neni 37</w:t>
      </w:r>
      <w:r w:rsidRPr="00473436">
        <w:rPr>
          <w:rFonts w:ascii="Times New Roman" w:eastAsia="Times New Roman" w:hAnsi="Times New Roman" w:cs="Times New Roman"/>
          <w:b/>
          <w:bCs/>
          <w:sz w:val="24"/>
          <w:szCs w:val="24"/>
        </w:rPr>
        <w:br/>
        <w:t>Evidenca që mbajnë shoqëritë pensionale</w:t>
      </w:r>
    </w:p>
    <w:p w:rsidR="00473436" w:rsidRPr="00473436" w:rsidRDefault="00473436" w:rsidP="00473436">
      <w:p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(1) Shoqëria pensionale që ka administruar fondin ku anëtari ka pasur llogarinë individuale gjatë realizimit të pensionit nga shtylla e dytë, është e detyruar të mbajë dhe ruajë evidencë të plotë me të gjitha të dhënat lidhur me procesin e zgjedhjes së llojit të pagesës së pensionit nga shtylla e dytë.</w:t>
      </w:r>
      <w:r w:rsidRPr="00473436">
        <w:rPr>
          <w:rFonts w:ascii="Times New Roman" w:eastAsia="Times New Roman" w:hAnsi="Times New Roman" w:cs="Times New Roman"/>
          <w:sz w:val="24"/>
          <w:szCs w:val="24"/>
        </w:rPr>
        <w:br/>
        <w:t>Evidenca ruhet për një periudhë prej 50 vitesh dhe për çdo anëtar përfshin:</w:t>
      </w:r>
    </w:p>
    <w:p w:rsidR="00473436" w:rsidRPr="00473436" w:rsidRDefault="00473436" w:rsidP="004734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llojin e zgjedhur të pagesës ose kombinimin e tyre;</w:t>
      </w:r>
    </w:p>
    <w:p w:rsidR="00473436" w:rsidRPr="00473436" w:rsidRDefault="00473436" w:rsidP="004734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shumën totale të mjeteve në llogarinë individuale;</w:t>
      </w:r>
    </w:p>
    <w:p w:rsidR="00473436" w:rsidRPr="00473436" w:rsidRDefault="00473436" w:rsidP="004734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emrin e shoqërisë/shoqërive të zgjedhura për pagesë;</w:t>
      </w:r>
    </w:p>
    <w:p w:rsidR="00473436" w:rsidRPr="00473436" w:rsidRDefault="00473436" w:rsidP="004734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shumën e pensionit të realizuar nga shtylla e dytë;</w:t>
      </w:r>
    </w:p>
    <w:p w:rsidR="00473436" w:rsidRPr="00473436" w:rsidRDefault="00473436" w:rsidP="004734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karakteristikat e anuitetit (periudha e garantuar, periudha e shtyrjes, anuitet fiks ose variabil, përfituesit e caktuar për anuitet të garantuar);</w:t>
      </w:r>
    </w:p>
    <w:p w:rsidR="00473436" w:rsidRPr="00473436" w:rsidRDefault="00473436" w:rsidP="004734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karakteristikat bazë të tërheqjeve të përkohshme të programuara në kombinim me anuitet të përjetshëm të shtyrë;</w:t>
      </w:r>
    </w:p>
    <w:p w:rsidR="00473436" w:rsidRPr="00473436" w:rsidRDefault="00473436" w:rsidP="00473436">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473436">
        <w:rPr>
          <w:rFonts w:ascii="Times New Roman" w:eastAsia="Times New Roman" w:hAnsi="Times New Roman" w:cs="Times New Roman"/>
          <w:sz w:val="24"/>
          <w:szCs w:val="24"/>
        </w:rPr>
        <w:t>shumën</w:t>
      </w:r>
      <w:proofErr w:type="gramEnd"/>
      <w:r w:rsidRPr="00473436">
        <w:rPr>
          <w:rFonts w:ascii="Times New Roman" w:eastAsia="Times New Roman" w:hAnsi="Times New Roman" w:cs="Times New Roman"/>
          <w:sz w:val="24"/>
          <w:szCs w:val="24"/>
        </w:rPr>
        <w:t xml:space="preserve"> e pensionit nga secili lloj pagese dhe raportin ndërmjet tyre.</w:t>
      </w:r>
    </w:p>
    <w:p w:rsidR="00473436" w:rsidRPr="00473436" w:rsidRDefault="00473436" w:rsidP="00473436">
      <w:pPr>
        <w:spacing w:before="100" w:beforeAutospacing="1" w:after="100" w:afterAutospacing="1" w:line="240" w:lineRule="auto"/>
        <w:rPr>
          <w:rFonts w:ascii="Times New Roman" w:eastAsia="Times New Roman" w:hAnsi="Times New Roman" w:cs="Times New Roman"/>
          <w:sz w:val="24"/>
          <w:szCs w:val="24"/>
        </w:rPr>
      </w:pPr>
      <w:r w:rsidRPr="00473436">
        <w:rPr>
          <w:rFonts w:ascii="Times New Roman" w:eastAsia="Times New Roman" w:hAnsi="Times New Roman" w:cs="Times New Roman"/>
          <w:sz w:val="24"/>
          <w:szCs w:val="24"/>
        </w:rPr>
        <w:t>(2) Evidenca nga paragrafi (1) ruhet edhe në rast të pagesës së njëhershme të mjeteve nga llogaria individuale e anëtarit të fondit pensional.</w:t>
      </w:r>
    </w:p>
    <w:p w:rsidR="009B606F" w:rsidRPr="009B606F" w:rsidRDefault="009B606F" w:rsidP="009B606F">
      <w:pPr>
        <w:spacing w:before="100" w:beforeAutospacing="1" w:after="100" w:afterAutospacing="1" w:line="240" w:lineRule="auto"/>
        <w:jc w:val="center"/>
        <w:rPr>
          <w:rFonts w:ascii="Times New Roman" w:eastAsia="Times New Roman" w:hAnsi="Times New Roman" w:cs="Times New Roman"/>
          <w:b/>
          <w:sz w:val="24"/>
          <w:szCs w:val="24"/>
        </w:rPr>
      </w:pPr>
      <w:r w:rsidRPr="009B606F">
        <w:rPr>
          <w:rFonts w:ascii="Times New Roman" w:eastAsia="Times New Roman" w:hAnsi="Times New Roman" w:cs="Times New Roman"/>
          <w:b/>
          <w:bCs/>
          <w:sz w:val="24"/>
          <w:szCs w:val="24"/>
        </w:rPr>
        <w:t>Kapitulli</w:t>
      </w:r>
      <w:r w:rsidRPr="009B606F">
        <w:rPr>
          <w:rFonts w:ascii="Times New Roman" w:eastAsia="Times New Roman" w:hAnsi="Times New Roman" w:cs="Times New Roman"/>
          <w:b/>
          <w:sz w:val="24"/>
          <w:szCs w:val="24"/>
        </w:rPr>
        <w:t xml:space="preserve"> 10</w:t>
      </w:r>
      <w:r w:rsidRPr="009B606F">
        <w:rPr>
          <w:rFonts w:ascii="Times New Roman" w:eastAsia="Times New Roman" w:hAnsi="Times New Roman" w:cs="Times New Roman"/>
          <w:b/>
          <w:sz w:val="24"/>
          <w:szCs w:val="24"/>
        </w:rPr>
        <w:br/>
        <w:t>Shkëmbimi i të dhënave për zbatimin e shumës minimale të pensionit</w:t>
      </w:r>
    </w:p>
    <w:p w:rsidR="009B606F" w:rsidRPr="009B606F" w:rsidRDefault="009B606F" w:rsidP="009B606F">
      <w:pPr>
        <w:spacing w:before="100" w:beforeAutospacing="1" w:after="100" w:afterAutospacing="1" w:line="240" w:lineRule="auto"/>
        <w:jc w:val="center"/>
        <w:rPr>
          <w:rFonts w:ascii="Times New Roman" w:eastAsia="Times New Roman" w:hAnsi="Times New Roman" w:cs="Times New Roman"/>
          <w:b/>
          <w:sz w:val="24"/>
          <w:szCs w:val="24"/>
        </w:rPr>
      </w:pPr>
      <w:r w:rsidRPr="009B606F">
        <w:rPr>
          <w:rFonts w:ascii="Times New Roman" w:eastAsia="Times New Roman" w:hAnsi="Times New Roman" w:cs="Times New Roman"/>
          <w:b/>
          <w:sz w:val="24"/>
          <w:szCs w:val="24"/>
        </w:rPr>
        <w:t>Neni 38</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br/>
        <w:t>Shkëmbimi i të dhënave për anëtar të fondit pensional i cili ka realizuar lloj pagese të pensionit nga shtylla e dytë</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 xml:space="preserve">(1) Shoqëritë pensionale dhe shoqëritë e sigurimit janë të detyruara ta njoftojnë Fondin e SPIM-it, një herë në muaj, për çdo anëtar të fondit pensional i cili ka realizuar lloj pagese të pensionit nga shtylla e dytë në atë periudhë. </w:t>
      </w:r>
      <w:proofErr w:type="gramStart"/>
      <w:r w:rsidRPr="009B606F">
        <w:rPr>
          <w:rFonts w:ascii="Times New Roman" w:eastAsia="Times New Roman" w:hAnsi="Times New Roman" w:cs="Times New Roman"/>
          <w:sz w:val="24"/>
          <w:szCs w:val="24"/>
        </w:rPr>
        <w:t>Njoftimi përmban të dhëna për llojin e pagesës së zgjedhur të pensionit, emrin e shoqërisë ose shoqërive të zgjedhura për pagesë të pensionit nga shtylla e dytë, shumën e pensionit nga shtylla e dytë dhe karakteristika të tjera të lidhura me periudhën e garantuar, anuitet të shtyrë ose anuitet të menjëhershëm, përputhshmërinë ndërmjet tërheqjeve të përkohshme të programuara dhe anuitetit të shtyrë, anuitet fiks me pjesëmarrje në fitim.</w:t>
      </w:r>
      <w:proofErr w:type="gramEnd"/>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(2) Në bazë të të dhënave nga paragrafi (1) i këtij neni, Fondi i SPIM-it mban evidencë për nevojën e diferencës deri në shumën minimale të pensionit për çdo përfitues pensioni individualisht.</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lastRenderedPageBreak/>
        <w:t>(3) MAPAS e përcakton mënyrën e mbajtjes së evidencës dhe llojin e të dhënave që shoqëritë pensionale dhe shoqëritë e sigurimit i dorëzojnë Fondit të SPIM-it.</w:t>
      </w:r>
    </w:p>
    <w:p w:rsidR="009B606F" w:rsidRPr="009B606F" w:rsidRDefault="009B606F" w:rsidP="009B606F">
      <w:pPr>
        <w:spacing w:before="100" w:beforeAutospacing="1" w:after="100" w:afterAutospacing="1" w:line="240" w:lineRule="auto"/>
        <w:jc w:val="center"/>
        <w:rPr>
          <w:rFonts w:ascii="Times New Roman" w:eastAsia="Times New Roman" w:hAnsi="Times New Roman" w:cs="Times New Roman"/>
          <w:b/>
          <w:sz w:val="24"/>
          <w:szCs w:val="24"/>
        </w:rPr>
      </w:pPr>
      <w:r w:rsidRPr="009B606F">
        <w:rPr>
          <w:rFonts w:ascii="Times New Roman" w:eastAsia="Times New Roman" w:hAnsi="Times New Roman" w:cs="Times New Roman"/>
          <w:b/>
          <w:sz w:val="24"/>
          <w:szCs w:val="24"/>
        </w:rPr>
        <w:t>Neni 39</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br/>
        <w:t>Të dhënat që shoqëria pensionale i dorëzon shoqërisë së sigurimit dhe shoqërisë pensionale</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 xml:space="preserve">(1) Shoqëria pensionale dorëzon kopje të aktvendimit të marrë nga Fondi i SPIM-it nga neni 28 paragrafi (2) i këtij ligji te shoqëria e sigurimit ose shoqëria pensionale e zgjedhur nga përfituesi i pensionit </w:t>
      </w:r>
      <w:proofErr w:type="gramStart"/>
      <w:r w:rsidRPr="009B606F">
        <w:rPr>
          <w:rFonts w:ascii="Times New Roman" w:eastAsia="Times New Roman" w:hAnsi="Times New Roman" w:cs="Times New Roman"/>
          <w:sz w:val="24"/>
          <w:szCs w:val="24"/>
        </w:rPr>
        <w:t>brenda</w:t>
      </w:r>
      <w:proofErr w:type="gramEnd"/>
      <w:r w:rsidRPr="009B606F">
        <w:rPr>
          <w:rFonts w:ascii="Times New Roman" w:eastAsia="Times New Roman" w:hAnsi="Times New Roman" w:cs="Times New Roman"/>
          <w:sz w:val="24"/>
          <w:szCs w:val="24"/>
        </w:rPr>
        <w:t xml:space="preserve"> pesë ditëve nga dita e marrjes së të dhënave.</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proofErr w:type="gramStart"/>
      <w:r w:rsidRPr="009B606F">
        <w:rPr>
          <w:rFonts w:ascii="Times New Roman" w:eastAsia="Times New Roman" w:hAnsi="Times New Roman" w:cs="Times New Roman"/>
          <w:sz w:val="24"/>
          <w:szCs w:val="24"/>
        </w:rPr>
        <w:t>(2) Pas marrjes së të dhënave nga paragrafi (1) i këtij neni, shoqëria e sigurimit ose shoqëria pensionale është e detyruar që çdo muaj të kryejë kontroll nëse shuma e pensionit nga shtylla e dytë dhe pensionit të përcaktuar nga shtylla e parë është më e vogël se shuma minimale e pensionit e përcaktuar me rregullat nga sigurimi pensional dhe invalidor.</w:t>
      </w:r>
      <w:proofErr w:type="gramEnd"/>
    </w:p>
    <w:p w:rsidR="009B606F" w:rsidRPr="009B606F" w:rsidRDefault="009B606F" w:rsidP="009B606F">
      <w:pPr>
        <w:spacing w:before="100" w:beforeAutospacing="1" w:after="100" w:afterAutospacing="1" w:line="240" w:lineRule="auto"/>
        <w:jc w:val="center"/>
        <w:rPr>
          <w:rFonts w:ascii="Times New Roman" w:eastAsia="Times New Roman" w:hAnsi="Times New Roman" w:cs="Times New Roman"/>
          <w:sz w:val="24"/>
          <w:szCs w:val="24"/>
        </w:rPr>
      </w:pPr>
      <w:r w:rsidRPr="009B606F">
        <w:rPr>
          <w:rFonts w:ascii="Times New Roman" w:eastAsia="Times New Roman" w:hAnsi="Times New Roman" w:cs="Times New Roman"/>
          <w:b/>
          <w:bCs/>
          <w:sz w:val="24"/>
          <w:szCs w:val="24"/>
        </w:rPr>
        <w:t>Kapitulli</w:t>
      </w:r>
      <w:r w:rsidRPr="009B606F">
        <w:rPr>
          <w:rFonts w:ascii="Times New Roman" w:eastAsia="Times New Roman" w:hAnsi="Times New Roman" w:cs="Times New Roman"/>
          <w:b/>
          <w:sz w:val="24"/>
          <w:szCs w:val="24"/>
        </w:rPr>
        <w:t xml:space="preserve"> 11</w:t>
      </w:r>
      <w:r w:rsidRPr="009B606F">
        <w:rPr>
          <w:rFonts w:ascii="Times New Roman" w:eastAsia="Times New Roman" w:hAnsi="Times New Roman" w:cs="Times New Roman"/>
          <w:b/>
          <w:sz w:val="24"/>
          <w:szCs w:val="24"/>
        </w:rPr>
        <w:br/>
      </w:r>
      <w:r w:rsidRPr="009B606F">
        <w:rPr>
          <w:rFonts w:ascii="Times New Roman" w:eastAsia="Times New Roman" w:hAnsi="Times New Roman" w:cs="Times New Roman"/>
          <w:sz w:val="24"/>
          <w:szCs w:val="24"/>
        </w:rPr>
        <w:t>Zbatimi i të drejtës për shumën minimale të pensionit</w:t>
      </w:r>
    </w:p>
    <w:p w:rsidR="009B606F" w:rsidRPr="009B606F" w:rsidRDefault="009B606F" w:rsidP="009B606F">
      <w:pPr>
        <w:spacing w:before="100" w:beforeAutospacing="1" w:after="100" w:afterAutospacing="1" w:line="240" w:lineRule="auto"/>
        <w:jc w:val="center"/>
        <w:rPr>
          <w:rFonts w:ascii="Times New Roman" w:eastAsia="Times New Roman" w:hAnsi="Times New Roman" w:cs="Times New Roman"/>
          <w:b/>
          <w:sz w:val="24"/>
          <w:szCs w:val="24"/>
        </w:rPr>
      </w:pPr>
      <w:r w:rsidRPr="009B606F">
        <w:rPr>
          <w:rFonts w:ascii="Times New Roman" w:eastAsia="Times New Roman" w:hAnsi="Times New Roman" w:cs="Times New Roman"/>
          <w:b/>
          <w:sz w:val="24"/>
          <w:szCs w:val="24"/>
        </w:rPr>
        <w:t>Neni 40</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br/>
        <w:t>Detyrimet e shoqërive të sigurimit dhe shoqërive pensionale për zbatimin e të drejtës për shumën minimale të pensionit</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(1) Shoqëritë e sigurimit dhe shoqëritë pensionale janë të detyruara të kontrollojnë nëse përfituesi i pensionit nga shtylla e dytë ka të drejtë për diferencë deri në shumën minimale të pensionit në përputhje me Ligjin për sigurim pensional dhe invalidor.</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 xml:space="preserve">(2) Kontrolli nga paragrafi (1) i këtij neni kryhet çdo muaj përmes krahasimit të shumës mujore të pensionit që paguhet nga shtylla e dytë dhe shumës mujore të pensionit të realizuar nga shtylla e parë, me shumën minimale të pensionit. Nëse ekziston diferencë deri në shumën minimale të pensionit, shoqëritë e sigurimit dhe shoqëritë pensionale e njoftojnë Fondin e SPIM-it për shumën mujore të pensionit nga shtylla e dytë dhe shumën e pensionit të realizuar nga shtylla e parë për çdo përfitues pensioni. </w:t>
      </w:r>
      <w:proofErr w:type="gramStart"/>
      <w:r w:rsidRPr="009B606F">
        <w:rPr>
          <w:rFonts w:ascii="Times New Roman" w:eastAsia="Times New Roman" w:hAnsi="Times New Roman" w:cs="Times New Roman"/>
          <w:sz w:val="24"/>
          <w:szCs w:val="24"/>
        </w:rPr>
        <w:t>Ky</w:t>
      </w:r>
      <w:proofErr w:type="gramEnd"/>
      <w:r w:rsidRPr="009B606F">
        <w:rPr>
          <w:rFonts w:ascii="Times New Roman" w:eastAsia="Times New Roman" w:hAnsi="Times New Roman" w:cs="Times New Roman"/>
          <w:sz w:val="24"/>
          <w:szCs w:val="24"/>
        </w:rPr>
        <w:t xml:space="preserve"> njoftim kryhet brenda tre ditëve nga përllogaritja e pensionit për shtyllën e dytë.</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(3) Gjatë kryerjes së përllogaritjeve përdoren të dhënat për shumën e shumave minimale të pensionit dhe të dhënat për harmonizimin e pensioneve, të publikuara në “Gazeta Zyrtare e Republikës së Maqedonisë“.</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(4) MAPAS e përcakton mënyrën në të cilën shoqëritë pensionale kryejnë krahasimin e shumave mujore të tërheqjeve të programuara dhe pensionit të realizuar nga shtylla e parë.</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lastRenderedPageBreak/>
        <w:t>(5) ASO e përcakton mënyrën në të cilën shoqëritë e sigurimit kryejnë krahasimin e shumave mujore të pensionit me anuitet dhe pensionit të realizuar nga shtylla e parë.</w:t>
      </w:r>
    </w:p>
    <w:p w:rsidR="009B606F" w:rsidRPr="009B606F" w:rsidRDefault="009B606F" w:rsidP="009B606F">
      <w:pPr>
        <w:spacing w:before="100" w:beforeAutospacing="1" w:after="100" w:afterAutospacing="1" w:line="240" w:lineRule="auto"/>
        <w:jc w:val="center"/>
        <w:rPr>
          <w:rFonts w:ascii="Times New Roman" w:eastAsia="Times New Roman" w:hAnsi="Times New Roman" w:cs="Times New Roman"/>
          <w:b/>
          <w:sz w:val="24"/>
          <w:szCs w:val="24"/>
        </w:rPr>
      </w:pPr>
      <w:r w:rsidRPr="009B606F">
        <w:rPr>
          <w:rFonts w:ascii="Times New Roman" w:eastAsia="Times New Roman" w:hAnsi="Times New Roman" w:cs="Times New Roman"/>
          <w:b/>
          <w:sz w:val="24"/>
          <w:szCs w:val="24"/>
        </w:rPr>
        <w:t>Neni 41</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br/>
        <w:t>Detyrimet e Fondit të SPIM-it në lidhje me diferencën deri në shumën minimale të pensionit</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(1) Fondi i SPIM-it, pas marrjes së të dhënave nga neni 40 paragrafi (2) i këtij ligji dhe duke përdorur evidencën e vet për pagesën e pensioneve nga shtylla e parë, kryen kontroll të diferencës së përllogaritur deri në shumën minimale të pensionit.</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(2) Nëse Fondi i SPIM-it konstaton mospërputhje në diferencën e përllogaritur deri në shumën minimale të pensionit nga ana e shoqërive të sigurimit dhe shoqërive pensionale, i njofton këto shoqëri çdo muaj për çdo përfitues për të cilin është kryer pagesë shtesë e diferencës deri në shumën minimale të pensionit.</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t>(3) Fondi i SPIM-it është i detyruar të kryejë pagesën e diferencës deri në shumën minimale të pensionit.</w:t>
      </w:r>
    </w:p>
    <w:p w:rsidR="009B606F" w:rsidRPr="009B606F" w:rsidRDefault="009B606F" w:rsidP="009B606F">
      <w:pPr>
        <w:spacing w:before="100" w:beforeAutospacing="1" w:after="100" w:afterAutospacing="1" w:line="240" w:lineRule="auto"/>
        <w:jc w:val="center"/>
        <w:rPr>
          <w:rFonts w:ascii="Times New Roman" w:eastAsia="Times New Roman" w:hAnsi="Times New Roman" w:cs="Times New Roman"/>
          <w:sz w:val="24"/>
          <w:szCs w:val="24"/>
        </w:rPr>
      </w:pPr>
      <w:r w:rsidRPr="009B606F">
        <w:rPr>
          <w:rFonts w:ascii="Times New Roman" w:eastAsia="Times New Roman" w:hAnsi="Times New Roman" w:cs="Times New Roman"/>
          <w:b/>
          <w:bCs/>
          <w:sz w:val="24"/>
          <w:szCs w:val="24"/>
        </w:rPr>
        <w:t>Kapitulli</w:t>
      </w:r>
      <w:r w:rsidRPr="009B606F">
        <w:rPr>
          <w:rFonts w:ascii="Times New Roman" w:eastAsia="Times New Roman" w:hAnsi="Times New Roman" w:cs="Times New Roman"/>
          <w:b/>
          <w:sz w:val="24"/>
          <w:szCs w:val="24"/>
        </w:rPr>
        <w:t xml:space="preserve"> 12</w:t>
      </w:r>
      <w:r w:rsidRPr="009B606F">
        <w:rPr>
          <w:rFonts w:ascii="Times New Roman" w:eastAsia="Times New Roman" w:hAnsi="Times New Roman" w:cs="Times New Roman"/>
          <w:b/>
          <w:sz w:val="24"/>
          <w:szCs w:val="24"/>
        </w:rPr>
        <w:br/>
      </w:r>
      <w:r w:rsidRPr="009B606F">
        <w:rPr>
          <w:rFonts w:ascii="Times New Roman" w:eastAsia="Times New Roman" w:hAnsi="Times New Roman" w:cs="Times New Roman"/>
          <w:sz w:val="24"/>
          <w:szCs w:val="24"/>
        </w:rPr>
        <w:t>Rregulla gjatë pagesës së diferencës deri në shumën minimale të pensionit</w:t>
      </w:r>
    </w:p>
    <w:p w:rsidR="009B606F" w:rsidRPr="009B606F" w:rsidRDefault="009B606F" w:rsidP="009B606F">
      <w:pPr>
        <w:spacing w:before="100" w:beforeAutospacing="1" w:after="100" w:afterAutospacing="1" w:line="240" w:lineRule="auto"/>
        <w:jc w:val="center"/>
        <w:rPr>
          <w:rFonts w:ascii="Times New Roman" w:eastAsia="Times New Roman" w:hAnsi="Times New Roman" w:cs="Times New Roman"/>
          <w:b/>
          <w:sz w:val="24"/>
          <w:szCs w:val="24"/>
        </w:rPr>
      </w:pPr>
      <w:r w:rsidRPr="009B606F">
        <w:rPr>
          <w:rFonts w:ascii="Times New Roman" w:eastAsia="Times New Roman" w:hAnsi="Times New Roman" w:cs="Times New Roman"/>
          <w:b/>
          <w:sz w:val="24"/>
          <w:szCs w:val="24"/>
        </w:rPr>
        <w:t>Neni 42</w:t>
      </w:r>
    </w:p>
    <w:p w:rsidR="009B606F" w:rsidRPr="009B606F" w:rsidRDefault="009B606F" w:rsidP="009B606F">
      <w:pPr>
        <w:spacing w:before="100" w:beforeAutospacing="1" w:after="100" w:afterAutospacing="1" w:line="240" w:lineRule="auto"/>
        <w:rPr>
          <w:rFonts w:ascii="Times New Roman" w:eastAsia="Times New Roman" w:hAnsi="Times New Roman" w:cs="Times New Roman"/>
          <w:sz w:val="24"/>
          <w:szCs w:val="24"/>
        </w:rPr>
      </w:pPr>
      <w:r w:rsidRPr="009B606F">
        <w:rPr>
          <w:rFonts w:ascii="Times New Roman" w:eastAsia="Times New Roman" w:hAnsi="Times New Roman" w:cs="Times New Roman"/>
          <w:sz w:val="24"/>
          <w:szCs w:val="24"/>
        </w:rPr>
        <w:br/>
        <w:t>Pagesa e diferencës deri në shumën minimale të pensionit kur pensioni nga shtylla e dytë paguhet si tërheqje e programuar</w:t>
      </w:r>
    </w:p>
    <w:p w:rsidR="009B606F" w:rsidRDefault="009B606F" w:rsidP="009B606F">
      <w:pPr>
        <w:pStyle w:val="NormalWeb"/>
      </w:pPr>
      <w:proofErr w:type="gramStart"/>
      <w:r>
        <w:t>(1) Nëse shuma e pensionit përmes tërheqjeve të programuara dhe pensionit nga shtylla e parë është më e vogël se shuma minimale e pensionit, shoqëria pensionale është e detyruar ta rrisë pagesën përmes tërheqjeve të programuara me një shtesë në mënyrë që shuma e pensionit përmes tërheqjeve të programuara dhe pensionit nga shtylla e parë të jetë e barabartë me lartësinë e shumës minimale të pensionit të përcaktuar me Ligjin për sigurimin pensional dhe invalidor.</w:t>
      </w:r>
      <w:proofErr w:type="gramEnd"/>
      <w:r>
        <w:t xml:space="preserve"> Pagesën e tërheqjes së programuar me shtesë deri në lartësinë e shumës minimale të pensionit shoqëria pensionale e kryen për aq kohë </w:t>
      </w:r>
      <w:proofErr w:type="gramStart"/>
      <w:r>
        <w:t>sa</w:t>
      </w:r>
      <w:proofErr w:type="gramEnd"/>
      <w:r>
        <w:t xml:space="preserve"> ka mjete në llogarinë individuale të përfituesit të pensionit nga shtylla e dytë.</w:t>
      </w:r>
    </w:p>
    <w:p w:rsidR="009B606F" w:rsidRDefault="009B606F" w:rsidP="009B606F">
      <w:pPr>
        <w:pStyle w:val="NormalWeb"/>
      </w:pPr>
      <w:r>
        <w:t xml:space="preserve">(2) Nëse mjetet në llogarinë individuale të përfituesit të pensionit shterohen, shoqëria pensionale më tej nuk paguan pension përmes tërheqjeve të programuara dhe </w:t>
      </w:r>
      <w:proofErr w:type="gramStart"/>
      <w:r>
        <w:t>brenda</w:t>
      </w:r>
      <w:proofErr w:type="gramEnd"/>
      <w:r>
        <w:t xml:space="preserve"> tre ditëve e njofton Fondin e PIO-së. Përfituesit të pensionit Fondi i PIO-së është i detyruar t’i paguajë pension nga shtylla e parë dhe diferencën deri në shumën minimale të pensionit.</w:t>
      </w:r>
    </w:p>
    <w:p w:rsidR="009B606F" w:rsidRDefault="009B606F" w:rsidP="009B606F">
      <w:pPr>
        <w:pStyle w:val="NormalWeb"/>
        <w:jc w:val="center"/>
      </w:pPr>
      <w:r w:rsidRPr="009B606F">
        <w:rPr>
          <w:b/>
        </w:rPr>
        <w:t>Neni 43</w:t>
      </w:r>
      <w:r w:rsidRPr="009B606F">
        <w:rPr>
          <w:b/>
        </w:rPr>
        <w:br/>
      </w:r>
      <w:r>
        <w:t>Pagesa e diferencës deri në shumën minimale të pensionit kur pensioni nga shtylla e dytë paguhet si anuitet pensional</w:t>
      </w:r>
    </w:p>
    <w:p w:rsidR="009B606F" w:rsidRDefault="009B606F" w:rsidP="009B606F">
      <w:pPr>
        <w:pStyle w:val="NormalWeb"/>
      </w:pPr>
      <w:r>
        <w:lastRenderedPageBreak/>
        <w:t>(1) Nëse shuma e pensionit përmes anuiteteve pensionale dhe pensionit nga shtylla e parë është më e vogël se shuma minimale e pensionit, Fondi i PIO-së është i detyruar, krahas pensionit nga shtylla e parë, të paguajë edhe diferencën deri në shumën minimale të pensionit në bazë të të dhënave të marra nga shoqëria e sigurimit.</w:t>
      </w:r>
    </w:p>
    <w:p w:rsidR="009B606F" w:rsidRDefault="009B606F" w:rsidP="009B606F">
      <w:pPr>
        <w:pStyle w:val="NormalWeb"/>
      </w:pPr>
      <w:r>
        <w:t>(2) MAPAS e përcakton mënyrën e verifikimit dhe të pagesës shtesë të shumës minimale të pensionit nga ana e shoqërive pensionale. ASO, me pëlqim paraprak nga MAPAS, e përcakton mënyrën e verifikimit të shumës minimale të pensionit nga ana e shoqërive të sigurimit.</w:t>
      </w:r>
    </w:p>
    <w:p w:rsidR="009B606F" w:rsidRDefault="009B606F" w:rsidP="009B606F">
      <w:pPr>
        <w:pStyle w:val="NormalWeb"/>
        <w:jc w:val="center"/>
      </w:pPr>
      <w:r w:rsidRPr="009B606F">
        <w:rPr>
          <w:b/>
        </w:rPr>
        <w:t>Neni 44</w:t>
      </w:r>
      <w:r w:rsidRPr="009B606F">
        <w:rPr>
          <w:b/>
        </w:rPr>
        <w:br/>
      </w:r>
      <w:r>
        <w:t>Përjashtim nga zbatimi i së drejtës për shumën minimale të pensionit kur realizimi i pensionit nga shtylla e dytë shtyhet</w:t>
      </w:r>
    </w:p>
    <w:p w:rsidR="009B606F" w:rsidRDefault="009B606F" w:rsidP="009B606F">
      <w:pPr>
        <w:pStyle w:val="NormalWeb"/>
      </w:pPr>
      <w:r>
        <w:t>Nëse përfituesi i pensionit nga shtylla e parë e shtyn realizimin e pensionit nga shtylla e dytë, nuk do të paguhet shuma minimale e pensionit derisa të fillojë të paguhet pensioni nga shtylla e dytë.</w:t>
      </w:r>
    </w:p>
    <w:p w:rsidR="009B606F" w:rsidRDefault="009B606F" w:rsidP="009B606F">
      <w:pPr>
        <w:pStyle w:val="NormalWeb"/>
        <w:jc w:val="center"/>
      </w:pPr>
      <w:r>
        <w:rPr>
          <w:b/>
        </w:rPr>
        <w:t xml:space="preserve">Kapitulli </w:t>
      </w:r>
      <w:r w:rsidRPr="009B606F">
        <w:rPr>
          <w:b/>
        </w:rPr>
        <w:t>13</w:t>
      </w:r>
      <w:r w:rsidRPr="009B606F">
        <w:rPr>
          <w:b/>
        </w:rPr>
        <w:br/>
      </w:r>
      <w:r>
        <w:t>Zgjedhja e llojit të pensionit nga shtylla e dytë nga personi që ka realizuar të drejtën për pension invalidor ose familjar</w:t>
      </w:r>
    </w:p>
    <w:p w:rsidR="009B606F" w:rsidRDefault="009B606F" w:rsidP="009B606F">
      <w:pPr>
        <w:pStyle w:val="NormalWeb"/>
        <w:jc w:val="center"/>
      </w:pPr>
      <w:r w:rsidRPr="009B606F">
        <w:rPr>
          <w:b/>
        </w:rPr>
        <w:t>Neni 45</w:t>
      </w:r>
      <w:r w:rsidRPr="009B606F">
        <w:rPr>
          <w:b/>
        </w:rPr>
        <w:br/>
      </w:r>
      <w:r>
        <w:t>Mbajtja e mjeteve nga shtylla e dytë</w:t>
      </w:r>
    </w:p>
    <w:p w:rsidR="009B606F" w:rsidRDefault="009B606F" w:rsidP="009B606F">
      <w:pPr>
        <w:pStyle w:val="NormalWeb"/>
      </w:pPr>
      <w:r>
        <w:t>(1) Me paraqitjen e kërkesës për pension invalidor ose familjar në Fondin e PIO-së, anëtari i fondit pensional që kërkon të realizojë të drejtën për pension invalidor ose personi që kërkon të realizojë pension familjar nga anëtari i fondit pensional e paraqet emrin e shoqërisë pensionale që menaxhon fondin pensional në të cilin ndodhet llogaria individuale e anëtarit.</w:t>
      </w:r>
    </w:p>
    <w:p w:rsidR="009B606F" w:rsidRDefault="009B606F" w:rsidP="009B606F">
      <w:pPr>
        <w:pStyle w:val="NormalWeb"/>
      </w:pPr>
      <w:proofErr w:type="gramStart"/>
      <w:r>
        <w:t>(2) Fondi i PIO-së i dorëzon shoqërisë pensionale të dhëna për shumën e pensionit që do të paguhej nga shtylla e parë, adresën e anëtarit të fondit pensional që kërkon të realizojë të drejtën për pension invalidor ose të personit që kërkon të realizojë të drejtën për pension familjar, me ç’rast për pension familjar dorëzon edhe të dhëna për datën e lindjes, gjininë dhe periudhën e shfrytëzimit të pensionit për secilin përfitues.</w:t>
      </w:r>
      <w:proofErr w:type="gramEnd"/>
      <w:r>
        <w:t xml:space="preserve"> Periudha e shfrytëzimit të pensionit familjar mund të jetë e përkohshme nëse pensioni shfrytëzohet nga fëmijët gjatë shkollimit ose e përjetshme për anëtarët e tjerë të familjes.</w:t>
      </w:r>
    </w:p>
    <w:p w:rsidR="009B606F" w:rsidRDefault="009B606F" w:rsidP="009B606F">
      <w:pPr>
        <w:pStyle w:val="NormalWeb"/>
      </w:pPr>
      <w:r>
        <w:t>(3) Shoqëria pensionale e llogarit pensionin familjar përmes tërheqjeve të programuara nga mjetet në llogarinë individuale të anëtarit në shtyllën e dytë, sipas rregullave në vijim:</w:t>
      </w:r>
    </w:p>
    <w:p w:rsidR="009B606F" w:rsidRDefault="009B606F" w:rsidP="009B606F">
      <w:pPr>
        <w:pStyle w:val="NormalWeb"/>
      </w:pPr>
      <w:r>
        <w:t xml:space="preserve">a) </w:t>
      </w:r>
      <w:proofErr w:type="gramStart"/>
      <w:r>
        <w:t>nëse</w:t>
      </w:r>
      <w:proofErr w:type="gramEnd"/>
      <w:r>
        <w:t xml:space="preserve"> ka të paktën një përfitues që pensionin familjar do ta shfrytëzojë përjetësisht, llogaritet pension individual i përjetshëm përmes tërheqjeve të programuara për përfituesin më të ri që do ta shfrytëzojë pensionin përjetësisht. Nëse pensioni familjar i llogaritur në këtë mënyrë është më i madh ose i barabartë me pensionin e përcaktuar nga Fondi i PIO-së, atëherë bartësi i së drejtës për pension familjar ka të drejtë të zgjedhë nëse:</w:t>
      </w:r>
    </w:p>
    <w:p w:rsidR="009B606F" w:rsidRDefault="009B606F" w:rsidP="009B606F">
      <w:pPr>
        <w:pStyle w:val="NormalWeb"/>
        <w:numPr>
          <w:ilvl w:val="0"/>
          <w:numId w:val="5"/>
        </w:numPr>
      </w:pPr>
      <w:r>
        <w:lastRenderedPageBreak/>
        <w:t>mjetet nga llogaria individuale e anëtarit do t’i mbajë dhe do të heqë dorë nga pensioni familjar nga shtylla e parë, pas çka shoqëria pensionale fillon me pagesën e tërheqjeve të programuara ose</w:t>
      </w:r>
    </w:p>
    <w:p w:rsidR="009B606F" w:rsidRDefault="009B606F" w:rsidP="009B606F">
      <w:pPr>
        <w:pStyle w:val="NormalWeb"/>
        <w:numPr>
          <w:ilvl w:val="0"/>
          <w:numId w:val="5"/>
        </w:numPr>
      </w:pPr>
      <w:r>
        <w:t>mjetet nga llogaria individuale e anëtarit do të transferohen në Fondin e PIO-së, pas çka Fondi i PIO-së fillon me pagesën e pensionit familjar dhe</w:t>
      </w:r>
    </w:p>
    <w:p w:rsidR="009B606F" w:rsidRDefault="009B606F" w:rsidP="009B606F">
      <w:pPr>
        <w:pStyle w:val="NormalWeb"/>
      </w:pPr>
      <w:r>
        <w:t xml:space="preserve">b) </w:t>
      </w:r>
      <w:proofErr w:type="gramStart"/>
      <w:r>
        <w:t>nëse</w:t>
      </w:r>
      <w:proofErr w:type="gramEnd"/>
      <w:r>
        <w:t xml:space="preserve"> nuk ka përfitues që pensionin familjar do ta shfrytëzojnë përjetësisht, llogaritet pension individual i përkohshëm përmes tërheqjeve të programuara për përfituesin më të ri që do ta shfrytëzojë pensionin përkohësisht. Nëse pensioni familjar i llogaritur në këtë mënyrë është më i madh ose i barabartë me pensionin e përcaktuar nga Fondi i PIO-së, atëherë bartësi i së drejtës për pension familjar ka të drejtë të zgjedhë nëse:</w:t>
      </w:r>
    </w:p>
    <w:p w:rsidR="00112035" w:rsidRDefault="00112035" w:rsidP="00112035">
      <w:pPr>
        <w:pStyle w:val="NormalWeb"/>
        <w:numPr>
          <w:ilvl w:val="0"/>
          <w:numId w:val="6"/>
        </w:numPr>
      </w:pPr>
      <w:r>
        <w:t>mjetet nga llogaria individuale e anëtarit do t’i mbajë dhe do të heqë dorë nga pensioni familjar nga shtylla e parë, pas çka shoqëria pensionale fillon me pagesën e tërheqjeve të programuara, ose</w:t>
      </w:r>
    </w:p>
    <w:p w:rsidR="00112035" w:rsidRDefault="00112035" w:rsidP="00112035">
      <w:pPr>
        <w:pStyle w:val="NormalWeb"/>
        <w:numPr>
          <w:ilvl w:val="0"/>
          <w:numId w:val="6"/>
        </w:numPr>
      </w:pPr>
      <w:proofErr w:type="gramStart"/>
      <w:r>
        <w:t>mjetet</w:t>
      </w:r>
      <w:proofErr w:type="gramEnd"/>
      <w:r>
        <w:t xml:space="preserve"> nga llogaria individuale e anëtarit do të transferohen në Fondin e PIO-së, pas çka Fondi i PIO-së fillon me pagesën e pensionit familjar.</w:t>
      </w:r>
    </w:p>
    <w:p w:rsidR="00112035" w:rsidRDefault="00112035" w:rsidP="00112035">
      <w:pPr>
        <w:pStyle w:val="NormalWeb"/>
      </w:pPr>
      <w:r>
        <w:t xml:space="preserve">(4) Shoqëria pensionale e llogarit pensionin invalidor për anëtarin si pension individual përjetësor përmes tërheqjeve të programuara. </w:t>
      </w:r>
      <w:proofErr w:type="gramStart"/>
      <w:r>
        <w:t>Nëse pensioni invalidor i llogaritur kështu është më i madh ose i barabartë me pensionin e përcaktuar nga Fondi i PIO-së, anëtari i shtyllës së dytë ka të drejtë të zgjedhë nëse:</w:t>
      </w:r>
      <w:r>
        <w:br/>
        <w:t>a) mjetet nga llogaria individuale do t’i mbajë dhe do të heqë dorë nga pensioni invalidor nga shtylla e parë, pas çka shoqëria pensionale fillon me pagesën e tërheqjeve të programuara, ose</w:t>
      </w:r>
      <w:r>
        <w:br/>
        <w:t>b) mjetet nga llogaria individuale e anëtarit do të transferohen në Fondin e PIO-së, pas çka Fondi i PIO-së fillon me pagesën e pensionit invalidor.</w:t>
      </w:r>
      <w:proofErr w:type="gramEnd"/>
    </w:p>
    <w:p w:rsidR="00112035" w:rsidRDefault="00112035" w:rsidP="00112035">
      <w:pPr>
        <w:pStyle w:val="NormalWeb"/>
      </w:pPr>
      <w:r>
        <w:t>(5) Shoqëria pensionale e njofton anëtarin e fondit pensional që kërkon të realizojë të drejtën për pension invalidor ose personin që kërkon të realizojë pension familjar nga anëtari i fondit pensional për llogaritjet e kryera sipas paragrafëve (3) dhe (4) të këtij neni.</w:t>
      </w:r>
    </w:p>
    <w:p w:rsidR="00112035" w:rsidRDefault="00112035" w:rsidP="00112035">
      <w:pPr>
        <w:pStyle w:val="NormalWeb"/>
      </w:pPr>
      <w:r>
        <w:t>(6) Nëse nga llogaritjet e paragrafëve (3) dhe (4) të këtij neni rezulton se pensioni nga shtylla e dytë është më i vogël se shuma e pensionit nga shtylla e parë, mjetet e anëtarit të fondit pensional transferohen në Fondin e PIO-së, pas çka Fondi i PIO-së fillon me pagesën e pensionit invalidor ose familjar.</w:t>
      </w:r>
    </w:p>
    <w:p w:rsidR="00112035" w:rsidRDefault="00112035" w:rsidP="00112035">
      <w:pPr>
        <w:pStyle w:val="NormalWeb"/>
      </w:pPr>
      <w:r>
        <w:t>(7) Nëse nga llogaritjet e paragrafëve (3) dhe (4) të këtij neni rezulton se pensioni nga shtylla e dytë është më i madh se pensioni nga shtylla e parë, anëtari i fondit pensional që kërkon të realizojë të drejtën për pension invalidor ose personi që kërkon pension familjar zgjedh njërën nga mundësitë e paragrafëve (3) dhe (4) të këtij neni.</w:t>
      </w:r>
    </w:p>
    <w:p w:rsidR="00112035" w:rsidRDefault="00112035" w:rsidP="00112035">
      <w:pPr>
        <w:pStyle w:val="NormalWeb"/>
      </w:pPr>
      <w:r>
        <w:t>(8) Anëtari i fondit pensional që kërkon të realizojë të drejtën për pension invalidor ose personi që kërkon pension familjar nga anëtari i fondit pensional kryen zgjedhjen në shoqërinë pensionale përmes një deklarate, dhe shoqëria pensionale dorëzon kopje të deklaratës te Fondi i PIO-së dhe te MAPAS.</w:t>
      </w:r>
    </w:p>
    <w:p w:rsidR="00112035" w:rsidRDefault="00112035" w:rsidP="00112035">
      <w:pPr>
        <w:pStyle w:val="NormalWeb"/>
        <w:jc w:val="center"/>
      </w:pPr>
      <w:r w:rsidRPr="00112035">
        <w:rPr>
          <w:b/>
        </w:rPr>
        <w:lastRenderedPageBreak/>
        <w:t>Neni 46</w:t>
      </w:r>
      <w:r w:rsidRPr="00112035">
        <w:rPr>
          <w:b/>
        </w:rPr>
        <w:br/>
      </w:r>
      <w:r>
        <w:t>Përcaktimi dhe pagesa e pensionit nga shtylla e dytë</w:t>
      </w:r>
    </w:p>
    <w:p w:rsidR="00112035" w:rsidRDefault="00112035" w:rsidP="00112035">
      <w:pPr>
        <w:pStyle w:val="NormalWeb"/>
      </w:pPr>
      <w:proofErr w:type="gramStart"/>
      <w:r>
        <w:t>(1) Nëse personi që kërkon pension familjar ka hequr dorë nga pensioni nga shtylla e parë dhe ka bërë zgjedhjen për të përdorur pension nga shtylla e dytë, shoqëria pensionale llogarit pensionin nga shtylla e dytë sipas rregullave në vijim:</w:t>
      </w:r>
      <w:r>
        <w:br/>
        <w:t>a) nëse ka të paktën një përfitues që do ta shfrytëzojë pensionin familjar përjetësisht, shoqëria pensionale llogarit pension individual përjetësor përmes tërheqjeve të programuara mbi bazën e të dhënave për përfituesin më të ri për jetën dhe e paguan atë çdo muaj tek bartësi i pensionit;</w:t>
      </w:r>
      <w:r>
        <w:br/>
        <w:t>b) nëse kanë ndërruar jetë të gjithë përfituesit për jetën ose nuk ka përfitues për jetën, shoqëria pensionale llogarit pension individual përkohësor përmes tërheqjeve të programuara mbi bazën e të dhënave për përfituesin më të ri përkohësor dhe e paguan pensionin çdo muaj tek bartësi i pensionit;</w:t>
      </w:r>
      <w:r>
        <w:br/>
        <w:t>c) nëse nuk ka përfitues për jetën dhe as përkohësorë, të gjitha mjetet e mbetura në llogarinë individuale të anëtarit trashëgohen sipas ligjit.</w:t>
      </w:r>
      <w:proofErr w:type="gramEnd"/>
    </w:p>
    <w:p w:rsidR="00112035" w:rsidRDefault="00112035" w:rsidP="00112035">
      <w:pPr>
        <w:pStyle w:val="NormalWeb"/>
      </w:pPr>
      <w:r>
        <w:t>(2) Nëse personi që kërkon pension invalidor ka hequr dorë nga pensioni nga shtylla e parë dhe ka bërë zgjedhjen për të përdorur pension nga shtylla e dytë, shoqëria pensionale e llogarit pensionin invalidor për anëtarin si pension individual përjetësor përmes tërheqjeve të programuara. Nëse përfituesi i pensionit nga shtylla e dytë vdes, të gjitha mjetet e mbetura në llogarinë e tij individuale trashëgohen sipas ligjit.</w:t>
      </w:r>
    </w:p>
    <w:p w:rsidR="00112035" w:rsidRDefault="00112035" w:rsidP="00112035">
      <w:pPr>
        <w:pStyle w:val="NormalWeb"/>
      </w:pPr>
      <w:r>
        <w:t>(3) Shoqëria pensionale kryen pagesën e pensionit në llogarinë bankare të përfituesit, pra të bartësit të pensionit.</w:t>
      </w:r>
    </w:p>
    <w:p w:rsidR="00112035" w:rsidRPr="00112035" w:rsidRDefault="00112035" w:rsidP="00112035">
      <w:pPr>
        <w:spacing w:before="100" w:beforeAutospacing="1" w:after="100" w:afterAutospacing="1" w:line="240" w:lineRule="auto"/>
        <w:jc w:val="center"/>
        <w:rPr>
          <w:rFonts w:ascii="Times New Roman" w:eastAsia="Times New Roman" w:hAnsi="Times New Roman" w:cs="Times New Roman"/>
          <w:sz w:val="24"/>
          <w:szCs w:val="24"/>
        </w:rPr>
      </w:pPr>
      <w:r w:rsidRPr="00112035">
        <w:rPr>
          <w:rFonts w:ascii="Times New Roman" w:eastAsia="Times New Roman" w:hAnsi="Times New Roman" w:cs="Times New Roman"/>
          <w:b/>
          <w:sz w:val="24"/>
          <w:szCs w:val="24"/>
        </w:rPr>
        <w:t>Neni 47</w:t>
      </w:r>
      <w:r w:rsidRPr="00112035">
        <w:rPr>
          <w:rFonts w:ascii="Times New Roman" w:eastAsia="Times New Roman" w:hAnsi="Times New Roman" w:cs="Times New Roman"/>
          <w:b/>
          <w:sz w:val="24"/>
          <w:szCs w:val="24"/>
        </w:rPr>
        <w:br/>
      </w:r>
      <w:r w:rsidRPr="00112035">
        <w:rPr>
          <w:rFonts w:ascii="Times New Roman" w:eastAsia="Times New Roman" w:hAnsi="Times New Roman" w:cs="Times New Roman"/>
          <w:sz w:val="24"/>
          <w:szCs w:val="24"/>
        </w:rPr>
        <w:t>Formula për llogaritjen e pensionit invalidor ose familjar nga shtylla e dytë</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Përcaktimi i tërheqjeve të programuara nga nenet 45 dhe 46 të këtij ligji bëhet sipas nenit 16 të këtij ligji.</w:t>
      </w:r>
    </w:p>
    <w:p w:rsidR="00112035" w:rsidRPr="00112035" w:rsidRDefault="00112035" w:rsidP="00112035">
      <w:pPr>
        <w:spacing w:before="100" w:beforeAutospacing="1" w:after="100" w:afterAutospacing="1" w:line="240" w:lineRule="auto"/>
        <w:jc w:val="center"/>
        <w:rPr>
          <w:rFonts w:ascii="Times New Roman" w:eastAsia="Times New Roman" w:hAnsi="Times New Roman" w:cs="Times New Roman"/>
          <w:b/>
          <w:sz w:val="24"/>
          <w:szCs w:val="24"/>
        </w:rPr>
      </w:pPr>
      <w:r w:rsidRPr="00112035">
        <w:rPr>
          <w:rFonts w:ascii="Times New Roman" w:eastAsia="Times New Roman" w:hAnsi="Times New Roman" w:cs="Times New Roman"/>
          <w:b/>
          <w:bCs/>
          <w:sz w:val="24"/>
          <w:szCs w:val="24"/>
        </w:rPr>
        <w:t>Kapitulli 14</w:t>
      </w:r>
      <w:r w:rsidRPr="00112035">
        <w:rPr>
          <w:rFonts w:ascii="Times New Roman" w:eastAsia="Times New Roman" w:hAnsi="Times New Roman" w:cs="Times New Roman"/>
          <w:b/>
          <w:sz w:val="24"/>
          <w:szCs w:val="24"/>
        </w:rPr>
        <w:br/>
        <w:t>Pagesa e pensioneve nga shtylla e dytë</w:t>
      </w:r>
    </w:p>
    <w:p w:rsidR="00112035" w:rsidRPr="00112035" w:rsidRDefault="00112035" w:rsidP="00112035">
      <w:pPr>
        <w:spacing w:before="100" w:beforeAutospacing="1" w:after="100" w:afterAutospacing="1" w:line="240" w:lineRule="auto"/>
        <w:jc w:val="center"/>
        <w:rPr>
          <w:rFonts w:ascii="Times New Roman" w:eastAsia="Times New Roman" w:hAnsi="Times New Roman" w:cs="Times New Roman"/>
          <w:sz w:val="24"/>
          <w:szCs w:val="24"/>
        </w:rPr>
      </w:pPr>
      <w:r w:rsidRPr="00112035">
        <w:rPr>
          <w:rFonts w:ascii="Times New Roman" w:eastAsia="Times New Roman" w:hAnsi="Times New Roman" w:cs="Times New Roman"/>
          <w:b/>
          <w:sz w:val="24"/>
          <w:szCs w:val="24"/>
        </w:rPr>
        <w:t>Neni 48</w:t>
      </w:r>
      <w:r w:rsidRPr="00112035">
        <w:rPr>
          <w:rFonts w:ascii="Times New Roman" w:eastAsia="Times New Roman" w:hAnsi="Times New Roman" w:cs="Times New Roman"/>
          <w:b/>
          <w:sz w:val="24"/>
          <w:szCs w:val="24"/>
        </w:rPr>
        <w:br/>
      </w:r>
      <w:r w:rsidRPr="00112035">
        <w:rPr>
          <w:rFonts w:ascii="Times New Roman" w:eastAsia="Times New Roman" w:hAnsi="Times New Roman" w:cs="Times New Roman"/>
          <w:sz w:val="24"/>
          <w:szCs w:val="24"/>
        </w:rPr>
        <w:t>Njësia monetare për pagesën e pensioneve nga shtylla e dytë</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(1) Të gjitha pensionet nga shtylla e dytë paguhen në denarë.</w:t>
      </w:r>
      <w:r w:rsidRPr="00112035">
        <w:rPr>
          <w:rFonts w:ascii="Times New Roman" w:eastAsia="Times New Roman" w:hAnsi="Times New Roman" w:cs="Times New Roman"/>
          <w:sz w:val="24"/>
          <w:szCs w:val="24"/>
        </w:rPr>
        <w:br/>
        <w:t>(2) Policat për anuitete nga shtylla e dytë mund të jenë të shprehura në euro, por pensionet paguhen në denarë, sipas kursit mesatar të Bankës Popullore të Republikës së Maqedonisë.</w:t>
      </w:r>
      <w:r w:rsidRPr="00112035">
        <w:rPr>
          <w:rFonts w:ascii="Times New Roman" w:eastAsia="Times New Roman" w:hAnsi="Times New Roman" w:cs="Times New Roman"/>
          <w:sz w:val="24"/>
          <w:szCs w:val="24"/>
        </w:rPr>
        <w:br/>
        <w:t>(3) Tek anuitetet fikse me pjesëmarrje në fitim, shuma e pensionit shprehet në “pjesë” ose “njësi”, por paguhet në denarë, varësisht nga zgjedhja e njësisë monetare për konvertimin e “pjesës/njësisë” e bërë nga përfituesi i pensionit në ditën e blerjes.</w:t>
      </w:r>
    </w:p>
    <w:p w:rsidR="00112035" w:rsidRPr="00112035" w:rsidRDefault="00112035" w:rsidP="00112035">
      <w:pPr>
        <w:spacing w:before="100" w:beforeAutospacing="1" w:after="100" w:afterAutospacing="1" w:line="240" w:lineRule="auto"/>
        <w:jc w:val="center"/>
        <w:rPr>
          <w:rFonts w:ascii="Times New Roman" w:eastAsia="Times New Roman" w:hAnsi="Times New Roman" w:cs="Times New Roman"/>
          <w:sz w:val="24"/>
          <w:szCs w:val="24"/>
        </w:rPr>
      </w:pPr>
      <w:r w:rsidRPr="00112035">
        <w:rPr>
          <w:rFonts w:ascii="Times New Roman" w:eastAsia="Times New Roman" w:hAnsi="Times New Roman" w:cs="Times New Roman"/>
          <w:b/>
          <w:sz w:val="24"/>
          <w:szCs w:val="24"/>
        </w:rPr>
        <w:t>Neni 49</w:t>
      </w:r>
      <w:r w:rsidRPr="00112035">
        <w:rPr>
          <w:rFonts w:ascii="Times New Roman" w:eastAsia="Times New Roman" w:hAnsi="Times New Roman" w:cs="Times New Roman"/>
          <w:b/>
          <w:sz w:val="24"/>
          <w:szCs w:val="24"/>
        </w:rPr>
        <w:br/>
      </w:r>
      <w:r w:rsidRPr="00112035">
        <w:rPr>
          <w:rFonts w:ascii="Times New Roman" w:eastAsia="Times New Roman" w:hAnsi="Times New Roman" w:cs="Times New Roman"/>
          <w:sz w:val="24"/>
          <w:szCs w:val="24"/>
        </w:rPr>
        <w:t>Datat dhe mënyra e pagesës së pensioneve nga shtylla e dytë</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lastRenderedPageBreak/>
        <w:t xml:space="preserve">(1) Shoqëria pensionale është e detyruar të paguajë tërheqjet e programuara çdo muaj, </w:t>
      </w:r>
      <w:proofErr w:type="gramStart"/>
      <w:r w:rsidRPr="00112035">
        <w:rPr>
          <w:rFonts w:ascii="Times New Roman" w:eastAsia="Times New Roman" w:hAnsi="Times New Roman" w:cs="Times New Roman"/>
          <w:sz w:val="24"/>
          <w:szCs w:val="24"/>
        </w:rPr>
        <w:t>jo</w:t>
      </w:r>
      <w:proofErr w:type="gramEnd"/>
      <w:r w:rsidRPr="00112035">
        <w:rPr>
          <w:rFonts w:ascii="Times New Roman" w:eastAsia="Times New Roman" w:hAnsi="Times New Roman" w:cs="Times New Roman"/>
          <w:sz w:val="24"/>
          <w:szCs w:val="24"/>
        </w:rPr>
        <w:t xml:space="preserve"> më vonë se data 25 e muajit për muajin paraprak, me transferim të mjeteve në llogarinë bankare të përfituesit të pensionit.</w:t>
      </w:r>
      <w:r w:rsidRPr="00112035">
        <w:rPr>
          <w:rFonts w:ascii="Times New Roman" w:eastAsia="Times New Roman" w:hAnsi="Times New Roman" w:cs="Times New Roman"/>
          <w:sz w:val="24"/>
          <w:szCs w:val="24"/>
        </w:rPr>
        <w:br/>
        <w:t xml:space="preserve">(2) Shoqëria e sigurimit është e detyruar të paguajë anuitetet çdo muaj, </w:t>
      </w:r>
      <w:proofErr w:type="gramStart"/>
      <w:r w:rsidRPr="00112035">
        <w:rPr>
          <w:rFonts w:ascii="Times New Roman" w:eastAsia="Times New Roman" w:hAnsi="Times New Roman" w:cs="Times New Roman"/>
          <w:sz w:val="24"/>
          <w:szCs w:val="24"/>
        </w:rPr>
        <w:t>jo</w:t>
      </w:r>
      <w:proofErr w:type="gramEnd"/>
      <w:r w:rsidRPr="00112035">
        <w:rPr>
          <w:rFonts w:ascii="Times New Roman" w:eastAsia="Times New Roman" w:hAnsi="Times New Roman" w:cs="Times New Roman"/>
          <w:sz w:val="24"/>
          <w:szCs w:val="24"/>
        </w:rPr>
        <w:t xml:space="preserve"> më vonë se data 25 e muajit për muajin paraprak, me transferim elektronik të mjeteve në llogarinë bankare të përfituesit të pensionit, në mënyrën dhe procedurën e përcaktuar nga ASO.</w:t>
      </w:r>
    </w:p>
    <w:p w:rsidR="00112035" w:rsidRPr="00112035" w:rsidRDefault="00112035" w:rsidP="00112035">
      <w:pPr>
        <w:spacing w:before="100" w:beforeAutospacing="1" w:after="100" w:afterAutospacing="1" w:line="240" w:lineRule="auto"/>
        <w:jc w:val="center"/>
        <w:rPr>
          <w:rFonts w:ascii="Times New Roman" w:eastAsia="Times New Roman" w:hAnsi="Times New Roman" w:cs="Times New Roman"/>
          <w:sz w:val="24"/>
          <w:szCs w:val="24"/>
        </w:rPr>
      </w:pPr>
      <w:r w:rsidRPr="00112035">
        <w:rPr>
          <w:rFonts w:ascii="Times New Roman" w:eastAsia="Times New Roman" w:hAnsi="Times New Roman" w:cs="Times New Roman"/>
          <w:b/>
          <w:sz w:val="24"/>
          <w:szCs w:val="24"/>
        </w:rPr>
        <w:t>Neni 50</w:t>
      </w:r>
      <w:r w:rsidRPr="00112035">
        <w:rPr>
          <w:rFonts w:ascii="Times New Roman" w:eastAsia="Times New Roman" w:hAnsi="Times New Roman" w:cs="Times New Roman"/>
          <w:b/>
          <w:sz w:val="24"/>
          <w:szCs w:val="24"/>
        </w:rPr>
        <w:br/>
      </w:r>
      <w:r w:rsidRPr="00112035">
        <w:rPr>
          <w:rFonts w:ascii="Times New Roman" w:eastAsia="Times New Roman" w:hAnsi="Times New Roman" w:cs="Times New Roman"/>
          <w:sz w:val="24"/>
          <w:szCs w:val="24"/>
        </w:rPr>
        <w:t>Tatimi i pensioneve nga shtylla e dytë</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Pensionet nga shtylla e dytë, të paguara përmes tërheqjeve të programuara dhe anuiteteve, janë subjekt i tatimit mbi të ardhurat personale sipas Ligjit për tatimin mbi të ardhurat personale. Shoqëria pensionale ose shoqëria e sigurimit që i paguan pensionet ka detyrimin të kryejë llogaritjen dhe pagesën e tatimit mbi të ardhurat personale në emër dhe për llogari të përfituesit të pensionit.</w:t>
      </w:r>
    </w:p>
    <w:p w:rsidR="00112035" w:rsidRPr="00112035" w:rsidRDefault="00112035" w:rsidP="00112035">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51</w:t>
      </w:r>
      <w:r w:rsidRPr="00C50DC2">
        <w:rPr>
          <w:rFonts w:ascii="Times New Roman" w:eastAsia="Times New Roman" w:hAnsi="Times New Roman" w:cs="Times New Roman"/>
          <w:b/>
          <w:sz w:val="24"/>
          <w:szCs w:val="24"/>
        </w:rPr>
        <w:br/>
      </w:r>
      <w:r w:rsidRPr="00112035">
        <w:rPr>
          <w:rFonts w:ascii="Times New Roman" w:eastAsia="Times New Roman" w:hAnsi="Times New Roman" w:cs="Times New Roman"/>
          <w:sz w:val="24"/>
          <w:szCs w:val="24"/>
        </w:rPr>
        <w:t>Ndalohet mbingarkimi i pensioneve nga shtylla e dytë</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(1) Pensionet nga shtylla e dytë, përmes anuiteteve ose tërheqjeve të programuara, nuk mund të përdoren si kolateral, të shiten ose të jenë objekt ekzekutimi.</w:t>
      </w:r>
      <w:r w:rsidRPr="00112035">
        <w:rPr>
          <w:rFonts w:ascii="Times New Roman" w:eastAsia="Times New Roman" w:hAnsi="Times New Roman" w:cs="Times New Roman"/>
          <w:sz w:val="24"/>
          <w:szCs w:val="24"/>
        </w:rPr>
        <w:br/>
        <w:t>(2) Policat për anuitete nga shtylla e dytë nuk mund të shiten.</w:t>
      </w:r>
      <w:r w:rsidRPr="00112035">
        <w:rPr>
          <w:rFonts w:ascii="Times New Roman" w:eastAsia="Times New Roman" w:hAnsi="Times New Roman" w:cs="Times New Roman"/>
          <w:sz w:val="24"/>
          <w:szCs w:val="24"/>
        </w:rPr>
        <w:br/>
        <w:t>(3) Mjetet nga shtylla e dytë të destinuara për pensione përmes tërheqjeve të programuara nuk mund të përdoren si kolateral, të shiten ose të jenë objekt ekzekutimi.</w:t>
      </w:r>
    </w:p>
    <w:p w:rsidR="00112035" w:rsidRPr="00112035" w:rsidRDefault="00112035" w:rsidP="00112035">
      <w:pPr>
        <w:spacing w:before="100" w:beforeAutospacing="1" w:after="100" w:afterAutospacing="1" w:line="240" w:lineRule="auto"/>
        <w:jc w:val="center"/>
        <w:rPr>
          <w:rFonts w:ascii="Times New Roman" w:eastAsia="Times New Roman" w:hAnsi="Times New Roman" w:cs="Times New Roman"/>
          <w:b/>
          <w:sz w:val="24"/>
          <w:szCs w:val="24"/>
        </w:rPr>
      </w:pPr>
      <w:r w:rsidRPr="00112035">
        <w:rPr>
          <w:rFonts w:ascii="Times New Roman" w:eastAsia="Times New Roman" w:hAnsi="Times New Roman" w:cs="Times New Roman"/>
          <w:b/>
          <w:bCs/>
          <w:sz w:val="24"/>
          <w:szCs w:val="24"/>
        </w:rPr>
        <w:t>Pjesa III</w:t>
      </w:r>
      <w:r w:rsidRPr="00112035">
        <w:rPr>
          <w:rFonts w:ascii="Times New Roman" w:eastAsia="Times New Roman" w:hAnsi="Times New Roman" w:cs="Times New Roman"/>
          <w:sz w:val="24"/>
          <w:szCs w:val="24"/>
        </w:rPr>
        <w:br/>
      </w:r>
      <w:r w:rsidRPr="00112035">
        <w:rPr>
          <w:rFonts w:ascii="Times New Roman" w:eastAsia="Times New Roman" w:hAnsi="Times New Roman" w:cs="Times New Roman"/>
          <w:b/>
          <w:sz w:val="24"/>
          <w:szCs w:val="24"/>
        </w:rPr>
        <w:t>Pagesa e pensioneve nga sigurimi pensional me financim vullnetar kapital</w:t>
      </w:r>
    </w:p>
    <w:p w:rsidR="00112035" w:rsidRPr="00112035" w:rsidRDefault="00112035" w:rsidP="00112035">
      <w:pPr>
        <w:spacing w:before="100" w:beforeAutospacing="1" w:after="100" w:afterAutospacing="1" w:line="240" w:lineRule="auto"/>
        <w:jc w:val="center"/>
        <w:rPr>
          <w:rFonts w:ascii="Times New Roman" w:eastAsia="Times New Roman" w:hAnsi="Times New Roman" w:cs="Times New Roman"/>
          <w:sz w:val="24"/>
          <w:szCs w:val="24"/>
        </w:rPr>
      </w:pPr>
      <w:r w:rsidRPr="00112035">
        <w:rPr>
          <w:rFonts w:ascii="Times New Roman" w:eastAsia="Times New Roman" w:hAnsi="Times New Roman" w:cs="Times New Roman"/>
          <w:b/>
          <w:bCs/>
          <w:sz w:val="24"/>
          <w:szCs w:val="24"/>
        </w:rPr>
        <w:t>Kapitulli 15</w:t>
      </w:r>
      <w:r w:rsidRPr="00112035">
        <w:rPr>
          <w:rFonts w:ascii="Times New Roman" w:eastAsia="Times New Roman" w:hAnsi="Times New Roman" w:cs="Times New Roman"/>
          <w:sz w:val="24"/>
          <w:szCs w:val="24"/>
        </w:rPr>
        <w:br/>
        <w:t>Pagesa e shpërblimit pensional</w:t>
      </w:r>
    </w:p>
    <w:p w:rsidR="00112035" w:rsidRPr="00112035" w:rsidRDefault="00112035" w:rsidP="00112035">
      <w:pPr>
        <w:spacing w:before="100" w:beforeAutospacing="1" w:after="100" w:afterAutospacing="1" w:line="240" w:lineRule="auto"/>
        <w:jc w:val="center"/>
        <w:rPr>
          <w:rFonts w:ascii="Times New Roman" w:eastAsia="Times New Roman" w:hAnsi="Times New Roman" w:cs="Times New Roman"/>
          <w:sz w:val="24"/>
          <w:szCs w:val="24"/>
        </w:rPr>
      </w:pPr>
      <w:r w:rsidRPr="00112035">
        <w:rPr>
          <w:rFonts w:ascii="Times New Roman" w:eastAsia="Times New Roman" w:hAnsi="Times New Roman" w:cs="Times New Roman"/>
          <w:b/>
          <w:sz w:val="24"/>
          <w:szCs w:val="24"/>
        </w:rPr>
        <w:t>Neni 52</w:t>
      </w:r>
      <w:r w:rsidRPr="00112035">
        <w:rPr>
          <w:rFonts w:ascii="Times New Roman" w:eastAsia="Times New Roman" w:hAnsi="Times New Roman" w:cs="Times New Roman"/>
          <w:b/>
          <w:sz w:val="24"/>
          <w:szCs w:val="24"/>
        </w:rPr>
        <w:br/>
      </w:r>
      <w:r w:rsidRPr="00112035">
        <w:rPr>
          <w:rFonts w:ascii="Times New Roman" w:eastAsia="Times New Roman" w:hAnsi="Times New Roman" w:cs="Times New Roman"/>
          <w:sz w:val="24"/>
          <w:szCs w:val="24"/>
        </w:rPr>
        <w:t>Llojet e pagesave të shpërblimit pensional</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(1) Shoqëritë e sigurimit dhe shoqëritë pensionale paguajnë shpërblimin pensional duke përdorur njërin nga llojet e mëposhtme të pagesave, sipas zgjedhjes së anëtarit të fondit pensional:</w:t>
      </w:r>
      <w:r w:rsidRPr="00112035">
        <w:rPr>
          <w:rFonts w:ascii="Times New Roman" w:eastAsia="Times New Roman" w:hAnsi="Times New Roman" w:cs="Times New Roman"/>
          <w:sz w:val="24"/>
          <w:szCs w:val="24"/>
        </w:rPr>
        <w:br/>
        <w:t>a) anuitete;</w:t>
      </w:r>
      <w:r w:rsidRPr="00112035">
        <w:rPr>
          <w:rFonts w:ascii="Times New Roman" w:eastAsia="Times New Roman" w:hAnsi="Times New Roman" w:cs="Times New Roman"/>
          <w:sz w:val="24"/>
          <w:szCs w:val="24"/>
        </w:rPr>
        <w:br/>
        <w:t>b) tërheqje të prog</w:t>
      </w:r>
      <w:r>
        <w:rPr>
          <w:rFonts w:ascii="Times New Roman" w:eastAsia="Times New Roman" w:hAnsi="Times New Roman" w:cs="Times New Roman"/>
          <w:sz w:val="24"/>
          <w:szCs w:val="24"/>
        </w:rPr>
        <w:t>ramuara;</w:t>
      </w:r>
      <w:r>
        <w:rPr>
          <w:rFonts w:ascii="Times New Roman" w:eastAsia="Times New Roman" w:hAnsi="Times New Roman" w:cs="Times New Roman"/>
          <w:sz w:val="24"/>
          <w:szCs w:val="24"/>
        </w:rPr>
        <w:br/>
        <w:t>c) pagesa njëherëshe;</w:t>
      </w:r>
      <w:r>
        <w:rPr>
          <w:rFonts w:ascii="Times New Roman" w:eastAsia="Times New Roman" w:hAnsi="Times New Roman" w:cs="Times New Roman"/>
          <w:sz w:val="24"/>
          <w:szCs w:val="24"/>
        </w:rPr>
        <w:br/>
        <w:t>ç) pagesa të shumta; dhe</w:t>
      </w:r>
      <w:r>
        <w:rPr>
          <w:rFonts w:ascii="Times New Roman" w:eastAsia="Times New Roman" w:hAnsi="Times New Roman" w:cs="Times New Roman"/>
          <w:sz w:val="24"/>
          <w:szCs w:val="24"/>
        </w:rPr>
        <w:br/>
        <w:t>d</w:t>
      </w:r>
      <w:r w:rsidRPr="00112035">
        <w:rPr>
          <w:rFonts w:ascii="Times New Roman" w:eastAsia="Times New Roman" w:hAnsi="Times New Roman" w:cs="Times New Roman"/>
          <w:sz w:val="24"/>
          <w:szCs w:val="24"/>
        </w:rPr>
        <w:t>) ko</w:t>
      </w:r>
      <w:r>
        <w:rPr>
          <w:rFonts w:ascii="Times New Roman" w:eastAsia="Times New Roman" w:hAnsi="Times New Roman" w:cs="Times New Roman"/>
          <w:sz w:val="24"/>
          <w:szCs w:val="24"/>
        </w:rPr>
        <w:t>mbinim i pikave a), b), c) dhe ç</w:t>
      </w:r>
      <w:r w:rsidRPr="00112035">
        <w:rPr>
          <w:rFonts w:ascii="Times New Roman" w:eastAsia="Times New Roman" w:hAnsi="Times New Roman" w:cs="Times New Roman"/>
          <w:sz w:val="24"/>
          <w:szCs w:val="24"/>
        </w:rPr>
        <w:t>) të këtij paragrafi.</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proofErr w:type="gramStart"/>
      <w:r w:rsidRPr="00112035">
        <w:rPr>
          <w:rFonts w:ascii="Times New Roman" w:eastAsia="Times New Roman" w:hAnsi="Times New Roman" w:cs="Times New Roman"/>
          <w:sz w:val="24"/>
          <w:szCs w:val="24"/>
        </w:rPr>
        <w:t>(2) Kur zgjidhet anuiteti, anëtari i fondit pensional duhet të zgjedhë një anuitet që përmban një karakteristikë nga çdo lloj anuiteti të përmendur më poshtë:</w:t>
      </w:r>
      <w:r w:rsidRPr="00112035">
        <w:rPr>
          <w:rFonts w:ascii="Times New Roman" w:eastAsia="Times New Roman" w:hAnsi="Times New Roman" w:cs="Times New Roman"/>
          <w:sz w:val="24"/>
          <w:szCs w:val="24"/>
        </w:rPr>
        <w:br/>
        <w:t>a) anuitete individuale dhe të përbashkëta;</w:t>
      </w:r>
      <w:r w:rsidRPr="00112035">
        <w:rPr>
          <w:rFonts w:ascii="Times New Roman" w:eastAsia="Times New Roman" w:hAnsi="Times New Roman" w:cs="Times New Roman"/>
          <w:sz w:val="24"/>
          <w:szCs w:val="24"/>
        </w:rPr>
        <w:br/>
        <w:t>b) anuitete përjetësore dhe të përkohshme;</w:t>
      </w:r>
      <w:r w:rsidRPr="00112035">
        <w:rPr>
          <w:rFonts w:ascii="Times New Roman" w:eastAsia="Times New Roman" w:hAnsi="Times New Roman" w:cs="Times New Roman"/>
          <w:sz w:val="24"/>
          <w:szCs w:val="24"/>
        </w:rPr>
        <w:br/>
      </w:r>
      <w:r w:rsidRPr="00112035">
        <w:rPr>
          <w:rFonts w:ascii="Times New Roman" w:eastAsia="Times New Roman" w:hAnsi="Times New Roman" w:cs="Times New Roman"/>
          <w:sz w:val="24"/>
          <w:szCs w:val="24"/>
        </w:rPr>
        <w:lastRenderedPageBreak/>
        <w:t>c) anuitete të menjëhershme dhe të s</w:t>
      </w:r>
      <w:r>
        <w:rPr>
          <w:rFonts w:ascii="Times New Roman" w:eastAsia="Times New Roman" w:hAnsi="Times New Roman" w:cs="Times New Roman"/>
          <w:sz w:val="24"/>
          <w:szCs w:val="24"/>
        </w:rPr>
        <w:t>htyra;</w:t>
      </w:r>
      <w:r>
        <w:rPr>
          <w:rFonts w:ascii="Times New Roman" w:eastAsia="Times New Roman" w:hAnsi="Times New Roman" w:cs="Times New Roman"/>
          <w:sz w:val="24"/>
          <w:szCs w:val="24"/>
        </w:rPr>
        <w:br/>
        <w:t>ç</w:t>
      </w:r>
      <w:r w:rsidRPr="00112035">
        <w:rPr>
          <w:rFonts w:ascii="Times New Roman" w:eastAsia="Times New Roman" w:hAnsi="Times New Roman" w:cs="Times New Roman"/>
          <w:sz w:val="24"/>
          <w:szCs w:val="24"/>
        </w:rPr>
        <w:t>) me periudhë të garantuar ose</w:t>
      </w:r>
      <w:r>
        <w:rPr>
          <w:rFonts w:ascii="Times New Roman" w:eastAsia="Times New Roman" w:hAnsi="Times New Roman" w:cs="Times New Roman"/>
          <w:sz w:val="24"/>
          <w:szCs w:val="24"/>
        </w:rPr>
        <w:t xml:space="preserve"> pa periudhë të garantuar; dhe</w:t>
      </w:r>
      <w:r>
        <w:rPr>
          <w:rFonts w:ascii="Times New Roman" w:eastAsia="Times New Roman" w:hAnsi="Times New Roman" w:cs="Times New Roman"/>
          <w:sz w:val="24"/>
          <w:szCs w:val="24"/>
        </w:rPr>
        <w:br/>
        <w:t>d</w:t>
      </w:r>
      <w:r w:rsidRPr="00112035">
        <w:rPr>
          <w:rFonts w:ascii="Times New Roman" w:eastAsia="Times New Roman" w:hAnsi="Times New Roman" w:cs="Times New Roman"/>
          <w:sz w:val="24"/>
          <w:szCs w:val="24"/>
        </w:rPr>
        <w:t>) anuitete fikse, anuitete variabile ose anuitete fikse me pjesëmarrje në fitim.</w:t>
      </w:r>
      <w:proofErr w:type="gramEnd"/>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 xml:space="preserve">(3) Përfituesi i pensionit, në rast të shpërblimit pensional të kombinuar, vendos në </w:t>
      </w:r>
      <w:proofErr w:type="gramStart"/>
      <w:r w:rsidRPr="00112035">
        <w:rPr>
          <w:rFonts w:ascii="Times New Roman" w:eastAsia="Times New Roman" w:hAnsi="Times New Roman" w:cs="Times New Roman"/>
          <w:sz w:val="24"/>
          <w:szCs w:val="24"/>
        </w:rPr>
        <w:t>sa</w:t>
      </w:r>
      <w:proofErr w:type="gramEnd"/>
      <w:r w:rsidRPr="00112035">
        <w:rPr>
          <w:rFonts w:ascii="Times New Roman" w:eastAsia="Times New Roman" w:hAnsi="Times New Roman" w:cs="Times New Roman"/>
          <w:sz w:val="24"/>
          <w:szCs w:val="24"/>
        </w:rPr>
        <w:t xml:space="preserve"> lloje shpërblimesh pensionale do të ndahen mjetet nga llogaria e tij individuale dhe përcakton pjesën për secilin nga llojet.</w:t>
      </w:r>
    </w:p>
    <w:p w:rsidR="00112035" w:rsidRPr="00112035" w:rsidRDefault="00112035"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53</w:t>
      </w:r>
      <w:r w:rsidRPr="00C50DC2">
        <w:rPr>
          <w:rFonts w:ascii="Times New Roman" w:eastAsia="Times New Roman" w:hAnsi="Times New Roman" w:cs="Times New Roman"/>
          <w:b/>
          <w:sz w:val="24"/>
          <w:szCs w:val="24"/>
        </w:rPr>
        <w:br/>
      </w:r>
      <w:r w:rsidRPr="00112035">
        <w:rPr>
          <w:rFonts w:ascii="Times New Roman" w:eastAsia="Times New Roman" w:hAnsi="Times New Roman" w:cs="Times New Roman"/>
          <w:sz w:val="24"/>
          <w:szCs w:val="24"/>
        </w:rPr>
        <w:t>Ndryshimi i llojit të pagesës së shpërblimit pensional</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(1) Polica e anuitetit është kontratë e pakthyeshme dhe nuk mund të ndërpritet as në rast të pëlqimit të përfituesit të pensionit dhe të shoqërisë së sigurimit.</w:t>
      </w:r>
      <w:r w:rsidRPr="00112035">
        <w:rPr>
          <w:rFonts w:ascii="Times New Roman" w:eastAsia="Times New Roman" w:hAnsi="Times New Roman" w:cs="Times New Roman"/>
          <w:sz w:val="24"/>
          <w:szCs w:val="24"/>
        </w:rPr>
        <w:br/>
      </w:r>
      <w:proofErr w:type="gramStart"/>
      <w:r w:rsidRPr="00112035">
        <w:rPr>
          <w:rFonts w:ascii="Times New Roman" w:eastAsia="Times New Roman" w:hAnsi="Times New Roman" w:cs="Times New Roman"/>
          <w:sz w:val="24"/>
          <w:szCs w:val="24"/>
        </w:rPr>
        <w:t>(2) Përfituesi i pensionit mund në çdo moment të zëvendësojë tërheqjen e programuara të siguruar nga një shoqëri pensionale duke përdorur mjetet e mbetura të disponueshme nga llogaria vullnetare individuale dhe/ose profesionale për të blerë tërheqje të programuara nga një shoqëri tjetër pensionale, për të blerë anuitet nga një shoqëri sigurimi, ose përmes pagesës njëherëshe ose të shumëfishtë nga shoqëria pensionale.</w:t>
      </w:r>
      <w:r w:rsidRPr="00112035">
        <w:rPr>
          <w:rFonts w:ascii="Times New Roman" w:eastAsia="Times New Roman" w:hAnsi="Times New Roman" w:cs="Times New Roman"/>
          <w:sz w:val="24"/>
          <w:szCs w:val="24"/>
        </w:rPr>
        <w:br/>
      </w:r>
      <w:proofErr w:type="gramEnd"/>
      <w:r w:rsidRPr="00112035">
        <w:rPr>
          <w:rFonts w:ascii="Times New Roman" w:eastAsia="Times New Roman" w:hAnsi="Times New Roman" w:cs="Times New Roman"/>
          <w:sz w:val="24"/>
          <w:szCs w:val="24"/>
        </w:rPr>
        <w:t>(3) Përfituesi i pensionit mund të zëvendësojë pagesën e shumëfishtë duke përdorur mjetet e mbetura të disponueshme nga llogaria vullnetare individuale dhe/ose profesionale për të blerë anuitet nga një shoqëri sigurimi, për të blerë tërheqje të programuara nga shoqëri pensionale, përmes pagesës së shumëfishtë nga një shoqëri tjetër pensionale ose përmes pagesës njëherëshe.</w:t>
      </w:r>
      <w:r w:rsidRPr="00112035">
        <w:rPr>
          <w:rFonts w:ascii="Times New Roman" w:eastAsia="Times New Roman" w:hAnsi="Times New Roman" w:cs="Times New Roman"/>
          <w:sz w:val="24"/>
          <w:szCs w:val="24"/>
        </w:rPr>
        <w:br/>
        <w:t>(4) Mjetet që mbeten në llogarinë vullnetare individuale dhe/ose profesionale të përfituesit të pensionit pas vdekjes së tij bëjnë pjesë në masën trashëgimore dhe me këto mjete veprohet sipas Ligjit për trashëgimi.</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(5) MAPAS përcakton mënyrën e zëvendësimit të tërheqjeve të programuara nga një shoqëri pensionale me tërheqje të programuara nga një shoqëri tjetër pensionale, me anuitet ose përmes pagesës njëherëshe ose të shumëfishtë nga shoqëria pensionale.</w:t>
      </w:r>
      <w:r w:rsidRPr="00112035">
        <w:rPr>
          <w:rFonts w:ascii="Times New Roman" w:eastAsia="Times New Roman" w:hAnsi="Times New Roman" w:cs="Times New Roman"/>
          <w:sz w:val="24"/>
          <w:szCs w:val="24"/>
        </w:rPr>
        <w:br/>
        <w:t>(6) MAPAS përcakton mënyrën e zëvendësimit të pagesës së shumëfishtë nga një shoqëri pensionale me tërheqje të programuara nga një shoqëri tjetër pensionale, me anuitet ose përmes pagesës njëherëshe ose të shumëfishtë nga një shoqëri tjetër pensionale.</w:t>
      </w:r>
    </w:p>
    <w:p w:rsidR="00112035" w:rsidRPr="00C50DC2" w:rsidRDefault="00112035" w:rsidP="00C50DC2">
      <w:pPr>
        <w:spacing w:before="100" w:beforeAutospacing="1" w:after="100" w:afterAutospacing="1" w:line="240" w:lineRule="auto"/>
        <w:jc w:val="center"/>
        <w:rPr>
          <w:rFonts w:ascii="Times New Roman" w:eastAsia="Times New Roman" w:hAnsi="Times New Roman" w:cs="Times New Roman"/>
          <w:b/>
          <w:sz w:val="24"/>
          <w:szCs w:val="24"/>
        </w:rPr>
      </w:pPr>
      <w:r w:rsidRPr="00C50DC2">
        <w:rPr>
          <w:rFonts w:ascii="Times New Roman" w:eastAsia="Times New Roman" w:hAnsi="Times New Roman" w:cs="Times New Roman"/>
          <w:b/>
          <w:bCs/>
          <w:sz w:val="24"/>
          <w:szCs w:val="24"/>
        </w:rPr>
        <w:t>Kapitulli 16</w:t>
      </w:r>
      <w:r w:rsidRPr="00C50DC2">
        <w:rPr>
          <w:rFonts w:ascii="Times New Roman" w:eastAsia="Times New Roman" w:hAnsi="Times New Roman" w:cs="Times New Roman"/>
          <w:b/>
          <w:sz w:val="24"/>
          <w:szCs w:val="24"/>
        </w:rPr>
        <w:br/>
        <w:t>Rregulla për anuitetet</w:t>
      </w:r>
    </w:p>
    <w:p w:rsidR="00112035" w:rsidRPr="00112035" w:rsidRDefault="00112035"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54</w:t>
      </w:r>
      <w:r w:rsidRPr="00C50DC2">
        <w:rPr>
          <w:rFonts w:ascii="Times New Roman" w:eastAsia="Times New Roman" w:hAnsi="Times New Roman" w:cs="Times New Roman"/>
          <w:b/>
          <w:sz w:val="24"/>
          <w:szCs w:val="24"/>
        </w:rPr>
        <w:br/>
      </w:r>
      <w:r w:rsidRPr="00112035">
        <w:rPr>
          <w:rFonts w:ascii="Times New Roman" w:eastAsia="Times New Roman" w:hAnsi="Times New Roman" w:cs="Times New Roman"/>
          <w:sz w:val="24"/>
          <w:szCs w:val="24"/>
        </w:rPr>
        <w:t>Llojet e anuiteteve</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(1) Nëse anuiteti është i garantuar, anëtari i fondit pensional në policën e anuitetit përcakton përfituesin që në rast të vdekjes së tij përdor anuitetin deri në përfundimin e periudhës së garantuar. Periudha e garantuar për anuitetin është deri në 240 muaj.</w:t>
      </w:r>
      <w:r w:rsidRPr="00112035">
        <w:rPr>
          <w:rFonts w:ascii="Times New Roman" w:eastAsia="Times New Roman" w:hAnsi="Times New Roman" w:cs="Times New Roman"/>
          <w:sz w:val="24"/>
          <w:szCs w:val="24"/>
        </w:rPr>
        <w:br/>
        <w:t>(2) Përjashtim nga paragrafi (1) i këtij neni, përfituesi i pensionit në policën e anuitetit mund të përcaktojë më shumë përfitues dhe rendin e përdorimit në rast vdekjeje, të cilët përdorin anuitetin deri në përfundim të periudhës së garantuar.</w:t>
      </w:r>
      <w:r w:rsidRPr="00112035">
        <w:rPr>
          <w:rFonts w:ascii="Times New Roman" w:eastAsia="Times New Roman" w:hAnsi="Times New Roman" w:cs="Times New Roman"/>
          <w:sz w:val="24"/>
          <w:szCs w:val="24"/>
        </w:rPr>
        <w:br/>
        <w:t xml:space="preserve">(3) Nëse anuiteti është i përbashkët, anëtari i fondit pensional në policën e anuitetit përcakton një </w:t>
      </w:r>
      <w:r w:rsidRPr="00112035">
        <w:rPr>
          <w:rFonts w:ascii="Times New Roman" w:eastAsia="Times New Roman" w:hAnsi="Times New Roman" w:cs="Times New Roman"/>
          <w:sz w:val="24"/>
          <w:szCs w:val="24"/>
        </w:rPr>
        <w:lastRenderedPageBreak/>
        <w:t>ose më shumë përfitues që në rast vdekjeje përdorin anuitetin. Çdo përfitues merr pjesën e tij nga shpërblimi pensional sipas shumës të përcaktuar nga anëtari i fondit pensional në policë, ndërsa shuma e të gjitha pjesëve që marrin përfituesit nuk mund të tejkalojë 100% të vlerës së shpërblimit pensional.</w:t>
      </w:r>
      <w:r w:rsidRPr="00112035">
        <w:rPr>
          <w:rFonts w:ascii="Times New Roman" w:eastAsia="Times New Roman" w:hAnsi="Times New Roman" w:cs="Times New Roman"/>
          <w:sz w:val="24"/>
          <w:szCs w:val="24"/>
        </w:rPr>
        <w:br/>
        <w:t>(4) Nëse anuiteti i përbashkët është i garantuar, pas vdekjes së anëtarit të fondit pensional, përfituesit e përcaktuar marrin shpërblimin pensional deri në përfundim të periudhës së garantuar në shumën prej 100%, i cili shpërndahet tek çdo përfitues sipas pjesëve të përcaktuara nga anëtari në policë. Pas përfundimit të periudhës së garantuar, çdo përfitues merr pjesën e shpërblimit pensional të përcaktuar nga anëtari në policë.</w:t>
      </w:r>
      <w:r w:rsidRPr="00112035">
        <w:rPr>
          <w:rFonts w:ascii="Times New Roman" w:eastAsia="Times New Roman" w:hAnsi="Times New Roman" w:cs="Times New Roman"/>
          <w:sz w:val="24"/>
          <w:szCs w:val="24"/>
        </w:rPr>
        <w:br/>
        <w:t>(5) Nëse anuiteti është i garantuar i shtyrë, periudha e garantuar fillon pas përfundimit të periudhës së shtyrjes.</w:t>
      </w:r>
    </w:p>
    <w:p w:rsidR="00112035" w:rsidRPr="00112035" w:rsidRDefault="00112035"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55</w:t>
      </w:r>
      <w:r w:rsidRPr="00C50DC2">
        <w:rPr>
          <w:rFonts w:ascii="Times New Roman" w:eastAsia="Times New Roman" w:hAnsi="Times New Roman" w:cs="Times New Roman"/>
          <w:b/>
          <w:sz w:val="24"/>
          <w:szCs w:val="24"/>
        </w:rPr>
        <w:br/>
      </w:r>
      <w:r w:rsidRPr="00112035">
        <w:rPr>
          <w:rFonts w:ascii="Times New Roman" w:eastAsia="Times New Roman" w:hAnsi="Times New Roman" w:cs="Times New Roman"/>
          <w:sz w:val="24"/>
          <w:szCs w:val="24"/>
        </w:rPr>
        <w:t>Subjektet përmes të cilave mund të shiten anuitetet</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(1) Policat për anuitetet e shtyllës së tretë shiten nga shoqëritë e sigurimit. Shoqëritë e sigurimit shesin policat për anuitete përmes përfaqësuesve të sigurimit, shoqërive përfaqësuese në sigurim dhe shoqërive brokeruese të sigurimit të themeluara dhe që veprojnë sipas Ligjit për mbikëqyrjen e sigurimeve.</w:t>
      </w:r>
      <w:r w:rsidRPr="00112035">
        <w:rPr>
          <w:rFonts w:ascii="Times New Roman" w:eastAsia="Times New Roman" w:hAnsi="Times New Roman" w:cs="Times New Roman"/>
          <w:sz w:val="24"/>
          <w:szCs w:val="24"/>
        </w:rPr>
        <w:br/>
        <w:t>(2) Shoqëria e sigurimit, përfaqësuesi i sigurimit, shoqëria përfaqësuese në sigurim dhe shoqëria brokeruese e sigurimit gjatë shitjes së anuiteteve nuk mund të ofrojnë zbritje, kthime parash ose përfitime të tjera për anëtarët e fondit pensional.</w:t>
      </w:r>
    </w:p>
    <w:p w:rsidR="00112035" w:rsidRPr="00112035" w:rsidRDefault="00112035" w:rsidP="00112035">
      <w:pPr>
        <w:pBdr>
          <w:bottom w:val="single" w:sz="6" w:space="1" w:color="auto"/>
        </w:pBdr>
        <w:spacing w:after="0" w:line="240" w:lineRule="auto"/>
        <w:jc w:val="center"/>
        <w:rPr>
          <w:rFonts w:ascii="Arial" w:eastAsia="Times New Roman" w:hAnsi="Arial" w:cs="Arial"/>
          <w:vanish/>
          <w:sz w:val="16"/>
          <w:szCs w:val="16"/>
        </w:rPr>
      </w:pPr>
      <w:r w:rsidRPr="00112035">
        <w:rPr>
          <w:rFonts w:ascii="Arial" w:eastAsia="Times New Roman" w:hAnsi="Arial" w:cs="Arial"/>
          <w:vanish/>
          <w:sz w:val="16"/>
          <w:szCs w:val="16"/>
        </w:rPr>
        <w:t>Top of Form</w:t>
      </w:r>
    </w:p>
    <w:p w:rsidR="00112035" w:rsidRPr="00112035" w:rsidRDefault="00112035" w:rsidP="00112035">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56</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Përcaktimi i shumës së anuiteteve dhe pagesa e kostove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Shoqëritë e sigurimit përcaktojnë shumën e anuiteteve, vendosin për tabelat e vdekshmërisë, për supozimet mbi normën e interesit, për kostot e menaxhimit dhe supozime të tjera që përdoren për përcaktimin e shumës së pensionit të ofruar.</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57</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Tarifat gjatë pagesës së anuiteteve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Shoqëria e sigurimit nuk mund të tarifojë ndonjë tarifë gjatë pagesës së anuiteteve nga shtylla e tretë, përveç kostove të transaksionit.</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58</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Përcaktimi i shumës së shpërblimit pensional të paguar përmes anuitetit variabil dhe anuitetit fikse me pjesëmarrje në fitim</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(1) Gjatë përcaktimit të shumës së shpërblimit pensional të paguar përmes anuitetit variabil dhe anuitetit fikse me pjesëmarrje në fitim përdoren simulime dhe projeksione me parametra dhe supozime të lejuara.</w:t>
      </w:r>
      <w:r w:rsidRPr="00C50DC2">
        <w:rPr>
          <w:rFonts w:ascii="Times New Roman" w:eastAsia="Times New Roman" w:hAnsi="Times New Roman" w:cs="Times New Roman"/>
          <w:sz w:val="24"/>
          <w:szCs w:val="24"/>
        </w:rPr>
        <w:br/>
        <w:t xml:space="preserve">(2) ASO, me pëlqimin paraprak të MAPAS, përcakton parametrat e lejuar që shoqëritë e </w:t>
      </w:r>
      <w:r w:rsidRPr="00C50DC2">
        <w:rPr>
          <w:rFonts w:ascii="Times New Roman" w:eastAsia="Times New Roman" w:hAnsi="Times New Roman" w:cs="Times New Roman"/>
          <w:sz w:val="24"/>
          <w:szCs w:val="24"/>
        </w:rPr>
        <w:lastRenderedPageBreak/>
        <w:t>sigurimit dhe persona të tjerë të autorizuar mund t’i përdorin në materialet e marketingut, simulimet dhe projeksionet për shumën e pensionit që do të paguhet në të ardhmen përmes anuitetit variabil dhe anuitetit fikse me pjesëmarrje në fitim.</w:t>
      </w:r>
      <w:r w:rsidRPr="00C50DC2">
        <w:rPr>
          <w:rFonts w:ascii="Times New Roman" w:eastAsia="Times New Roman" w:hAnsi="Times New Roman" w:cs="Times New Roman"/>
          <w:sz w:val="24"/>
          <w:szCs w:val="24"/>
        </w:rPr>
        <w:br/>
        <w:t xml:space="preserve">(3) ASO, me pëlqimin paraprak të MAPAS, përcakton supozimet që duhet të përdoren dhe të deklarohen nga shoqëritë e sigurimit dhe persona të autorizuar, veçanërisht supozimet lidhur me fitimin e mjeteve të investuara, të përdorura në disa “skenarë”, konkretisht “skenari bazë”, “skenari optimist” dhe “skenari pesimist”. Fitimi për “skenarin bazë” përcaktohet bazuar në performancën e një portofoli të ngjashëm me portofolin e ofruar sipas policës për anuitet variabil dhe anuitet fikse me pjesëmarrje në fitim, realizuar së paku gjatë dhjetë viteve të fundit. Në simulime dhe projeksione duhet të shfaqet </w:t>
      </w:r>
      <w:proofErr w:type="gramStart"/>
      <w:r w:rsidRPr="00C50DC2">
        <w:rPr>
          <w:rFonts w:ascii="Times New Roman" w:eastAsia="Times New Roman" w:hAnsi="Times New Roman" w:cs="Times New Roman"/>
          <w:sz w:val="24"/>
          <w:szCs w:val="24"/>
        </w:rPr>
        <w:t>jo</w:t>
      </w:r>
      <w:proofErr w:type="gramEnd"/>
      <w:r w:rsidRPr="00C50DC2">
        <w:rPr>
          <w:rFonts w:ascii="Times New Roman" w:eastAsia="Times New Roman" w:hAnsi="Times New Roman" w:cs="Times New Roman"/>
          <w:sz w:val="24"/>
          <w:szCs w:val="24"/>
        </w:rPr>
        <w:t xml:space="preserve"> vetëm fitimi mesatar, por edhe variabiliteti i fitimit dhe pasojat e këtij variabiliteti mbi shumën e pensionit.</w:t>
      </w:r>
      <w:r w:rsidRPr="00C50DC2">
        <w:rPr>
          <w:rFonts w:ascii="Times New Roman" w:eastAsia="Times New Roman" w:hAnsi="Times New Roman" w:cs="Times New Roman"/>
          <w:sz w:val="24"/>
          <w:szCs w:val="24"/>
        </w:rPr>
        <w:br/>
        <w:t>(4) Gjatë llogaritjes së anuitetit variabil dhe anuitetit fikse me pjesëmarrje në fitim, në simulime dhe projeksione përfshihen tarifa, komisione dhe kostot, të cilat shënohen në polici. Shuma e shpërblimit pensional e ofruar për përfituesin e mundshëm shfaqet në shumën neto, pas zbritjes së tarifave, komisioneve ose kostove.</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59</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Procedura në rast falimenti ose likuidimi të shoqërisë së sigurimit</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(1) Rregullat e Ligjit për mbikëqyrjen e sigurimeve që lidhen me falimentin dhe likuidimin e një shoqërie sigurimi zbatohen në mënyrë të ngjashme edhe për rastet e falimentit ose likuidimit të një shoqërie sigurimi që siguron shpërblim pensional nga shtylla e tretë.</w:t>
      </w:r>
      <w:r w:rsidRPr="00C50DC2">
        <w:rPr>
          <w:rFonts w:ascii="Times New Roman" w:eastAsia="Times New Roman" w:hAnsi="Times New Roman" w:cs="Times New Roman"/>
          <w:sz w:val="24"/>
          <w:szCs w:val="24"/>
        </w:rPr>
        <w:br/>
        <w:t>(2) Kërkesat e përfituesve të shpërblimit pensional nga shtylla e tretë dhe të personave të përcaktuar prej tyre kanë të drejtë të kenë përparësi në shlyerje në raport me kreditorët e tjerë të shoqërisë së sigurimit.</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b/>
          <w:sz w:val="24"/>
          <w:szCs w:val="24"/>
        </w:rPr>
      </w:pPr>
      <w:r w:rsidRPr="00C50DC2">
        <w:rPr>
          <w:rFonts w:ascii="Times New Roman" w:eastAsia="Times New Roman" w:hAnsi="Times New Roman" w:cs="Times New Roman"/>
          <w:b/>
          <w:bCs/>
          <w:sz w:val="24"/>
          <w:szCs w:val="24"/>
        </w:rPr>
        <w:t>Kapitulli 17</w:t>
      </w:r>
      <w:r w:rsidRPr="00C50DC2">
        <w:rPr>
          <w:rFonts w:ascii="Times New Roman" w:eastAsia="Times New Roman" w:hAnsi="Times New Roman" w:cs="Times New Roman"/>
          <w:b/>
          <w:sz w:val="24"/>
          <w:szCs w:val="24"/>
        </w:rPr>
        <w:br/>
        <w:t>Rregulla në lidhje me tërheqjet e programuara</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60</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Llojet e tërheqjeve të programuara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(1) Shoqëritë pensionale ofrojnë llojet e mëposhtme të tërheqjeve të programuara</w:t>
      </w:r>
      <w:proofErr w:type="gramStart"/>
      <w:r w:rsidRPr="00C50DC2">
        <w:rPr>
          <w:rFonts w:ascii="Times New Roman" w:eastAsia="Times New Roman" w:hAnsi="Times New Roman" w:cs="Times New Roman"/>
          <w:sz w:val="24"/>
          <w:szCs w:val="24"/>
        </w:rPr>
        <w:t>:</w:t>
      </w:r>
      <w:proofErr w:type="gramEnd"/>
      <w:r w:rsidRPr="00C50DC2">
        <w:rPr>
          <w:rFonts w:ascii="Times New Roman" w:eastAsia="Times New Roman" w:hAnsi="Times New Roman" w:cs="Times New Roman"/>
          <w:sz w:val="24"/>
          <w:szCs w:val="24"/>
        </w:rPr>
        <w:br/>
        <w:t>a) tërheqje të programuara përjetësore;</w:t>
      </w:r>
      <w:r w:rsidRPr="00C50DC2">
        <w:rPr>
          <w:rFonts w:ascii="Times New Roman" w:eastAsia="Times New Roman" w:hAnsi="Times New Roman" w:cs="Times New Roman"/>
          <w:sz w:val="24"/>
          <w:szCs w:val="24"/>
        </w:rPr>
        <w:br/>
        <w:t>b) tërheqje të programuara përkohësore.</w:t>
      </w:r>
      <w:r w:rsidRPr="00C50DC2">
        <w:rPr>
          <w:rFonts w:ascii="Times New Roman" w:eastAsia="Times New Roman" w:hAnsi="Times New Roman" w:cs="Times New Roman"/>
          <w:sz w:val="24"/>
          <w:szCs w:val="24"/>
        </w:rPr>
        <w:br/>
        <w:t>(2) Shoqëritë pensionale përdorin formulat nga neni 16 i këtij ligji për llogaritjen fillestare dhe llogaritjen vjetore të shumës së shpërblimit pensional nga tërheqja e programuara.</w:t>
      </w:r>
      <w:r w:rsidRPr="00C50DC2">
        <w:rPr>
          <w:rFonts w:ascii="Times New Roman" w:eastAsia="Times New Roman" w:hAnsi="Times New Roman" w:cs="Times New Roman"/>
          <w:sz w:val="24"/>
          <w:szCs w:val="24"/>
        </w:rPr>
        <w:br/>
        <w:t>(3) Shoqëria pensionale paguan shpërblimin pensional përmes tërheqjeve të programuara në bazë mujore, me transferim të mjeteve në llogarinë bankare të përcaktuar nga përfituesi i shpërblimit pensional.</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61</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Tarifat që merren për tërheqjet e programuara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 xml:space="preserve">(1) Shoqëritë pensionale tarifojnë tarifa nga mjetet për tërheqjet e programuara nga shtylla e tretë, sipas nenit 117 paragrafi (1) pika b) të Ligjit për sigurim pensional me financim vullnetar </w:t>
      </w:r>
      <w:r w:rsidRPr="00C50DC2">
        <w:rPr>
          <w:rFonts w:ascii="Times New Roman" w:eastAsia="Times New Roman" w:hAnsi="Times New Roman" w:cs="Times New Roman"/>
          <w:sz w:val="24"/>
          <w:szCs w:val="24"/>
        </w:rPr>
        <w:lastRenderedPageBreak/>
        <w:t>kapital.</w:t>
      </w:r>
      <w:r w:rsidRPr="00C50DC2">
        <w:rPr>
          <w:rFonts w:ascii="Times New Roman" w:eastAsia="Times New Roman" w:hAnsi="Times New Roman" w:cs="Times New Roman"/>
          <w:sz w:val="24"/>
          <w:szCs w:val="24"/>
        </w:rPr>
        <w:br/>
        <w:t>(2) Shoqëritë pensionale mund të tarifojnë vetëm kostot e transaksionit për pagesën e shpërblimeve pensionale përmes tërheqjeve të programuara.</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62</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Investimi i mjeteve të destinuara për tërheqje të programuara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Shoqëritë pensionale investojnë mjetet që menaxhojnë për llojet e tërheqjeve të programuara nga shtylla e tretë sipas Ligjit për sigurim pensional me financim vullnetar kapital.</w:t>
      </w:r>
    </w:p>
    <w:p w:rsidR="00C50DC2" w:rsidRPr="00C50DC2" w:rsidRDefault="00C50DC2" w:rsidP="00C50DC2">
      <w:pPr>
        <w:pBdr>
          <w:bottom w:val="single" w:sz="6" w:space="1" w:color="auto"/>
        </w:pBdr>
        <w:spacing w:after="0" w:line="240" w:lineRule="auto"/>
        <w:jc w:val="center"/>
        <w:rPr>
          <w:rFonts w:ascii="Arial" w:eastAsia="Times New Roman" w:hAnsi="Arial" w:cs="Arial"/>
          <w:vanish/>
          <w:sz w:val="16"/>
          <w:szCs w:val="16"/>
        </w:rPr>
      </w:pPr>
      <w:r w:rsidRPr="00C50DC2">
        <w:rPr>
          <w:rFonts w:ascii="Arial" w:eastAsia="Times New Roman" w:hAnsi="Arial" w:cs="Arial"/>
          <w:vanish/>
          <w:sz w:val="16"/>
          <w:szCs w:val="16"/>
        </w:rPr>
        <w:t>Top of Form</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b/>
          <w:sz w:val="24"/>
          <w:szCs w:val="24"/>
        </w:rPr>
      </w:pPr>
      <w:r w:rsidRPr="00C50DC2">
        <w:rPr>
          <w:rFonts w:ascii="Times New Roman" w:eastAsia="Times New Roman" w:hAnsi="Times New Roman" w:cs="Times New Roman"/>
          <w:b/>
          <w:bCs/>
          <w:sz w:val="24"/>
          <w:szCs w:val="24"/>
        </w:rPr>
        <w:t>Kapitulli 18</w:t>
      </w:r>
      <w:r w:rsidRPr="00C50DC2">
        <w:rPr>
          <w:rFonts w:ascii="Times New Roman" w:eastAsia="Times New Roman" w:hAnsi="Times New Roman" w:cs="Times New Roman"/>
          <w:b/>
          <w:sz w:val="24"/>
          <w:szCs w:val="24"/>
        </w:rPr>
        <w:br/>
        <w:t>Kërcime të përbashkëta për anuitete dhe tërheqje të programuara</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63</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Tabela e vdekshmërisë dhe normat e interesit për shpërblimet pensionale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(1) Standardet minimale dhe rregullat për përcaktimin e tabelave të vdekshmërisë përcaktohen nga ASO dhe MAPAS nën të njëjtat kushte për shoqëritë e sigurimit dhe shoqëritë pensionale, duke marrë parasysh</w:t>
      </w:r>
      <w:proofErr w:type="gramStart"/>
      <w:r w:rsidRPr="00C50DC2">
        <w:rPr>
          <w:rFonts w:ascii="Times New Roman" w:eastAsia="Times New Roman" w:hAnsi="Times New Roman" w:cs="Times New Roman"/>
          <w:sz w:val="24"/>
          <w:szCs w:val="24"/>
        </w:rPr>
        <w:t>:</w:t>
      </w:r>
      <w:proofErr w:type="gramEnd"/>
      <w:r w:rsidRPr="00C50DC2">
        <w:rPr>
          <w:rFonts w:ascii="Times New Roman" w:eastAsia="Times New Roman" w:hAnsi="Times New Roman" w:cs="Times New Roman"/>
          <w:sz w:val="24"/>
          <w:szCs w:val="24"/>
        </w:rPr>
        <w:br/>
        <w:t>a) specifikën e popullsisë së përbërë nga pensionistët që marrin pension përmes anuitetit dhe përfituesit e tyre;</w:t>
      </w:r>
      <w:r w:rsidRPr="00C50DC2">
        <w:rPr>
          <w:rFonts w:ascii="Times New Roman" w:eastAsia="Times New Roman" w:hAnsi="Times New Roman" w:cs="Times New Roman"/>
          <w:sz w:val="24"/>
          <w:szCs w:val="24"/>
        </w:rPr>
        <w:br/>
        <w:t>b) përmirësimin e jetëgjatësisë.</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(2) ASO përcakton rregullat dhe standardet minimale për llogaritjen e rezervave teknike, dhe shoqëria e sigurimit është e detyruar të përdorë tabelat e vdekshmërisë sipas standardeve minimale të përcaktuara nga ASO për llogaritjen e rezervave për anuitetet.</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(3) MAPAS përcakton rregullat dhe standardet minimale për tabelat e vdekshmërisë, dhe shoqëria pensionale është e detyruar të përdorë tabelat e vdekshmërisë sipas standardeve minimale të përcaktuara nga MAPAS për llogaritjen e faktorëve të anuitetit për shpërblimet pensionale të shtyllës së tretë përmes tërheqjeve të përjetshme dhe të përkohshme të programuara.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(4) Shoqëritë e sigurimit dhe shoqëritë pensionale mbajnë evidencë dhe të dhëna statistikore për vdekshmërinë faktike të përfituesve të pensionit dhe janë të detyruara t’i dorëzojnë këto të dhëna ASO-së dhe MAPAS-it në periudha dhe formë të përcaktuar nga ASO dhe MAPAS.</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(5) Standardet minimale dhe rregullat për përcaktimin e normave të interesit përcaktohen nga ASO dhe MAPAS nën të njëjtat kushte për shoqëritë e sigurimit dhe shoqëritë pensionale, duke marrë parasysh</w:t>
      </w:r>
      <w:proofErr w:type="gramStart"/>
      <w:r w:rsidRPr="00C50DC2">
        <w:rPr>
          <w:rFonts w:ascii="Times New Roman" w:eastAsia="Times New Roman" w:hAnsi="Times New Roman" w:cs="Times New Roman"/>
          <w:sz w:val="24"/>
          <w:szCs w:val="24"/>
        </w:rPr>
        <w:t>:</w:t>
      </w:r>
      <w:proofErr w:type="gramEnd"/>
      <w:r w:rsidRPr="00C50DC2">
        <w:rPr>
          <w:rFonts w:ascii="Times New Roman" w:eastAsia="Times New Roman" w:hAnsi="Times New Roman" w:cs="Times New Roman"/>
          <w:sz w:val="24"/>
          <w:szCs w:val="24"/>
        </w:rPr>
        <w:br/>
        <w:t xml:space="preserve">a) normën e interesit që përdoret për llogaritjen e rezervave, dmth. </w:t>
      </w:r>
      <w:proofErr w:type="gramStart"/>
      <w:r w:rsidRPr="00C50DC2">
        <w:rPr>
          <w:rFonts w:ascii="Times New Roman" w:eastAsia="Times New Roman" w:hAnsi="Times New Roman" w:cs="Times New Roman"/>
          <w:sz w:val="24"/>
          <w:szCs w:val="24"/>
        </w:rPr>
        <w:t>faktorët e anuitetit, e cila nuk mund të jetë më e lartë se norma reale e fitimit të tregut të dominuar për instrumente të borxhit afatgjatë;</w:t>
      </w:r>
      <w:r w:rsidRPr="00C50DC2">
        <w:rPr>
          <w:rFonts w:ascii="Times New Roman" w:eastAsia="Times New Roman" w:hAnsi="Times New Roman" w:cs="Times New Roman"/>
          <w:sz w:val="24"/>
          <w:szCs w:val="24"/>
        </w:rPr>
        <w:br/>
        <w:t xml:space="preserve">b) normat reale afatgjata dhe afatmesme të fitimit bazohen në normat reale të tregut të dominuar </w:t>
      </w:r>
      <w:r w:rsidRPr="00C50DC2">
        <w:rPr>
          <w:rFonts w:ascii="Times New Roman" w:eastAsia="Times New Roman" w:hAnsi="Times New Roman" w:cs="Times New Roman"/>
          <w:sz w:val="24"/>
          <w:szCs w:val="24"/>
        </w:rPr>
        <w:lastRenderedPageBreak/>
        <w:t>për instrumente të borxhit afatgjatë dhe afatmesme, të ulura për vlerësimin e kostove të jetesës për të njëjtat periudha dhe për vlerësimin e normave të ardhshme të tregut të dominuar për instrumente të borxhit të sigurta afatgjata dhe afatmesme, të përfaqësuara në portofolin e fondeve pensionale dhe shoqërive të sigurimit.</w:t>
      </w:r>
      <w:proofErr w:type="gramEnd"/>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(6) ASO përcakton rregullat dhe standardet minimale për përcaktimin e normave të interesit, dhe shoqëria e sigurimit është e detyruar të përdorë normat e interesit sipas rregullave dhe standardeve minimale të përcaktuara nga ASO për llogaritjen e rezervave për anuitetet.</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(7) MAPAS përcakton rregullat dhe standardet minimale për përcaktimin e normave të interesit, dhe shoqëria pensionale është e detyruar të përdorë normat e interesit sipas rregullave dhe standardeve minimale të përcaktuara nga MAPAS për llogaritjen e faktorëve të anuitetit për shpërblimet pensionale të shtyllës së tretë përmes tërheqjeve të përjetshme dhe të përkohshme të programuara.</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b/>
          <w:sz w:val="24"/>
          <w:szCs w:val="24"/>
        </w:rPr>
      </w:pPr>
      <w:r w:rsidRPr="00C50DC2">
        <w:rPr>
          <w:rFonts w:ascii="Times New Roman" w:eastAsia="Times New Roman" w:hAnsi="Times New Roman" w:cs="Times New Roman"/>
          <w:b/>
          <w:bCs/>
          <w:sz w:val="24"/>
          <w:szCs w:val="24"/>
        </w:rPr>
        <w:t>Kapitulli 19</w:t>
      </w:r>
      <w:r w:rsidRPr="00C50DC2">
        <w:rPr>
          <w:rFonts w:ascii="Times New Roman" w:eastAsia="Times New Roman" w:hAnsi="Times New Roman" w:cs="Times New Roman"/>
          <w:sz w:val="24"/>
          <w:szCs w:val="24"/>
        </w:rPr>
        <w:br/>
      </w:r>
      <w:r w:rsidRPr="00C50DC2">
        <w:rPr>
          <w:rFonts w:ascii="Times New Roman" w:eastAsia="Times New Roman" w:hAnsi="Times New Roman" w:cs="Times New Roman"/>
          <w:b/>
          <w:sz w:val="24"/>
          <w:szCs w:val="24"/>
        </w:rPr>
        <w:t>Rregulla që lidhen me pagesat njëherëshe dhe të shumëfishta</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64</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Shoqëri që ofrojnë pagesa njëherëshe dhe të shumëfishta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Pagesat njëherëshe dhe të shumëfishta të shpërblimeve pensionale mund t’i kryejnë vetëm shoqëritë për menaxhimin e fondeve pensionale të detyrueshme dhe vullnetare ose shoqëritë për menaxhimin e fondeve vullnetare pensionale.</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sz w:val="24"/>
          <w:szCs w:val="24"/>
        </w:rPr>
        <w:t>Neni 65</w:t>
      </w:r>
      <w:r w:rsidRPr="00C50DC2">
        <w:rPr>
          <w:rFonts w:ascii="Times New Roman" w:eastAsia="Times New Roman" w:hAnsi="Times New Roman" w:cs="Times New Roman"/>
          <w:b/>
          <w:sz w:val="24"/>
          <w:szCs w:val="24"/>
        </w:rPr>
        <w:br/>
      </w:r>
      <w:r w:rsidRPr="00C50DC2">
        <w:rPr>
          <w:rFonts w:ascii="Times New Roman" w:eastAsia="Times New Roman" w:hAnsi="Times New Roman" w:cs="Times New Roman"/>
          <w:sz w:val="24"/>
          <w:szCs w:val="24"/>
        </w:rPr>
        <w:t>Investimi i mjeteve të destinuara për pagesa njëherëshe ose të shumëfishta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Shoqëritë pensionale investojnë mjetet që menaxhojnë për pagesa njëherëshe ose të shumëfishta sipas Ligjit për sigurim pensional me financim vullnetar kapital.</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66</w:t>
      </w:r>
      <w:r w:rsidRPr="00C50DC2">
        <w:rPr>
          <w:rFonts w:ascii="Times New Roman" w:eastAsia="Times New Roman" w:hAnsi="Times New Roman" w:cs="Times New Roman"/>
          <w:sz w:val="24"/>
          <w:szCs w:val="24"/>
        </w:rPr>
        <w:br/>
        <w:t>Tarifat që ngarkohen nga pagesat njëherëshe dhe të shumëfishta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Shoqëritë pensionale ngarkojnë tarifa nga mjetet për pagesa njëherëshe dhe të shumëfishta sipas nenit 117, paragrafi (1), pika b) të Ligjit për sigurim pensional me financim vullnetar kapital.</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b/>
          <w:sz w:val="24"/>
          <w:szCs w:val="24"/>
        </w:rPr>
      </w:pPr>
      <w:r w:rsidRPr="00C50DC2">
        <w:rPr>
          <w:rFonts w:ascii="Times New Roman" w:eastAsia="Times New Roman" w:hAnsi="Times New Roman" w:cs="Times New Roman"/>
          <w:b/>
          <w:bCs/>
          <w:sz w:val="24"/>
          <w:szCs w:val="24"/>
        </w:rPr>
        <w:t>Kapitulli 20</w:t>
      </w:r>
      <w:r w:rsidRPr="00C50DC2">
        <w:rPr>
          <w:rFonts w:ascii="Times New Roman" w:eastAsia="Times New Roman" w:hAnsi="Times New Roman" w:cs="Times New Roman"/>
          <w:sz w:val="24"/>
          <w:szCs w:val="24"/>
        </w:rPr>
        <w:br/>
      </w:r>
      <w:r w:rsidRPr="00C50DC2">
        <w:rPr>
          <w:rFonts w:ascii="Times New Roman" w:eastAsia="Times New Roman" w:hAnsi="Times New Roman" w:cs="Times New Roman"/>
          <w:b/>
          <w:sz w:val="24"/>
          <w:szCs w:val="24"/>
        </w:rPr>
        <w:t>Fitimi i të drejtës për shpërblim pensioni</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67</w:t>
      </w:r>
      <w:r w:rsidRPr="00C50DC2">
        <w:rPr>
          <w:rFonts w:ascii="Times New Roman" w:eastAsia="Times New Roman" w:hAnsi="Times New Roman" w:cs="Times New Roman"/>
          <w:sz w:val="24"/>
          <w:szCs w:val="24"/>
        </w:rPr>
        <w:br/>
        <w:t>Procedura për fitimin e të drejtës për shpërblim pensioni</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lastRenderedPageBreak/>
        <w:t xml:space="preserve">(1) Anëtari i fondit pensionale dorëzon kërkesë për fitimin e të drejtës për shpërblim pensioni te shoqëria pensionale që menaxhon fondin ku ai ka llogari vullnetare individuale ose profesionale, nëse plotëson kushtet për pagesën e shpërblimit pensioni sipas ligjit. Nëse anëtari ka llogari vullnetare individuale dhe profesionale, mund të kërkojë bashkimin e mjeteve nga të </w:t>
      </w:r>
      <w:proofErr w:type="gramStart"/>
      <w:r w:rsidRPr="00C50DC2">
        <w:rPr>
          <w:rFonts w:ascii="Times New Roman" w:eastAsia="Times New Roman" w:hAnsi="Times New Roman" w:cs="Times New Roman"/>
          <w:sz w:val="24"/>
          <w:szCs w:val="24"/>
        </w:rPr>
        <w:t>dy</w:t>
      </w:r>
      <w:proofErr w:type="gramEnd"/>
      <w:r w:rsidRPr="00C50DC2">
        <w:rPr>
          <w:rFonts w:ascii="Times New Roman" w:eastAsia="Times New Roman" w:hAnsi="Times New Roman" w:cs="Times New Roman"/>
          <w:sz w:val="24"/>
          <w:szCs w:val="24"/>
        </w:rPr>
        <w:t xml:space="preserve"> llogaritë. Nëse llogaritë janë në </w:t>
      </w:r>
      <w:proofErr w:type="gramStart"/>
      <w:r w:rsidRPr="00C50DC2">
        <w:rPr>
          <w:rFonts w:ascii="Times New Roman" w:eastAsia="Times New Roman" w:hAnsi="Times New Roman" w:cs="Times New Roman"/>
          <w:sz w:val="24"/>
          <w:szCs w:val="24"/>
        </w:rPr>
        <w:t>dy</w:t>
      </w:r>
      <w:proofErr w:type="gramEnd"/>
      <w:r w:rsidRPr="00C50DC2">
        <w:rPr>
          <w:rFonts w:ascii="Times New Roman" w:eastAsia="Times New Roman" w:hAnsi="Times New Roman" w:cs="Times New Roman"/>
          <w:sz w:val="24"/>
          <w:szCs w:val="24"/>
        </w:rPr>
        <w:t xml:space="preserve"> shoqëri pensionale, kërkesa dorëzohet në një nga shoqëritë pensionale.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(2) Kërkesa nga paragrafi (1) mund të dorëzohet së voni deri në moshën 70 vjeç të anëtarit të fondit pensionale.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(3) Nëse plotësohen kushtet për të drejtën e shpërblimit pensioni, shoqëria pensionale lëshon certifikatë për shumën e mjeteve në llogarinë e tij vullnetare individuale dhe/ose profesionale dhe cakton numër identifikimi për kotacionin.</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(4) Anëtari mund të vendosë të kërkojë kotacion në Qendrën e Kotacionit për zgjedhjen e llojit të shpërblimit pensioni, personalisht ose përmes shoqërisë pensionale, dhe të kërkojë numër identifikimi të kotacionit nga shoqëria pensionale.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(5) Nëse anëtari vendos ta bëjë këtë personalisht, përdor certifikatën nga paragrafi (3).</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(6) Nëse anëtari vendos ta bëjë përmes shoqërisë pensionale, e autorizon shkrimisht shoqërinë për kërkimin e kotacionit, duke specifikuar llojet e shpërblimeve dhe pjesët e mjeteve nga llogaria vullnetare individuale dhe/ose profesionale për secilën lloj.</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(7) Brenda pesë ditëve nga marrja e kërkesës sipas paragrafit (6), shoqëria pensionale duhet të dorëzojë kërkesë për kotacion në Qendrën e Kotacionit me numër identifikimi dhe informacionet e mëposhtme: shumën e mjeteve në llogari, gjininë dhe datën e lindjes së anëtarit, llojin ose kombinimin e shpërblimeve të përcaktuar nga anëtari.</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(8) Nëse anëtari vendos të mos kërkojë kotacion, dorëzon kërkesë te shoqëria pensionale për pagesën e mjeteve përmes tërheqjes të programuara, njëherëshe ose shumëfishtë.</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68</w:t>
      </w:r>
      <w:r w:rsidRPr="00C50DC2">
        <w:rPr>
          <w:rFonts w:ascii="Times New Roman" w:eastAsia="Times New Roman" w:hAnsi="Times New Roman" w:cs="Times New Roman"/>
          <w:sz w:val="24"/>
          <w:szCs w:val="24"/>
        </w:rPr>
        <w:br/>
        <w:t>Kotacion vullnetar për anuitete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(1) Shoqëritë e sigurimit nuk kanë detyrë të prezantojnë oferta për përfituesin e shpërblimit pensioni, por nëse kotacionojnë në Qendrën e Kotacionit, ofertat e tyre vlejnë 30 ditë nga data e kotacionit.</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(2) Shoqëritë e sigurimit mund të prezantojnë oferta për një ose më shumë lloje shpërblimesh të kërkuara nga anëtari, personalisht ose përmes shoqërisë pensionale të autorizuar.</w:t>
      </w:r>
    </w:p>
    <w:p w:rsidR="00C50DC2" w:rsidRPr="00C50DC2" w:rsidRDefault="00337294" w:rsidP="00C50D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lastRenderedPageBreak/>
        <w:t>Neni 69</w:t>
      </w:r>
      <w:r w:rsidRPr="00C50DC2">
        <w:rPr>
          <w:rFonts w:ascii="Times New Roman" w:eastAsia="Times New Roman" w:hAnsi="Times New Roman" w:cs="Times New Roman"/>
          <w:sz w:val="24"/>
          <w:szCs w:val="24"/>
        </w:rPr>
        <w:br/>
        <w:t>Kotacion i detyrueshëm për tërheqje të programuara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Shoqëritë pensionale janë të detyruara të prezantojnë oferta në Qendrën e Kotacionit për tërheqje të përjetshme dhe të përkohshme të programuara për përfituesit dhe ofertat e tyre vlejnë 30 ditë nga data e kotacionit.</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70</w:t>
      </w:r>
      <w:r w:rsidRPr="00C50DC2">
        <w:rPr>
          <w:rFonts w:ascii="Times New Roman" w:eastAsia="Times New Roman" w:hAnsi="Times New Roman" w:cs="Times New Roman"/>
          <w:sz w:val="24"/>
          <w:szCs w:val="24"/>
        </w:rPr>
        <w:br/>
        <w:t>Kotacion për anuitete dhe tërheqje të programuara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 xml:space="preserve">Shoqëritë e sigurimit dhe shoqëritë pensionale, </w:t>
      </w:r>
      <w:proofErr w:type="gramStart"/>
      <w:r w:rsidRPr="00C50DC2">
        <w:rPr>
          <w:rFonts w:ascii="Times New Roman" w:eastAsia="Times New Roman" w:hAnsi="Times New Roman" w:cs="Times New Roman"/>
          <w:sz w:val="24"/>
          <w:szCs w:val="24"/>
        </w:rPr>
        <w:t>brenda</w:t>
      </w:r>
      <w:proofErr w:type="gramEnd"/>
      <w:r w:rsidRPr="00C50DC2">
        <w:rPr>
          <w:rFonts w:ascii="Times New Roman" w:eastAsia="Times New Roman" w:hAnsi="Times New Roman" w:cs="Times New Roman"/>
          <w:sz w:val="24"/>
          <w:szCs w:val="24"/>
        </w:rPr>
        <w:t xml:space="preserve"> pesë ditëve nga data e kërkesës, duhet t’i prezantojnë ofertat e tyre përmes Qendrës së Kotacionit, ose te shoqëria pensionale, ose personalisht te anëtari i fondit pensionale.</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71</w:t>
      </w:r>
      <w:r w:rsidRPr="00C50DC2">
        <w:rPr>
          <w:rFonts w:ascii="Times New Roman" w:eastAsia="Times New Roman" w:hAnsi="Times New Roman" w:cs="Times New Roman"/>
          <w:sz w:val="24"/>
          <w:szCs w:val="24"/>
        </w:rPr>
        <w:br/>
        <w:t>Negociimi i shpërblimeve pensionale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(1) Pas përfundimit të periudhës së kotacionit, shoqëria pensionale nga Qendra e Kotacionit merr tabelën përmbledhëse me të gjitha ofertat për anëtarin e fondit pensionale.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(2) Shoqëria pensionale duhet t’ia prezantojë tabelën përmbledhëse anëtarit dhe t’i dorëzojë kopje të saj të vulosur dhe të nënshkruar.</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(3) Nëse anëtari zgjedh të marrë shpërblimin pensioni përmes tërheqjeve të programuara ose pagesës njëherëshe/shumëfishtë, ai lidh kontratë me shoqërinë pensionale që ka ofruar ofertën e pranuar.</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(4) Nëse anëtari zgjedh të marrë shpërblim pensioni si anuitet, nënshkruan polisë anuiteti me shoqërinë e sigurimit që ka ofruar ofertën e pranuar.</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(5) Nëse anëtari zgjedh kombinim të tërheqjeve të programuara dhe anuitetit, lidh kontratë me shoqërinë pensionale dhe nënshkruan polisë anuiteti me shoqërinë e sigurimit që ka ofruar ofertat e pranuara.</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(6) Shoqëria e sigurimit dhe shoqëria pensionale nuk mund të refuzojnë lidhjen e kontratës ose polises së anuitetit me anëtarin që ka zgjedhur ofertën e tyre.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(7) Anëtari dorëzon kopje të kontratës dhe/ose polises së anuitetit te shoqëria pensionale ku është anëtar.</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 xml:space="preserve">(8) Nëse anëtari zgjedh pagesë njëherëshe ose shumëfishtë nga shoqëria pensionale, lidh kontratë me shoqërinë dhe pas pagesës, shoqëria lëshon certifikatë që të gjitha mjetet nga llogaria </w:t>
      </w:r>
      <w:r w:rsidRPr="00C50DC2">
        <w:rPr>
          <w:rFonts w:ascii="Times New Roman" w:eastAsia="Times New Roman" w:hAnsi="Times New Roman" w:cs="Times New Roman"/>
          <w:sz w:val="24"/>
          <w:szCs w:val="24"/>
        </w:rPr>
        <w:lastRenderedPageBreak/>
        <w:t xml:space="preserve">vullnetare individuale dhe/ose profesionale janë paguar. Kopja e certifikatës dorëzohet </w:t>
      </w:r>
      <w:proofErr w:type="gramStart"/>
      <w:r w:rsidRPr="00C50DC2">
        <w:rPr>
          <w:rFonts w:ascii="Times New Roman" w:eastAsia="Times New Roman" w:hAnsi="Times New Roman" w:cs="Times New Roman"/>
          <w:sz w:val="24"/>
          <w:szCs w:val="24"/>
        </w:rPr>
        <w:t>te</w:t>
      </w:r>
      <w:proofErr w:type="gramEnd"/>
      <w:r w:rsidRPr="00C50DC2">
        <w:rPr>
          <w:rFonts w:ascii="Times New Roman" w:eastAsia="Times New Roman" w:hAnsi="Times New Roman" w:cs="Times New Roman"/>
          <w:sz w:val="24"/>
          <w:szCs w:val="24"/>
        </w:rPr>
        <w:t xml:space="preserve"> MAPAS.</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72</w:t>
      </w:r>
      <w:r w:rsidRPr="00C50DC2">
        <w:rPr>
          <w:rFonts w:ascii="Times New Roman" w:eastAsia="Times New Roman" w:hAnsi="Times New Roman" w:cs="Times New Roman"/>
          <w:sz w:val="24"/>
          <w:szCs w:val="24"/>
        </w:rPr>
        <w:br/>
      </w:r>
      <w:proofErr w:type="gramStart"/>
      <w:r w:rsidRPr="00C50DC2">
        <w:rPr>
          <w:rFonts w:ascii="Times New Roman" w:eastAsia="Times New Roman" w:hAnsi="Times New Roman" w:cs="Times New Roman"/>
          <w:sz w:val="24"/>
          <w:szCs w:val="24"/>
        </w:rPr>
        <w:t>E drejta</w:t>
      </w:r>
      <w:proofErr w:type="gramEnd"/>
      <w:r w:rsidRPr="00C50DC2">
        <w:rPr>
          <w:rFonts w:ascii="Times New Roman" w:eastAsia="Times New Roman" w:hAnsi="Times New Roman" w:cs="Times New Roman"/>
          <w:sz w:val="24"/>
          <w:szCs w:val="24"/>
        </w:rPr>
        <w:t xml:space="preserve"> për të përsëritur procesin e kotacionit</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Anëtari i fondit pensionale nuk është i detyruar të zgjedhë ofertën e marrë përmes Qendrës së Kotacionit dhe mund të kërkojë kotacion në Qendrën e Kotacionit një numër të pakufizuar herë.</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73</w:t>
      </w:r>
      <w:r w:rsidRPr="00C50DC2">
        <w:rPr>
          <w:rFonts w:ascii="Times New Roman" w:eastAsia="Times New Roman" w:hAnsi="Times New Roman" w:cs="Times New Roman"/>
          <w:sz w:val="24"/>
          <w:szCs w:val="24"/>
        </w:rPr>
        <w:br/>
        <w:t>Fitimi i detyrueshëm i të drejtës për shpërblim pensioni</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(1) Anëtari i fondit pensionale fiton detyrimisht të drejtën për shpërblim pensioni kur arrin moshën 70 vjeç.</w:t>
      </w:r>
      <w:r w:rsidRPr="00C50DC2">
        <w:rPr>
          <w:rFonts w:ascii="Times New Roman" w:eastAsia="Times New Roman" w:hAnsi="Times New Roman" w:cs="Times New Roman"/>
          <w:sz w:val="24"/>
          <w:szCs w:val="24"/>
        </w:rPr>
        <w:br/>
        <w:t>(2) Shoqëria pensionale duhet të kontaktojë anëtarin që ka arritur 70 vjeç për të realizuar të drejtën sipas paragrafit (1).</w:t>
      </w:r>
      <w:r w:rsidRPr="00C50DC2">
        <w:rPr>
          <w:rFonts w:ascii="Times New Roman" w:eastAsia="Times New Roman" w:hAnsi="Times New Roman" w:cs="Times New Roman"/>
          <w:sz w:val="24"/>
          <w:szCs w:val="24"/>
        </w:rPr>
        <w:br/>
        <w:t>(3) Nëse anëtari zgjedh llojin e shpërblimit pensioni, aplikohet procedura nga Neni 71 i këtij ligji.</w:t>
      </w:r>
      <w:r w:rsidRPr="00C50DC2">
        <w:rPr>
          <w:rFonts w:ascii="Times New Roman" w:eastAsia="Times New Roman" w:hAnsi="Times New Roman" w:cs="Times New Roman"/>
          <w:sz w:val="24"/>
          <w:szCs w:val="24"/>
        </w:rPr>
        <w:br/>
        <w:t>(4) Nëse anëtari nuk zgjedh llojin e shpërblimit pensioni, konsiderohet se ka zgjedhur pagesë njëherëshe nga shoqëria pensionale që menaxhon fondin ku ka llogari vullnetare individuale dhe/ose profesionale, dhe pagesa kryhet në llogarinë e tij transaksionale.</w:t>
      </w:r>
      <w:r w:rsidRPr="00C50DC2">
        <w:rPr>
          <w:rFonts w:ascii="Times New Roman" w:eastAsia="Times New Roman" w:hAnsi="Times New Roman" w:cs="Times New Roman"/>
          <w:sz w:val="24"/>
          <w:szCs w:val="24"/>
        </w:rPr>
        <w:br/>
        <w:t>(5) Nëse anëtari nuk e njofton shoqërinë pensionale për llogarinë transaksionale për transferimin e mjeteve, shoqëria pensionale i ruan mjetet në llogarinë vullnetare individuale dhe/ose profesionale të anëtarit.</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74</w:t>
      </w:r>
      <w:r w:rsidRPr="00C50DC2">
        <w:rPr>
          <w:rFonts w:ascii="Times New Roman" w:eastAsia="Times New Roman" w:hAnsi="Times New Roman" w:cs="Times New Roman"/>
          <w:sz w:val="24"/>
          <w:szCs w:val="24"/>
        </w:rPr>
        <w:br/>
        <w:t>Transferimi i mjeteve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(1) Pas marrjes së polises së anuitetit dhe/ose kontratës me shoqërinë pensionale nga Neni 71, shoqëria pensionale transferon mjetet nga llogaria vullnetare individuale dhe/ose profesionale e anëtarit në llogarinë transaksionale të shoqërisë së sigurimit dhe/ose në llogarinë e fondit pensionale të menaxhuar nga shoqëria e zgjedhur nga anëtari. Për këtë transferim, shoqëria pensionale nuk mund të ngarkojë tarifa ndaj anëtarit ose shoqërisë së sigurimit, përveç komisioneve transaksionale.</w:t>
      </w:r>
      <w:r w:rsidRPr="00C50DC2">
        <w:rPr>
          <w:rFonts w:ascii="Times New Roman" w:eastAsia="Times New Roman" w:hAnsi="Times New Roman" w:cs="Times New Roman"/>
          <w:sz w:val="24"/>
          <w:szCs w:val="24"/>
        </w:rPr>
        <w:br/>
        <w:t xml:space="preserve">(2) Shoqëria pensionale është e detyruar të kryejë transferimin e mjeteve </w:t>
      </w:r>
      <w:proofErr w:type="gramStart"/>
      <w:r w:rsidRPr="00C50DC2">
        <w:rPr>
          <w:rFonts w:ascii="Times New Roman" w:eastAsia="Times New Roman" w:hAnsi="Times New Roman" w:cs="Times New Roman"/>
          <w:sz w:val="24"/>
          <w:szCs w:val="24"/>
        </w:rPr>
        <w:t>brenda</w:t>
      </w:r>
      <w:proofErr w:type="gramEnd"/>
      <w:r w:rsidRPr="00C50DC2">
        <w:rPr>
          <w:rFonts w:ascii="Times New Roman" w:eastAsia="Times New Roman" w:hAnsi="Times New Roman" w:cs="Times New Roman"/>
          <w:sz w:val="24"/>
          <w:szCs w:val="24"/>
        </w:rPr>
        <w:t xml:space="preserve"> një muaji nga data e marrjes së polises së anuitetit dhe/ose kontratës me shoqërinë pensionale.</w:t>
      </w:r>
      <w:r w:rsidRPr="00C50DC2">
        <w:rPr>
          <w:rFonts w:ascii="Times New Roman" w:eastAsia="Times New Roman" w:hAnsi="Times New Roman" w:cs="Times New Roman"/>
          <w:sz w:val="24"/>
          <w:szCs w:val="24"/>
        </w:rPr>
        <w:br/>
        <w:t>(3) Nëse mjetet transferohen në gjysmën e parë të muajit kalendarik, shoqëria e sigurimit duhet të kryejë pagesën e parë të anuitetit, ndërsa shoqëria pensionale duhet të kryejë pagesën e parë të tërheqjeve të programuara gjatë gjysmës së dytë të atij muaji. Nëse mjetet transferohen në gjysmën e dytë të muajit, pagesa e parë e anuitetit dhe e tërheqjeve të programuara duhet të kryhet gjatë gjysmës së parë të muajit pasues.</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75</w:t>
      </w:r>
      <w:r w:rsidRPr="00C50DC2">
        <w:rPr>
          <w:rFonts w:ascii="Times New Roman" w:eastAsia="Times New Roman" w:hAnsi="Times New Roman" w:cs="Times New Roman"/>
          <w:sz w:val="24"/>
          <w:szCs w:val="24"/>
        </w:rPr>
        <w:br/>
        <w:t>Ndryshimi i shumës së shpërblimit pensioni për shkak të ndryshimit të shumës në llogarinë vullnetare individuale dhe/ose profesionale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Nëse shuma e mjeteve në llogarinë vullnetare individuale dhe/ose profesionale që shoqëria pensionale ka transferuar në shoqëri sigurimi ndryshon nga shuma mbi të cilën janë dhënë ofertat, shoqëria e sigurimit e zgjedhur nga anëtari është e detyruar të përshtatë proporcionalisht anuitetin që do të paguhet. Nëse shuma e marrë është më e madhe se shuma e përdorur në kotacion, anuiteti rritet proporcionalisht; nëse shuma e marrë është më e ulët, anuiteti zvogëlohet proporcionalisht.</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Neni 76</w:t>
      </w:r>
      <w:r w:rsidRPr="00C50DC2">
        <w:rPr>
          <w:rFonts w:ascii="Times New Roman" w:eastAsia="Times New Roman" w:hAnsi="Times New Roman" w:cs="Times New Roman"/>
          <w:sz w:val="24"/>
          <w:szCs w:val="24"/>
        </w:rPr>
        <w:br/>
        <w:t>Regjistrimi i mbajtur nga shoqëritë pensionale për realizimin e shpërblimit pensioni</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 xml:space="preserve">(1) Shoqëria pensionale që ka menaxhuar fondin ku anëtari kishte llogari vullnetare individuale dhe/ose profesionale gjatë realizimit të shpërblimit pensioni, duhet të mbajë dhe ruajë të gjithë regjistrin me të dhënat lidhur me procesin e zgjedhjes së shpërblimit. </w:t>
      </w:r>
      <w:proofErr w:type="gramStart"/>
      <w:r w:rsidRPr="00C50DC2">
        <w:rPr>
          <w:rFonts w:ascii="Times New Roman" w:eastAsia="Times New Roman" w:hAnsi="Times New Roman" w:cs="Times New Roman"/>
          <w:sz w:val="24"/>
          <w:szCs w:val="24"/>
        </w:rPr>
        <w:t>Regjistri mbahet për çdo anëtar dhe përfshin: llojin e zgjedhur të shpërblimit pensioni ose kombinimet e tij; shumën totale të mjeteve në llogarinë vullnetare individuale dhe/ose profesionale; emrin e shoqërisë ose shoqërive të zgjedhura për pagesën; shumën e shpërblimit të realizuar; karakteristikat e anuitetit si periudha e garantuar, periudha e shtyrjes, anuiteti fiks ose variabël, përfituesi ose përfituesit e përcaktuar për anuitet të garantuar dhe lloje të tjera anuitetesh; karakteristikat bazë të tërheqjeve të përkohshme të programuara në kombinim me anuitet të shtyrë; shumën e pensionit të marrë nga çdo lloj pagesë dhe përputhshmërinë e tyre.</w:t>
      </w:r>
      <w:r w:rsidRPr="00C50DC2">
        <w:rPr>
          <w:rFonts w:ascii="Times New Roman" w:eastAsia="Times New Roman" w:hAnsi="Times New Roman" w:cs="Times New Roman"/>
          <w:sz w:val="24"/>
          <w:szCs w:val="24"/>
        </w:rPr>
        <w:br/>
      </w:r>
      <w:proofErr w:type="gramEnd"/>
      <w:r w:rsidRPr="00C50DC2">
        <w:rPr>
          <w:rFonts w:ascii="Times New Roman" w:eastAsia="Times New Roman" w:hAnsi="Times New Roman" w:cs="Times New Roman"/>
          <w:sz w:val="24"/>
          <w:szCs w:val="24"/>
        </w:rPr>
        <w:t>(2) Regjistri i paragrafit (1) mbahet edhe në rastin e pagesës njëherëshe ose shumëfishtë të mjeteve nga llogaria vullnetare individuale dhe/ose profesionale e anëtarit.</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Kapitulli 21 – Pagesa e shpërblimeve pensionale</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77</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sidRPr="00C50DC2">
        <w:rPr>
          <w:rFonts w:ascii="Times New Roman" w:eastAsia="Times New Roman" w:hAnsi="Times New Roman" w:cs="Times New Roman"/>
          <w:b/>
          <w:bCs/>
          <w:sz w:val="24"/>
          <w:szCs w:val="24"/>
        </w:rPr>
        <w:t>Njësia monetare për pagesën e shpërblimeve pensionale</w:t>
      </w:r>
    </w:p>
    <w:p w:rsidR="00C50DC2" w:rsidRPr="00C50DC2" w:rsidRDefault="00C50DC2" w:rsidP="00C50DC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Të gjitha shpërblimet pensionale paguhen në denarë.</w:t>
      </w:r>
    </w:p>
    <w:p w:rsidR="00C50DC2" w:rsidRPr="00C50DC2" w:rsidRDefault="00C50DC2" w:rsidP="00C50DC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Policat për anuitete të kolonës së tretë mund të jenë të shprehura në euro, por pagesa e shpërblimeve bëhet në denarë sipas kursit mesatar të Bankës Popullore të Maqedonisë.</w:t>
      </w:r>
    </w:p>
    <w:p w:rsidR="00C50DC2" w:rsidRPr="00C50DC2" w:rsidRDefault="00C50DC2" w:rsidP="00C50DC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Tek anuitetet variabile, shuma e pensionit shprehet në “pjesë” ose “njësi”, por paguhet në denarë, në varësi të njësisë monetare të zgjedhur për konvertimin e “pjesës/njësisë” nga përfituesi i pensionit në ditën e blerjes.</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78</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lastRenderedPageBreak/>
        <w:t>Datat dhe mënyra e pagesës së shpërblimeve pensionale</w:t>
      </w:r>
    </w:p>
    <w:p w:rsidR="00C50DC2" w:rsidRPr="00C50DC2" w:rsidRDefault="00C50DC2" w:rsidP="00C50DC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 xml:space="preserve">Shoqëria pensionale duhet të paguajë tërheqjet e programuara mujore, </w:t>
      </w:r>
      <w:proofErr w:type="gramStart"/>
      <w:r w:rsidRPr="00C50DC2">
        <w:rPr>
          <w:rFonts w:ascii="Times New Roman" w:eastAsia="Times New Roman" w:hAnsi="Times New Roman" w:cs="Times New Roman"/>
          <w:sz w:val="24"/>
          <w:szCs w:val="24"/>
        </w:rPr>
        <w:t>jo</w:t>
      </w:r>
      <w:proofErr w:type="gramEnd"/>
      <w:r w:rsidRPr="00C50DC2">
        <w:rPr>
          <w:rFonts w:ascii="Times New Roman" w:eastAsia="Times New Roman" w:hAnsi="Times New Roman" w:cs="Times New Roman"/>
          <w:sz w:val="24"/>
          <w:szCs w:val="24"/>
        </w:rPr>
        <w:t xml:space="preserve"> më vonë se data 25 e muajit për muajin paraprak, përmes transferimit në llogarinë transaksionale të përfituesit.</w:t>
      </w:r>
    </w:p>
    <w:p w:rsidR="00C50DC2" w:rsidRPr="00C50DC2" w:rsidRDefault="00C50DC2" w:rsidP="00C50DC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Shoqëria e sigurimit duhet të paguajë anuitetet mujore, jo më vonë se data 25 e muajit për muajin paraprak, përmes transferimit elektronik në llogarinë transaksionale të përfituesit, sipas mënyrës dhe procedurës të përcaktuara nga ASO.</w:t>
      </w:r>
    </w:p>
    <w:p w:rsidR="00C50DC2" w:rsidRPr="00C50DC2" w:rsidRDefault="00C50DC2" w:rsidP="00C50DC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Pagesat njëherëshe ose shumëfishe mund të kryhen çdo ditë të muajit në llogarinë transaksionale të përfituesit.</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79</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sidRPr="00C50DC2">
        <w:rPr>
          <w:rFonts w:ascii="Times New Roman" w:eastAsia="Times New Roman" w:hAnsi="Times New Roman" w:cs="Times New Roman"/>
          <w:b/>
          <w:bCs/>
          <w:sz w:val="24"/>
          <w:szCs w:val="24"/>
        </w:rPr>
        <w:t>Tatimi mbi shpërblimet pensionale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br/>
        <w:t>Shpërblimet pensionale të paguara përmes tërheqjeve të programuara ose anuiteteve i nënshtrohen tatimit personal mbi të ardhurat sipas Ligjit për tatimin personal mbi të ardhurat. Shoqëria pensionale ose shoqëria e sigurimit që kryen pagesën është e obliguar të llogarisë dhe paguajë tatimin personal mbi të ardhurat në emër dhe për llogari të përfituesit të pensionit.</w:t>
      </w:r>
    </w:p>
    <w:p w:rsidR="00C50DC2" w:rsidRPr="00C50DC2" w:rsidRDefault="00C50DC2" w:rsidP="00C50DC2">
      <w:pPr>
        <w:spacing w:after="0" w:line="240" w:lineRule="auto"/>
        <w:rPr>
          <w:rFonts w:ascii="Times New Roman" w:eastAsia="Times New Roman" w:hAnsi="Times New Roman" w:cs="Times New Roman"/>
          <w:sz w:val="24"/>
          <w:szCs w:val="24"/>
        </w:rPr>
      </w:pP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PJESA E IV</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sidRPr="00C50DC2">
        <w:rPr>
          <w:rFonts w:ascii="Times New Roman" w:eastAsia="Times New Roman" w:hAnsi="Times New Roman" w:cs="Times New Roman"/>
          <w:b/>
          <w:bCs/>
          <w:sz w:val="24"/>
          <w:szCs w:val="24"/>
        </w:rPr>
        <w:t>Kapitulli</w:t>
      </w:r>
      <w:r>
        <w:rPr>
          <w:rFonts w:ascii="Times New Roman" w:eastAsia="Times New Roman" w:hAnsi="Times New Roman" w:cs="Times New Roman"/>
          <w:b/>
          <w:bCs/>
          <w:sz w:val="24"/>
          <w:szCs w:val="24"/>
        </w:rPr>
        <w:t xml:space="preserve"> 22</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Dispozitat penale dhe për shkeljet</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Neni 80 </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sidRPr="00C50DC2">
        <w:rPr>
          <w:rFonts w:ascii="Times New Roman" w:eastAsia="Times New Roman" w:hAnsi="Times New Roman" w:cs="Times New Roman"/>
          <w:b/>
          <w:bCs/>
          <w:sz w:val="24"/>
          <w:szCs w:val="24"/>
        </w:rPr>
        <w:t>Vepra penale</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br/>
        <w:t>Çdo person përgjegjës në shoqëri pensionale, shoqëri sigurimi ose Fondin PIO-M që, duke shtrembëruar ose fshehur fakte, mashtron ose në mënyrë tjetër të paligjshme ndikon në vendim për pension ose zgjedhjen e llojit të pagesës pensionale dhe shkakton dëm financiar për anëtarin e fondit pensionale, dënohet me burgim nga 1 deri në 3 vjet.</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81</w:t>
      </w:r>
    </w:p>
    <w:p w:rsidR="00C50DC2" w:rsidRPr="00C50DC2" w:rsidRDefault="00C50DC2" w:rsidP="00C50DC2">
      <w:pPr>
        <w:spacing w:before="100" w:beforeAutospacing="1" w:after="100" w:afterAutospacing="1" w:line="240" w:lineRule="auto"/>
        <w:jc w:val="center"/>
        <w:rPr>
          <w:rFonts w:ascii="Times New Roman" w:eastAsia="Times New Roman" w:hAnsi="Times New Roman" w:cs="Times New Roman"/>
          <w:sz w:val="24"/>
          <w:szCs w:val="24"/>
        </w:rPr>
      </w:pPr>
      <w:r w:rsidRPr="00C50DC2">
        <w:rPr>
          <w:rFonts w:ascii="Times New Roman" w:eastAsia="Times New Roman" w:hAnsi="Times New Roman" w:cs="Times New Roman"/>
          <w:b/>
          <w:bCs/>
          <w:sz w:val="24"/>
          <w:szCs w:val="24"/>
        </w:rPr>
        <w:t>Rregullim dhe pajtim për shkelje</w:t>
      </w:r>
    </w:p>
    <w:p w:rsidR="00C50DC2" w:rsidRPr="00C50DC2" w:rsidRDefault="00C50DC2" w:rsidP="00C50DC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Dispozitat e Ligjit për sigurimin e detyrueshëm kapital të pensioneve që lidhen me pajtimin zbatohen edhe për procedurat lidhur me shkeljet sipas këtij ligji.</w:t>
      </w:r>
    </w:p>
    <w:p w:rsidR="00C50DC2" w:rsidRPr="00C50DC2" w:rsidRDefault="00C50DC2" w:rsidP="00C50DC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lastRenderedPageBreak/>
        <w:t>Dispozitat e Ligjit për mbikëqyrjen e sigurimeve për ndërmjetësim dhe pajtim zbatohen për procedurat lidhur me shkeljet sipas këtij ligji.</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82</w:t>
      </w:r>
    </w:p>
    <w:p w:rsidR="00C50DC2" w:rsidRPr="00C50DC2" w:rsidRDefault="00C50DC2" w:rsidP="00C50DC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Gjoba prej 2,000 deri 4,000 eurove në kundërvlerë në denarë mund t’i vendoset shoqërisë së sigurimit për shkelje, nëse:</w:t>
      </w:r>
    </w:p>
    <w:p w:rsidR="00C50DC2" w:rsidRPr="00C50DC2" w:rsidRDefault="00C50DC2" w:rsidP="00C50DC2">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vendos gabimisht shumën e anuitetit të shtyrë;</w:t>
      </w:r>
    </w:p>
    <w:p w:rsidR="00C50DC2" w:rsidRPr="00C50DC2" w:rsidRDefault="00C50DC2" w:rsidP="00C50DC2">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nuk harmonizon shumën e anuitetit sipas ligjit;</w:t>
      </w:r>
    </w:p>
    <w:p w:rsidR="00C50DC2" w:rsidRPr="00C50DC2" w:rsidRDefault="00C50DC2" w:rsidP="00C50DC2">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nuk dorëzon të dhëna statistikore te ASO sipas afatit dhe formës së kërkuar;</w:t>
      </w:r>
    </w:p>
    <w:p w:rsidR="00C50DC2" w:rsidRPr="00C50DC2" w:rsidRDefault="00C50DC2" w:rsidP="00C50DC2">
      <w:pPr>
        <w:numPr>
          <w:ilvl w:val="1"/>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C50DC2">
        <w:rPr>
          <w:rFonts w:ascii="Times New Roman" w:eastAsia="Times New Roman" w:hAnsi="Times New Roman" w:cs="Times New Roman"/>
          <w:sz w:val="24"/>
          <w:szCs w:val="24"/>
        </w:rPr>
        <w:t>nuk</w:t>
      </w:r>
      <w:proofErr w:type="gramEnd"/>
      <w:r w:rsidRPr="00C50DC2">
        <w:rPr>
          <w:rFonts w:ascii="Times New Roman" w:eastAsia="Times New Roman" w:hAnsi="Times New Roman" w:cs="Times New Roman"/>
          <w:sz w:val="24"/>
          <w:szCs w:val="24"/>
        </w:rPr>
        <w:t xml:space="preserve"> dorëzon të dhëna statistikore sipas Nenit 63 paragrafi 4.</w:t>
      </w:r>
    </w:p>
    <w:p w:rsidR="00C50DC2" w:rsidRPr="00C50DC2" w:rsidRDefault="00C50DC2" w:rsidP="00C50DC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Gjoba prej 300 deri 400 eurosh në kundërvlerë në denarë vendoset edhe për përgjegjësin e shoqërisë për shkelje.</w:t>
      </w:r>
    </w:p>
    <w:p w:rsidR="00C50DC2" w:rsidRPr="00C50DC2" w:rsidRDefault="00C50DC2" w:rsidP="00C50DC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Gjoba mund të dyfishohet nëse shoqëria ka përfituar përfitim më të madh ose ka shkaktuar dëme më të mëdha.</w:t>
      </w:r>
    </w:p>
    <w:p w:rsidR="00C50DC2" w:rsidRPr="00C50DC2" w:rsidRDefault="00C50DC2" w:rsidP="00C50DC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50DC2">
        <w:rPr>
          <w:rFonts w:ascii="Times New Roman" w:eastAsia="Times New Roman" w:hAnsi="Times New Roman" w:cs="Times New Roman"/>
          <w:sz w:val="24"/>
          <w:szCs w:val="24"/>
        </w:rPr>
        <w:t>Për shkeljet e këtij neni, procedura për shkelje administrohet nga gjykata kompetente.</w:t>
      </w:r>
    </w:p>
    <w:p w:rsidR="00C50DC2" w:rsidRDefault="00C50DC2" w:rsidP="00C50DC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Neni 83 </w:t>
      </w:r>
    </w:p>
    <w:p w:rsidR="00222250" w:rsidRDefault="00222250" w:rsidP="00222250">
      <w:pPr>
        <w:pStyle w:val="NormalWeb"/>
      </w:pPr>
      <w:r>
        <w:t xml:space="preserve">(1) Gjoba në shumën prej </w:t>
      </w:r>
      <w:proofErr w:type="gramStart"/>
      <w:r>
        <w:t>3.000 deri</w:t>
      </w:r>
      <w:proofErr w:type="gramEnd"/>
      <w:r>
        <w:t xml:space="preserve"> 5.000 euro në kundërvlerë në denarë do t’i vendoset shoqërisë së sigurimit për shkelje, nëse:</w:t>
      </w:r>
    </w:p>
    <w:p w:rsidR="00222250" w:rsidRDefault="00222250" w:rsidP="00222250">
      <w:pPr>
        <w:pStyle w:val="NormalWeb"/>
        <w:numPr>
          <w:ilvl w:val="0"/>
          <w:numId w:val="12"/>
        </w:numPr>
      </w:pPr>
      <w:r>
        <w:t>anulon polica për anuitet në kundërshtim me nenin 4 paragrafi (1) të këtij ligji;</w:t>
      </w:r>
    </w:p>
    <w:p w:rsidR="00222250" w:rsidRDefault="00222250" w:rsidP="00222250">
      <w:pPr>
        <w:pStyle w:val="NormalWeb"/>
        <w:numPr>
          <w:ilvl w:val="0"/>
          <w:numId w:val="12"/>
        </w:numPr>
      </w:pPr>
      <w:r>
        <w:t>kryen harmonizim të anuitetit fikse i harmonizuar me shpenzimet e jetesës në kundërshtim me nenin 6 paragrafi (1) të këtij ligji;</w:t>
      </w:r>
    </w:p>
    <w:p w:rsidR="00222250" w:rsidRDefault="00222250" w:rsidP="00222250">
      <w:pPr>
        <w:pStyle w:val="NormalWeb"/>
        <w:numPr>
          <w:ilvl w:val="0"/>
          <w:numId w:val="12"/>
        </w:numPr>
      </w:pPr>
      <w:r>
        <w:t>ofron zbritje, rikthime të parave ose përfitime të tjera në kundërshtim me nenin 7 paragrafi (2) të këtij ligji;</w:t>
      </w:r>
    </w:p>
    <w:p w:rsidR="00222250" w:rsidRDefault="00222250" w:rsidP="00222250">
      <w:pPr>
        <w:pStyle w:val="NormalWeb"/>
        <w:numPr>
          <w:ilvl w:val="0"/>
          <w:numId w:val="12"/>
        </w:numPr>
      </w:pPr>
      <w:r>
        <w:t>ngarkon tarifa në kundërshtim me nenin 10 të këtij ligji;</w:t>
      </w:r>
    </w:p>
    <w:p w:rsidR="00222250" w:rsidRDefault="00222250" w:rsidP="00222250">
      <w:pPr>
        <w:pStyle w:val="NormalWeb"/>
        <w:numPr>
          <w:ilvl w:val="0"/>
          <w:numId w:val="12"/>
        </w:numPr>
      </w:pPr>
      <w:r>
        <w:t>llogarit shumën e pensionit për kolonën e dytë përmes anuitetit fikse me pjesëmarrje në fitim në kundërshtim me nenin 11 paragrafët (1) dhe (4) të këtij ligji;</w:t>
      </w:r>
    </w:p>
    <w:p w:rsidR="00222250" w:rsidRDefault="00222250" w:rsidP="00222250">
      <w:pPr>
        <w:pStyle w:val="NormalWeb"/>
        <w:numPr>
          <w:ilvl w:val="0"/>
          <w:numId w:val="12"/>
        </w:numPr>
      </w:pPr>
      <w:r>
        <w:t>nuk prezanton ofertë brenda afatit të përcaktuar në nenin 30 paragrafi (1) të këtij ligji;</w:t>
      </w:r>
    </w:p>
    <w:p w:rsidR="00222250" w:rsidRDefault="00222250" w:rsidP="00222250">
      <w:pPr>
        <w:pStyle w:val="NormalWeb"/>
        <w:numPr>
          <w:ilvl w:val="0"/>
          <w:numId w:val="12"/>
        </w:numPr>
      </w:pPr>
      <w:r>
        <w:t>nuk kryen pagesën e parë të anuitetit brenda afatit të përcaktuar në nenin 36 paragrafi (3) të këtij ligji;</w:t>
      </w:r>
    </w:p>
    <w:p w:rsidR="00222250" w:rsidRDefault="00222250" w:rsidP="00222250">
      <w:pPr>
        <w:pStyle w:val="NormalWeb"/>
        <w:numPr>
          <w:ilvl w:val="0"/>
          <w:numId w:val="12"/>
        </w:numPr>
      </w:pPr>
      <w:r>
        <w:t>nuk njofton Fondin e Sigurimeve Pensionale dhe Invalidore të Maqedonisë së Veriut në përputhje me nenin 38 paragrafi (1) të këtij ligji;</w:t>
      </w:r>
    </w:p>
    <w:p w:rsidR="00222250" w:rsidRDefault="00222250" w:rsidP="00222250">
      <w:pPr>
        <w:pStyle w:val="NormalWeb"/>
        <w:numPr>
          <w:ilvl w:val="0"/>
          <w:numId w:val="12"/>
        </w:numPr>
      </w:pPr>
      <w:r>
        <w:t>nuk kontrollon shumën e pensionit të kolonës së dytë në përputhje me nenin 39 paragrafi (2) të këtij ligji;</w:t>
      </w:r>
    </w:p>
    <w:p w:rsidR="00222250" w:rsidRDefault="00222250" w:rsidP="00222250">
      <w:pPr>
        <w:pStyle w:val="NormalWeb"/>
        <w:numPr>
          <w:ilvl w:val="0"/>
          <w:numId w:val="12"/>
        </w:numPr>
      </w:pPr>
      <w:r>
        <w:t>nuk kryen kontrolle në përputhje me nenin 40 paragrafi (1) të këtij ligji;</w:t>
      </w:r>
    </w:p>
    <w:p w:rsidR="00222250" w:rsidRDefault="00222250" w:rsidP="00222250">
      <w:pPr>
        <w:pStyle w:val="NormalWeb"/>
        <w:numPr>
          <w:ilvl w:val="0"/>
          <w:numId w:val="12"/>
        </w:numPr>
      </w:pPr>
      <w:r>
        <w:t>kryen pagesa të anuiteteve në kundërshtim me nenin 49 paragrafi (2) të këtij ligji;</w:t>
      </w:r>
    </w:p>
    <w:p w:rsidR="00222250" w:rsidRDefault="00222250" w:rsidP="00222250">
      <w:pPr>
        <w:pStyle w:val="NormalWeb"/>
        <w:numPr>
          <w:ilvl w:val="0"/>
          <w:numId w:val="12"/>
        </w:numPr>
      </w:pPr>
      <w:r>
        <w:t>nuk kryen zbritjen e tatimit gjatë pagesës së pensioneve nga kolona e dytë dhe shpërblimeve pensionale nga kolona e tretë në përputhje me nenet 50 dhe 79 të këtij ligji;</w:t>
      </w:r>
    </w:p>
    <w:p w:rsidR="00222250" w:rsidRDefault="00222250" w:rsidP="00222250">
      <w:pPr>
        <w:pStyle w:val="NormalWeb"/>
        <w:numPr>
          <w:ilvl w:val="0"/>
          <w:numId w:val="12"/>
        </w:numPr>
      </w:pPr>
      <w:r>
        <w:t>anullon polica për anuitet në kundërshtim me nenin 53 paragrafi (1) të këtij ligji;</w:t>
      </w:r>
    </w:p>
    <w:p w:rsidR="00222250" w:rsidRDefault="00222250" w:rsidP="00222250">
      <w:pPr>
        <w:pStyle w:val="NormalWeb"/>
        <w:numPr>
          <w:ilvl w:val="0"/>
          <w:numId w:val="12"/>
        </w:numPr>
      </w:pPr>
      <w:r>
        <w:t>ofron zbritje, rikthime të parave ose përfitime të tjera në kundërshtim me nenin 55 paragrafi (2) të këtij ligji;</w:t>
      </w:r>
    </w:p>
    <w:p w:rsidR="00222250" w:rsidRDefault="00222250" w:rsidP="00222250">
      <w:pPr>
        <w:pStyle w:val="NormalWeb"/>
        <w:numPr>
          <w:ilvl w:val="0"/>
          <w:numId w:val="12"/>
        </w:numPr>
      </w:pPr>
      <w:r>
        <w:t>ngarkon tarifa në kundërshtim me nenin 57 të këtij ligji;</w:t>
      </w:r>
    </w:p>
    <w:p w:rsidR="00222250" w:rsidRDefault="00222250" w:rsidP="00222250">
      <w:pPr>
        <w:pStyle w:val="NormalWeb"/>
        <w:numPr>
          <w:ilvl w:val="0"/>
          <w:numId w:val="12"/>
        </w:numPr>
      </w:pPr>
      <w:r>
        <w:lastRenderedPageBreak/>
        <w:t>nuk kryen pagesën e parë të anuitetit brenda afatit të përcaktuar në nenin 74 paragrafi (3) të këtij ligji;</w:t>
      </w:r>
    </w:p>
    <w:p w:rsidR="00222250" w:rsidRDefault="00222250" w:rsidP="00222250">
      <w:pPr>
        <w:pStyle w:val="NormalWeb"/>
        <w:numPr>
          <w:ilvl w:val="0"/>
          <w:numId w:val="12"/>
        </w:numPr>
      </w:pPr>
      <w:r>
        <w:t>nuk harmonizon proporcionalisht shumën e anuitetit në mënyrën e përcaktuar me nenin 75 të këtij ligji; dhe</w:t>
      </w:r>
    </w:p>
    <w:p w:rsidR="00222250" w:rsidRDefault="00222250" w:rsidP="00222250">
      <w:pPr>
        <w:pStyle w:val="NormalWeb"/>
        <w:numPr>
          <w:ilvl w:val="0"/>
          <w:numId w:val="12"/>
        </w:numPr>
      </w:pPr>
      <w:proofErr w:type="gramStart"/>
      <w:r>
        <w:t>kryen</w:t>
      </w:r>
      <w:proofErr w:type="gramEnd"/>
      <w:r>
        <w:t xml:space="preserve"> pagesa të anuiteteve në kundërshtim me nenin 78 paragrafi (2) të këtij ligji.</w:t>
      </w:r>
    </w:p>
    <w:p w:rsidR="00222250" w:rsidRDefault="00222250" w:rsidP="00222250">
      <w:pPr>
        <w:pStyle w:val="NormalWeb"/>
      </w:pPr>
      <w:r>
        <w:t xml:space="preserve">(2) Gjoba në shumën prej 300 deri </w:t>
      </w:r>
      <w:proofErr w:type="gramStart"/>
      <w:r>
        <w:t>400 euro</w:t>
      </w:r>
      <w:proofErr w:type="gramEnd"/>
      <w:r>
        <w:t xml:space="preserve"> në kundërvlerë në denarë do t’i vendoset për shkelje sipas paragrafit (1) të këtij neni edhe personit përgjegjës për shkelje në shoqëri sigurimi.</w:t>
      </w:r>
    </w:p>
    <w:p w:rsidR="00222250" w:rsidRDefault="00222250" w:rsidP="00222250">
      <w:pPr>
        <w:pStyle w:val="NormalWeb"/>
      </w:pPr>
      <w:r>
        <w:t>(3) Gjoba deri në dyfishin e shumës së paragrafit (1) të këtij neni do t’i vendoset shoqërisë së sigurimit nëse nga shkelja sipas paragrafit (1) ka përfituar përfitim më të madh ose ka shkaktuar dëme më të mëdha.</w:t>
      </w:r>
    </w:p>
    <w:p w:rsidR="00222250" w:rsidRDefault="00222250" w:rsidP="00222250">
      <w:pPr>
        <w:pStyle w:val="NormalWeb"/>
      </w:pPr>
      <w:r>
        <w:t>(4) Për shkeljet e përcaktuara në këtë nen, procedurë për shkelje dhe dënim për shkelje administron gjykata kompetente.</w:t>
      </w:r>
    </w:p>
    <w:p w:rsidR="00C50DC2" w:rsidRPr="00C50DC2" w:rsidRDefault="00C50DC2" w:rsidP="00C50DC2">
      <w:pPr>
        <w:pBdr>
          <w:bottom w:val="single" w:sz="6" w:space="1" w:color="auto"/>
        </w:pBdr>
        <w:spacing w:after="0" w:line="240" w:lineRule="auto"/>
        <w:jc w:val="center"/>
        <w:rPr>
          <w:rFonts w:ascii="Arial" w:eastAsia="Times New Roman" w:hAnsi="Arial" w:cs="Arial"/>
          <w:vanish/>
          <w:sz w:val="16"/>
          <w:szCs w:val="16"/>
        </w:rPr>
      </w:pPr>
      <w:r w:rsidRPr="00C50DC2">
        <w:rPr>
          <w:rFonts w:ascii="Arial" w:eastAsia="Times New Roman" w:hAnsi="Arial" w:cs="Arial"/>
          <w:vanish/>
          <w:sz w:val="16"/>
          <w:szCs w:val="16"/>
        </w:rPr>
        <w:t>Top of Form</w:t>
      </w:r>
    </w:p>
    <w:p w:rsidR="00C50DC2" w:rsidRPr="00C50DC2" w:rsidRDefault="00C50DC2" w:rsidP="00C50DC2">
      <w:pPr>
        <w:spacing w:after="0" w:line="240" w:lineRule="auto"/>
        <w:rPr>
          <w:rFonts w:ascii="Times New Roman" w:eastAsia="Times New Roman" w:hAnsi="Times New Roman" w:cs="Times New Roman"/>
          <w:sz w:val="24"/>
          <w:szCs w:val="24"/>
        </w:rPr>
      </w:pPr>
    </w:p>
    <w:p w:rsidR="006B70FC" w:rsidRDefault="006B70FC" w:rsidP="006B70FC">
      <w:pPr>
        <w:pStyle w:val="NormalWeb"/>
        <w:jc w:val="center"/>
        <w:rPr>
          <w:rStyle w:val="Strong"/>
        </w:rPr>
      </w:pPr>
      <w:r>
        <w:rPr>
          <w:rStyle w:val="Strong"/>
        </w:rPr>
        <w:t>Neni 84</w:t>
      </w:r>
    </w:p>
    <w:p w:rsidR="006B70FC" w:rsidRDefault="006B70FC" w:rsidP="006B70FC">
      <w:pPr>
        <w:pStyle w:val="NormalWeb"/>
      </w:pPr>
      <w:r>
        <w:br/>
        <w:t xml:space="preserve">(1) Gjoba në shumën prej </w:t>
      </w:r>
      <w:proofErr w:type="gramStart"/>
      <w:r>
        <w:t>8.000 deri</w:t>
      </w:r>
      <w:proofErr w:type="gramEnd"/>
      <w:r>
        <w:t xml:space="preserve"> 10.000 euro në kundërvlerë në denarë do t’i vendoset shoqërisë së sigurimit për shkelje, nëse:</w:t>
      </w:r>
    </w:p>
    <w:p w:rsidR="006B70FC" w:rsidRDefault="006B70FC" w:rsidP="006B70FC">
      <w:pPr>
        <w:pStyle w:val="NormalWeb"/>
        <w:numPr>
          <w:ilvl w:val="0"/>
          <w:numId w:val="13"/>
        </w:numPr>
      </w:pPr>
      <w:r>
        <w:t>kryen pagesë të një lloji pensioni nga kolona e dytë ose shpërblim pensioni nga kolona e tretë në kundërshtim me nenet 3 dhe 52 të këtij ligji;</w:t>
      </w:r>
    </w:p>
    <w:p w:rsidR="006B70FC" w:rsidRDefault="006B70FC" w:rsidP="006B70FC">
      <w:pPr>
        <w:pStyle w:val="NormalWeb"/>
        <w:numPr>
          <w:ilvl w:val="0"/>
          <w:numId w:val="13"/>
        </w:numPr>
      </w:pPr>
      <w:r>
        <w:t>nuk përdor tabela të vdekshmërisë në përputhje me nenin 22 paragrafi (2) të këtij ligji;</w:t>
      </w:r>
    </w:p>
    <w:p w:rsidR="006B70FC" w:rsidRDefault="006B70FC" w:rsidP="006B70FC">
      <w:pPr>
        <w:pStyle w:val="NormalWeb"/>
        <w:numPr>
          <w:ilvl w:val="0"/>
          <w:numId w:val="13"/>
        </w:numPr>
      </w:pPr>
      <w:r>
        <w:t>nuk përdor normat e interesit në përputhje me nenin 22 paragrafi (6) të këtij ligji;</w:t>
      </w:r>
    </w:p>
    <w:p w:rsidR="006B70FC" w:rsidRDefault="006B70FC" w:rsidP="006B70FC">
      <w:pPr>
        <w:pStyle w:val="NormalWeb"/>
        <w:numPr>
          <w:ilvl w:val="0"/>
          <w:numId w:val="13"/>
        </w:numPr>
      </w:pPr>
      <w:r>
        <w:t>nuk përdor tabela të vdekshmërisë në përputhje me nenin 63 paragrafi (2) të këtij ligji; dhe</w:t>
      </w:r>
    </w:p>
    <w:p w:rsidR="006B70FC" w:rsidRDefault="006B70FC" w:rsidP="006B70FC">
      <w:pPr>
        <w:pStyle w:val="NormalWeb"/>
        <w:numPr>
          <w:ilvl w:val="0"/>
          <w:numId w:val="13"/>
        </w:numPr>
      </w:pPr>
      <w:proofErr w:type="gramStart"/>
      <w:r>
        <w:t>nuk</w:t>
      </w:r>
      <w:proofErr w:type="gramEnd"/>
      <w:r>
        <w:t xml:space="preserve"> përdor normat e interesit nga neni 63 paragrafi (6) i këtij ligji.</w:t>
      </w:r>
    </w:p>
    <w:p w:rsidR="006B70FC" w:rsidRDefault="006B70FC" w:rsidP="006B70FC">
      <w:pPr>
        <w:pStyle w:val="NormalWeb"/>
      </w:pPr>
      <w:r>
        <w:t xml:space="preserve">(2) Gjoba në shumën prej 400 deri </w:t>
      </w:r>
      <w:proofErr w:type="gramStart"/>
      <w:r>
        <w:t>500 euro</w:t>
      </w:r>
      <w:proofErr w:type="gramEnd"/>
      <w:r>
        <w:t xml:space="preserve"> në kundërvlerë në denarë do t’i vendoset për shkelje sipas paragrafit (1) të këtij neni edhe personit përgjegjës për shkelje në shoqëri sigurimi.</w:t>
      </w:r>
    </w:p>
    <w:p w:rsidR="006B70FC" w:rsidRDefault="006B70FC" w:rsidP="006B70FC">
      <w:pPr>
        <w:pStyle w:val="NormalWeb"/>
      </w:pPr>
      <w:r>
        <w:t>(3) Gjoba deri në dyfishin e shumës së paragrafit (1) të këtij neni do t’i vendoset shoqërisë së sigurimit nëse nga shkelja sipas paragrafit (1) ka përfituar përfitim më të madh ose ka shkaktuar dëme më të mëdha.</w:t>
      </w:r>
    </w:p>
    <w:p w:rsidR="006B70FC" w:rsidRDefault="006B70FC" w:rsidP="006B70FC">
      <w:pPr>
        <w:pStyle w:val="NormalWeb"/>
      </w:pPr>
      <w:r>
        <w:t>(4) Për shkeljet e përcaktuara në këtë nen, procedurë për shkelje dhe dënim për shkelje administron gjykata kompetente.</w:t>
      </w:r>
    </w:p>
    <w:p w:rsidR="00D60424" w:rsidRDefault="00D60424" w:rsidP="00D60424">
      <w:pPr>
        <w:spacing w:before="100" w:beforeAutospacing="1" w:after="100" w:afterAutospacing="1" w:line="240" w:lineRule="auto"/>
        <w:rPr>
          <w:rFonts w:ascii="Times New Roman" w:eastAsia="Times New Roman" w:hAnsi="Times New Roman" w:cs="Times New Roman"/>
          <w:b/>
          <w:bCs/>
          <w:sz w:val="24"/>
          <w:szCs w:val="24"/>
        </w:rPr>
      </w:pPr>
    </w:p>
    <w:p w:rsidR="00D60424" w:rsidRDefault="00D60424" w:rsidP="00D60424">
      <w:pPr>
        <w:spacing w:before="100" w:beforeAutospacing="1" w:after="100" w:afterAutospacing="1" w:line="240" w:lineRule="auto"/>
        <w:rPr>
          <w:rFonts w:ascii="Times New Roman" w:eastAsia="Times New Roman" w:hAnsi="Times New Roman" w:cs="Times New Roman"/>
          <w:b/>
          <w:bCs/>
          <w:sz w:val="24"/>
          <w:szCs w:val="24"/>
        </w:rPr>
      </w:pPr>
    </w:p>
    <w:p w:rsidR="00D60424" w:rsidRDefault="00D60424" w:rsidP="00D60424">
      <w:pPr>
        <w:spacing w:before="100" w:beforeAutospacing="1" w:after="100" w:afterAutospacing="1" w:line="240" w:lineRule="auto"/>
        <w:jc w:val="center"/>
        <w:rPr>
          <w:rFonts w:ascii="Times New Roman" w:eastAsia="Times New Roman" w:hAnsi="Times New Roman" w:cs="Times New Roman"/>
          <w:b/>
          <w:bCs/>
          <w:sz w:val="24"/>
          <w:szCs w:val="24"/>
        </w:rPr>
      </w:pPr>
      <w:r w:rsidRPr="00D60424">
        <w:rPr>
          <w:rFonts w:ascii="Times New Roman" w:eastAsia="Times New Roman" w:hAnsi="Times New Roman" w:cs="Times New Roman"/>
          <w:b/>
          <w:bCs/>
          <w:sz w:val="24"/>
          <w:szCs w:val="24"/>
        </w:rPr>
        <w:lastRenderedPageBreak/>
        <w:t>Neni 85</w:t>
      </w:r>
    </w:p>
    <w:p w:rsidR="00D60424" w:rsidRPr="00D60424" w:rsidRDefault="00D60424" w:rsidP="00D60424">
      <w:p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br/>
        <w:t xml:space="preserve">(1) Gjoba në shumën prej </w:t>
      </w:r>
      <w:proofErr w:type="gramStart"/>
      <w:r w:rsidRPr="00D60424">
        <w:rPr>
          <w:rFonts w:ascii="Times New Roman" w:eastAsia="Times New Roman" w:hAnsi="Times New Roman" w:cs="Times New Roman"/>
          <w:sz w:val="24"/>
          <w:szCs w:val="24"/>
        </w:rPr>
        <w:t>2.000 deri</w:t>
      </w:r>
      <w:proofErr w:type="gramEnd"/>
      <w:r w:rsidRPr="00D60424">
        <w:rPr>
          <w:rFonts w:ascii="Times New Roman" w:eastAsia="Times New Roman" w:hAnsi="Times New Roman" w:cs="Times New Roman"/>
          <w:sz w:val="24"/>
          <w:szCs w:val="24"/>
        </w:rPr>
        <w:t xml:space="preserve"> 4.000 euro në kundërvlerë në denarë do t’i vendoset shoqërisë pensionale për shkelje, nëse:</w:t>
      </w:r>
    </w:p>
    <w:p w:rsidR="00D60424" w:rsidRPr="00D60424" w:rsidRDefault="00D60424" w:rsidP="00D6042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dorëzon të dhëna statistikore tek MAPAS në periudhën dhe formën e përcaktuar nga MAPAS sipas nenit 22 paragrafi (4) të këtij ligji;</w:t>
      </w:r>
    </w:p>
    <w:p w:rsidR="00D60424" w:rsidRPr="00D60424" w:rsidRDefault="00D60424" w:rsidP="00D6042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mban dhe nuk ruan regjistrin në mënyrën e përcaktuar në nenin 37 paragrafi (1) të këtij ligji;</w:t>
      </w:r>
    </w:p>
    <w:p w:rsidR="00D60424" w:rsidRPr="00D60424" w:rsidRDefault="00D60424" w:rsidP="00D6042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dorëzon të dhëna statistikore tek MAPAS në periudhën dhe formën e përcaktuar nga MAPAS sipas nenit 63 paragrafi (4) të këtij ligji; dhe</w:t>
      </w:r>
    </w:p>
    <w:p w:rsidR="00D60424" w:rsidRPr="00D60424" w:rsidRDefault="00D60424" w:rsidP="00D60424">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gramStart"/>
      <w:r w:rsidRPr="00D60424">
        <w:rPr>
          <w:rFonts w:ascii="Times New Roman" w:eastAsia="Times New Roman" w:hAnsi="Times New Roman" w:cs="Times New Roman"/>
          <w:sz w:val="24"/>
          <w:szCs w:val="24"/>
        </w:rPr>
        <w:t>nuk</w:t>
      </w:r>
      <w:proofErr w:type="gramEnd"/>
      <w:r w:rsidRPr="00D60424">
        <w:rPr>
          <w:rFonts w:ascii="Times New Roman" w:eastAsia="Times New Roman" w:hAnsi="Times New Roman" w:cs="Times New Roman"/>
          <w:sz w:val="24"/>
          <w:szCs w:val="24"/>
        </w:rPr>
        <w:t xml:space="preserve"> mban dhe nuk ruan regjistrin në mënyrën e përcaktuar në nenin 76 paragrafi (1) të këtij ligji.</w:t>
      </w:r>
    </w:p>
    <w:p w:rsidR="00D60424" w:rsidRPr="00D60424" w:rsidRDefault="00D60424" w:rsidP="00D60424">
      <w:p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 xml:space="preserve">(2) Gjoba në shumën prej 300 deri </w:t>
      </w:r>
      <w:proofErr w:type="gramStart"/>
      <w:r w:rsidRPr="00D60424">
        <w:rPr>
          <w:rFonts w:ascii="Times New Roman" w:eastAsia="Times New Roman" w:hAnsi="Times New Roman" w:cs="Times New Roman"/>
          <w:sz w:val="24"/>
          <w:szCs w:val="24"/>
        </w:rPr>
        <w:t>400 euro</w:t>
      </w:r>
      <w:proofErr w:type="gramEnd"/>
      <w:r w:rsidRPr="00D60424">
        <w:rPr>
          <w:rFonts w:ascii="Times New Roman" w:eastAsia="Times New Roman" w:hAnsi="Times New Roman" w:cs="Times New Roman"/>
          <w:sz w:val="24"/>
          <w:szCs w:val="24"/>
        </w:rPr>
        <w:t xml:space="preserve"> në kundërvlerë në denarë do t’i vendoset edhe personit përgjegjës për shkelje në shoqëri pensionale sipas paragrafit (1) të këtij neni.</w:t>
      </w:r>
    </w:p>
    <w:p w:rsidR="00D60424" w:rsidRPr="00D60424" w:rsidRDefault="00D60424" w:rsidP="00D60424">
      <w:p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(3) Gjoba deri në dyfishin e shumës së paragrafit (1) të këtij neni do t’i vendoset shoqërisë pensionale nëse nga shkelja sipas paragrafit (1) ka përfituar përfitim më të madh ose ka shkaktuar dëme më të mëdha.</w:t>
      </w:r>
    </w:p>
    <w:p w:rsidR="00D60424" w:rsidRPr="00D60424" w:rsidRDefault="00D60424" w:rsidP="00D60424">
      <w:p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(4) Për shkeljet e përcaktuara në këtë nen, procedurë për shkelje dhe dënim për shkelje administron gjykata kompetente.</w:t>
      </w:r>
    </w:p>
    <w:p w:rsidR="00D60424" w:rsidRPr="00D60424" w:rsidRDefault="00D60424" w:rsidP="00D60424">
      <w:pPr>
        <w:spacing w:after="0" w:line="240" w:lineRule="auto"/>
        <w:rPr>
          <w:rFonts w:ascii="Times New Roman" w:eastAsia="Times New Roman" w:hAnsi="Times New Roman" w:cs="Times New Roman"/>
          <w:sz w:val="24"/>
          <w:szCs w:val="24"/>
        </w:rPr>
      </w:pPr>
    </w:p>
    <w:p w:rsidR="00D60424" w:rsidRDefault="00D60424" w:rsidP="00D60424">
      <w:pPr>
        <w:spacing w:before="100" w:beforeAutospacing="1" w:after="100" w:afterAutospacing="1" w:line="240" w:lineRule="auto"/>
        <w:jc w:val="center"/>
        <w:rPr>
          <w:rFonts w:ascii="Times New Roman" w:eastAsia="Times New Roman" w:hAnsi="Times New Roman" w:cs="Times New Roman"/>
          <w:b/>
          <w:bCs/>
          <w:sz w:val="24"/>
          <w:szCs w:val="24"/>
        </w:rPr>
      </w:pPr>
      <w:r w:rsidRPr="00D60424">
        <w:rPr>
          <w:rFonts w:ascii="Times New Roman" w:eastAsia="Times New Roman" w:hAnsi="Times New Roman" w:cs="Times New Roman"/>
          <w:b/>
          <w:bCs/>
          <w:sz w:val="24"/>
          <w:szCs w:val="24"/>
        </w:rPr>
        <w:t>Neni 86</w:t>
      </w:r>
    </w:p>
    <w:p w:rsidR="00D60424" w:rsidRPr="00D60424" w:rsidRDefault="00D60424" w:rsidP="00D60424">
      <w:p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br/>
        <w:t xml:space="preserve">(1) Gjoba në shumën prej </w:t>
      </w:r>
      <w:proofErr w:type="gramStart"/>
      <w:r w:rsidRPr="00D60424">
        <w:rPr>
          <w:rFonts w:ascii="Times New Roman" w:eastAsia="Times New Roman" w:hAnsi="Times New Roman" w:cs="Times New Roman"/>
          <w:sz w:val="24"/>
          <w:szCs w:val="24"/>
        </w:rPr>
        <w:t>3.000 deri</w:t>
      </w:r>
      <w:proofErr w:type="gramEnd"/>
      <w:r w:rsidRPr="00D60424">
        <w:rPr>
          <w:rFonts w:ascii="Times New Roman" w:eastAsia="Times New Roman" w:hAnsi="Times New Roman" w:cs="Times New Roman"/>
          <w:sz w:val="24"/>
          <w:szCs w:val="24"/>
        </w:rPr>
        <w:t xml:space="preserve"> 5.000 euro në kundërvlerë në denarë do t’i vendoset shoqërisë pensionale për shkelje, nëse:</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cakton person me licencë pune si aktuar i autorizuar sipas nenit 15 paragrafi (2)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në llogaritjen e parë për tërheqjet e programuara përdor parametra dhe formulë në kundërshtim me nenin 16 paragrafët (2) dhe (4)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në llogaritjen e përsëritur për tërheqjet e programuara përdor parametra dhe formulë në kundërshtim me nenin 16 paragrafët (3) dhe (4)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ngarkon tarifa në kundërshtim me nenin 17 paragrafi (1)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kryen verifikim të shumës totale të pensionit sipas nenit 20 paragrafi (5)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dorëzon kërkesë për kotacion sipas nenit 29 paragrafi (3)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prezanton ofertë brenda afatit të përcaktuar në nenin 30 paragrafi (1)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dorëzon tabelë përmbledhëse sipas nenit 32 paragrafi (1)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ngarkon tarifa për transferimin e mjeteve në kundërshtim me nenin 36 paragrafi (1)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lastRenderedPageBreak/>
        <w:t>nuk transferon mjetet brenda afatit të përcaktuar në nenin 36 paragrafi (2)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njofton Fondin e Sigurimit Pensionit dhe Invaliditetit të Maqedonisë së Veriut sipas nenit 38 paragrafi (1)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verifikon shumën e pensionit nga kolona e dytë sipas nenit 39 paragrafi (2)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kryen verifikime sipas nenit 40 paragrafi (1)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rrit pagesën e tërheqjeve të programuara sipas nenit 42 paragrafi (1)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kryen pagesë të tërheqjeve të programuara në kundërshtim me nenin 49 paragrafi (1)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kryen zbritje tatimore gjatë pagesës së pensioneve nga kolona e dytë dhe shpërblimeve pensionale nga kolona e tretë sipas nenëve 50 dhe 79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dorëzon kërkesë për kotacion sipas nenit 67 paragrafi (7)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prezanton ofertë sipas nenit 69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prezanton tabelë përmbledhëse sipas nenit 71 paragrafi (2)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transferon mjete nga llogaria individuale vullnetare ose profesionale tek subjekt që nuk është shoqëri sigurimi ose shoqëri pensionale në kundërshtim me nenin 74 paragrafi (1)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kryen transferimin e mjeteve brenda afatit të përcaktuar në nenin 74 paragrafi (2) të këtij ligji;</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nuk kryen pagesën e parë të tërheqjeve të programuara brenda afatit të përcaktuar në nenin 74 paragrafi (3) të këtij ligji; dhe</w:t>
      </w:r>
    </w:p>
    <w:p w:rsidR="00D60424" w:rsidRPr="00D60424" w:rsidRDefault="00D60424" w:rsidP="00D60424">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gramStart"/>
      <w:r w:rsidRPr="00D60424">
        <w:rPr>
          <w:rFonts w:ascii="Times New Roman" w:eastAsia="Times New Roman" w:hAnsi="Times New Roman" w:cs="Times New Roman"/>
          <w:sz w:val="24"/>
          <w:szCs w:val="24"/>
        </w:rPr>
        <w:t>kryen</w:t>
      </w:r>
      <w:proofErr w:type="gramEnd"/>
      <w:r w:rsidRPr="00D60424">
        <w:rPr>
          <w:rFonts w:ascii="Times New Roman" w:eastAsia="Times New Roman" w:hAnsi="Times New Roman" w:cs="Times New Roman"/>
          <w:sz w:val="24"/>
          <w:szCs w:val="24"/>
        </w:rPr>
        <w:t xml:space="preserve"> pagesë të tërheqjeve të programuara në kundërshtim me nenin 78 paragrafi (1) të këtij ligji.</w:t>
      </w:r>
    </w:p>
    <w:p w:rsidR="00D60424" w:rsidRPr="00D60424" w:rsidRDefault="00D60424" w:rsidP="00D60424">
      <w:p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 xml:space="preserve">(2) Gjoba në shumën prej 300 deri </w:t>
      </w:r>
      <w:proofErr w:type="gramStart"/>
      <w:r w:rsidRPr="00D60424">
        <w:rPr>
          <w:rFonts w:ascii="Times New Roman" w:eastAsia="Times New Roman" w:hAnsi="Times New Roman" w:cs="Times New Roman"/>
          <w:sz w:val="24"/>
          <w:szCs w:val="24"/>
        </w:rPr>
        <w:t>400 euro</w:t>
      </w:r>
      <w:proofErr w:type="gramEnd"/>
      <w:r w:rsidRPr="00D60424">
        <w:rPr>
          <w:rFonts w:ascii="Times New Roman" w:eastAsia="Times New Roman" w:hAnsi="Times New Roman" w:cs="Times New Roman"/>
          <w:sz w:val="24"/>
          <w:szCs w:val="24"/>
        </w:rPr>
        <w:t xml:space="preserve"> në kundërvlerë në denarë do t’i vendoset edhe personit përgjegjës për shkelje në shoqëri pensionale sipas paragrafit (1) të këtij neni.</w:t>
      </w:r>
    </w:p>
    <w:p w:rsidR="00D60424" w:rsidRPr="00D60424" w:rsidRDefault="00D60424" w:rsidP="00D60424">
      <w:p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(3) Gjoba deri në dyfishin e shumës së paragrafit (1) të këtij neni do t’i vendoset shoqërisë pensionale nëse nga shkelja sipas paragrafit (1) ka përfituar përfitim më të madh ose ka shkaktuar dëme më të mëdha.</w:t>
      </w:r>
    </w:p>
    <w:p w:rsidR="00D60424" w:rsidRPr="00D60424" w:rsidRDefault="00D60424" w:rsidP="00D60424">
      <w:pPr>
        <w:spacing w:before="100" w:beforeAutospacing="1" w:after="100" w:afterAutospacing="1" w:line="240" w:lineRule="auto"/>
        <w:rPr>
          <w:rFonts w:ascii="Times New Roman" w:eastAsia="Times New Roman" w:hAnsi="Times New Roman" w:cs="Times New Roman"/>
          <w:sz w:val="24"/>
          <w:szCs w:val="24"/>
        </w:rPr>
      </w:pPr>
      <w:r w:rsidRPr="00D60424">
        <w:rPr>
          <w:rFonts w:ascii="Times New Roman" w:eastAsia="Times New Roman" w:hAnsi="Times New Roman" w:cs="Times New Roman"/>
          <w:sz w:val="24"/>
          <w:szCs w:val="24"/>
        </w:rPr>
        <w:t>(4) Për shkeljet e përcaktuara në këtë nen, procedurë për shkelje dhe dënim për shkelje administron gjykata kompetente.</w:t>
      </w:r>
    </w:p>
    <w:p w:rsidR="00B51BE7" w:rsidRPr="00B51BE7" w:rsidRDefault="00B51BE7" w:rsidP="00B51BE7">
      <w:pPr>
        <w:spacing w:before="100" w:beforeAutospacing="1" w:after="100" w:afterAutospacing="1" w:line="240" w:lineRule="auto"/>
        <w:jc w:val="center"/>
        <w:rPr>
          <w:rFonts w:ascii="Times New Roman" w:eastAsia="Times New Roman" w:hAnsi="Times New Roman" w:cs="Times New Roman"/>
          <w:sz w:val="24"/>
          <w:szCs w:val="24"/>
        </w:rPr>
      </w:pPr>
      <w:r w:rsidRPr="00B51BE7">
        <w:rPr>
          <w:rFonts w:ascii="Times New Roman" w:eastAsia="Times New Roman" w:hAnsi="Times New Roman" w:cs="Times New Roman"/>
          <w:b/>
          <w:bCs/>
          <w:sz w:val="24"/>
          <w:szCs w:val="24"/>
        </w:rPr>
        <w:t>Neni 87</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 xml:space="preserve">(1) Gjoba në shumën prej </w:t>
      </w:r>
      <w:proofErr w:type="gramStart"/>
      <w:r w:rsidRPr="00B51BE7">
        <w:rPr>
          <w:rFonts w:ascii="Times New Roman" w:eastAsia="Times New Roman" w:hAnsi="Times New Roman" w:cs="Times New Roman"/>
          <w:sz w:val="24"/>
          <w:szCs w:val="24"/>
        </w:rPr>
        <w:t>8.000 deri</w:t>
      </w:r>
      <w:proofErr w:type="gramEnd"/>
      <w:r w:rsidRPr="00B51BE7">
        <w:rPr>
          <w:rFonts w:ascii="Times New Roman" w:eastAsia="Times New Roman" w:hAnsi="Times New Roman" w:cs="Times New Roman"/>
          <w:sz w:val="24"/>
          <w:szCs w:val="24"/>
        </w:rPr>
        <w:t xml:space="preserve"> 10.000 euro në kundërvlerë në denarë do t’i vendoset shoqërisë pensionale për shkelje, nëse:</w:t>
      </w:r>
    </w:p>
    <w:p w:rsidR="00B51BE7" w:rsidRPr="00B51BE7" w:rsidRDefault="00B51BE7" w:rsidP="00B51BE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paguan llojin e pensionit nga kolona e dytë ose shpërblimin pensionar nga kolona e tretë në kundërshtim me nenet 3 dhe 52 të këtij ligji;</w:t>
      </w:r>
    </w:p>
    <w:p w:rsidR="00B51BE7" w:rsidRPr="00B51BE7" w:rsidRDefault="00B51BE7" w:rsidP="00B51BE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nuk përdor tabela të vdekshmërisë sipas nenit 22 paragrafi (3) të këtij ligji;</w:t>
      </w:r>
    </w:p>
    <w:p w:rsidR="00B51BE7" w:rsidRPr="00B51BE7" w:rsidRDefault="00B51BE7" w:rsidP="00B51BE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nuk përdor normat e interesit sipas nenit 22 paragrafi (7) të këtij ligji;</w:t>
      </w:r>
    </w:p>
    <w:p w:rsidR="00B51BE7" w:rsidRPr="00B51BE7" w:rsidRDefault="00B51BE7" w:rsidP="00B51BE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nuk përdor tabela të vdekshmërisë sipas nenit 63 paragrafi (3) të këtij ligji; dhe</w:t>
      </w:r>
    </w:p>
    <w:p w:rsidR="00B51BE7" w:rsidRPr="00B51BE7" w:rsidRDefault="00B51BE7" w:rsidP="00B51BE7">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gramStart"/>
      <w:r w:rsidRPr="00B51BE7">
        <w:rPr>
          <w:rFonts w:ascii="Times New Roman" w:eastAsia="Times New Roman" w:hAnsi="Times New Roman" w:cs="Times New Roman"/>
          <w:sz w:val="24"/>
          <w:szCs w:val="24"/>
        </w:rPr>
        <w:t>nuk</w:t>
      </w:r>
      <w:proofErr w:type="gramEnd"/>
      <w:r w:rsidRPr="00B51BE7">
        <w:rPr>
          <w:rFonts w:ascii="Times New Roman" w:eastAsia="Times New Roman" w:hAnsi="Times New Roman" w:cs="Times New Roman"/>
          <w:sz w:val="24"/>
          <w:szCs w:val="24"/>
        </w:rPr>
        <w:t xml:space="preserve"> përdor normat e interesit sipas nenit 63 paragrafi (7) të këtij ligji.</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lastRenderedPageBreak/>
        <w:t xml:space="preserve">(2) Gjoba në shumën prej 400 deri </w:t>
      </w:r>
      <w:proofErr w:type="gramStart"/>
      <w:r w:rsidRPr="00B51BE7">
        <w:rPr>
          <w:rFonts w:ascii="Times New Roman" w:eastAsia="Times New Roman" w:hAnsi="Times New Roman" w:cs="Times New Roman"/>
          <w:sz w:val="24"/>
          <w:szCs w:val="24"/>
        </w:rPr>
        <w:t>500 euro</w:t>
      </w:r>
      <w:proofErr w:type="gramEnd"/>
      <w:r w:rsidRPr="00B51BE7">
        <w:rPr>
          <w:rFonts w:ascii="Times New Roman" w:eastAsia="Times New Roman" w:hAnsi="Times New Roman" w:cs="Times New Roman"/>
          <w:sz w:val="24"/>
          <w:szCs w:val="24"/>
        </w:rPr>
        <w:t xml:space="preserve"> në kundërvlerë në denarë do t’i vendoset edhe personit përgjegjës për shkelje në shoqëri pensionale sipas paragrafit (1) të këtij neni.</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(3) Gjoba deri në dyfishin e shumës së paragrafit (1) të këtij neni do t’i vendoset shoqërisë së sigurimeve nëse nga shkelja sipas paragrafit (1) ka përfituar përfitim më të madh ose ka shkaktuar dëme më të mëdha.</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(4) Për shkeljet e përcaktuara në këtë nen, procedurë për shkelje dhe dënim për shkelje administron gjykata kompetente.</w:t>
      </w:r>
    </w:p>
    <w:p w:rsidR="00B51BE7" w:rsidRPr="00B51BE7" w:rsidRDefault="00B51BE7" w:rsidP="00B51BE7">
      <w:pPr>
        <w:spacing w:after="0" w:line="240" w:lineRule="auto"/>
        <w:rPr>
          <w:rFonts w:ascii="Times New Roman" w:eastAsia="Times New Roman" w:hAnsi="Times New Roman" w:cs="Times New Roman"/>
          <w:sz w:val="24"/>
          <w:szCs w:val="24"/>
        </w:rPr>
      </w:pPr>
    </w:p>
    <w:p w:rsidR="00B51BE7" w:rsidRPr="00B51BE7" w:rsidRDefault="00B51BE7" w:rsidP="00B51BE7">
      <w:pPr>
        <w:spacing w:before="100" w:beforeAutospacing="1" w:after="100" w:afterAutospacing="1" w:line="240" w:lineRule="auto"/>
        <w:jc w:val="center"/>
        <w:rPr>
          <w:rFonts w:ascii="Times New Roman" w:eastAsia="Times New Roman" w:hAnsi="Times New Roman" w:cs="Times New Roman"/>
          <w:sz w:val="24"/>
          <w:szCs w:val="24"/>
        </w:rPr>
      </w:pPr>
      <w:r w:rsidRPr="00B51BE7">
        <w:rPr>
          <w:rFonts w:ascii="Times New Roman" w:eastAsia="Times New Roman" w:hAnsi="Times New Roman" w:cs="Times New Roman"/>
          <w:b/>
          <w:bCs/>
          <w:sz w:val="24"/>
          <w:szCs w:val="24"/>
        </w:rPr>
        <w:t>Neni 88</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 xml:space="preserve">(1) Gjoba në shumën prej </w:t>
      </w:r>
      <w:proofErr w:type="gramStart"/>
      <w:r w:rsidRPr="00B51BE7">
        <w:rPr>
          <w:rFonts w:ascii="Times New Roman" w:eastAsia="Times New Roman" w:hAnsi="Times New Roman" w:cs="Times New Roman"/>
          <w:sz w:val="24"/>
          <w:szCs w:val="24"/>
        </w:rPr>
        <w:t>3.000 deri</w:t>
      </w:r>
      <w:proofErr w:type="gramEnd"/>
      <w:r w:rsidRPr="00B51BE7">
        <w:rPr>
          <w:rFonts w:ascii="Times New Roman" w:eastAsia="Times New Roman" w:hAnsi="Times New Roman" w:cs="Times New Roman"/>
          <w:sz w:val="24"/>
          <w:szCs w:val="24"/>
        </w:rPr>
        <w:t xml:space="preserve"> 5.000 euro në kundërvlerë në denarë do t’i vendoset për shkelje shoqërisë për ndërmjetësim në sigurim ose shoqërisë brokerale të sigurimeve, nëse:</w:t>
      </w:r>
    </w:p>
    <w:p w:rsidR="00B51BE7" w:rsidRPr="00B51BE7" w:rsidRDefault="00B51BE7" w:rsidP="00B51BE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ofron zbritje, rimbursime ose përfitime të tjera në kundërshtim me nenin 7 paragrafi (2) të këtij ligji;</w:t>
      </w:r>
    </w:p>
    <w:p w:rsidR="00B51BE7" w:rsidRPr="00B51BE7" w:rsidRDefault="00B51BE7" w:rsidP="00B51BE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ngarkon komision nga shoqëria e sigurimeve në kundërshtim me nenin 8 paragrafi (2) të këtij ligji; dhe</w:t>
      </w:r>
    </w:p>
    <w:p w:rsidR="00B51BE7" w:rsidRPr="00B51BE7" w:rsidRDefault="00B51BE7" w:rsidP="00B51BE7">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gramStart"/>
      <w:r w:rsidRPr="00B51BE7">
        <w:rPr>
          <w:rFonts w:ascii="Times New Roman" w:eastAsia="Times New Roman" w:hAnsi="Times New Roman" w:cs="Times New Roman"/>
          <w:sz w:val="24"/>
          <w:szCs w:val="24"/>
        </w:rPr>
        <w:t>ofron</w:t>
      </w:r>
      <w:proofErr w:type="gramEnd"/>
      <w:r w:rsidRPr="00B51BE7">
        <w:rPr>
          <w:rFonts w:ascii="Times New Roman" w:eastAsia="Times New Roman" w:hAnsi="Times New Roman" w:cs="Times New Roman"/>
          <w:sz w:val="24"/>
          <w:szCs w:val="24"/>
        </w:rPr>
        <w:t xml:space="preserve"> zbritje, rimbursime ose përfitime të tjera në kundërshtim me nenin 55 paragrafi (2) të këtij ligji.</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(2) Gjoba në shumën prej 300 deri 400 euro në kundërvlerë në denarë do t’i vendoset edhe personit përgjegjës për shkelje në shoqëri për ndërmjetësim në sigurim ose shoqëri brokerale të sigurimeve sipas paragrafit (1) të këtij neni.</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(3) Gjoba deri në dyfishin e shumës së paragrafit (1) të këtij neni do t’i vendoset shoqërisë për ndërmjetësim në sigurim ose shoqërisë brokerale të sigurimeve nëse nga shkelja sipas paragrafit (1) ka përfituar përfitim më të madh ose ka shkaktuar dëme më të mëdha.</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(4) Për shkeljet e përcaktuara në këtë nen, procedurë për shkelje dhe dënim për shkelje administron gjykata kompetente.</w:t>
      </w:r>
    </w:p>
    <w:p w:rsidR="00B51BE7" w:rsidRPr="00B51BE7" w:rsidRDefault="00B51BE7" w:rsidP="00B51BE7">
      <w:pPr>
        <w:spacing w:after="0" w:line="240" w:lineRule="auto"/>
        <w:rPr>
          <w:rFonts w:ascii="Times New Roman" w:eastAsia="Times New Roman" w:hAnsi="Times New Roman" w:cs="Times New Roman"/>
          <w:sz w:val="24"/>
          <w:szCs w:val="24"/>
        </w:rPr>
      </w:pPr>
    </w:p>
    <w:p w:rsidR="00B51BE7" w:rsidRPr="00B51BE7" w:rsidRDefault="00B51BE7" w:rsidP="00B51BE7">
      <w:pPr>
        <w:spacing w:before="100" w:beforeAutospacing="1" w:after="100" w:afterAutospacing="1" w:line="240" w:lineRule="auto"/>
        <w:jc w:val="center"/>
        <w:rPr>
          <w:rFonts w:ascii="Times New Roman" w:eastAsia="Times New Roman" w:hAnsi="Times New Roman" w:cs="Times New Roman"/>
          <w:sz w:val="24"/>
          <w:szCs w:val="24"/>
        </w:rPr>
      </w:pPr>
      <w:r w:rsidRPr="00B51BE7">
        <w:rPr>
          <w:rFonts w:ascii="Times New Roman" w:eastAsia="Times New Roman" w:hAnsi="Times New Roman" w:cs="Times New Roman"/>
          <w:b/>
          <w:bCs/>
          <w:sz w:val="24"/>
          <w:szCs w:val="24"/>
        </w:rPr>
        <w:t>Neni 89</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 xml:space="preserve">(1) Gjoba në shumën prej </w:t>
      </w:r>
      <w:proofErr w:type="gramStart"/>
      <w:r w:rsidRPr="00B51BE7">
        <w:rPr>
          <w:rFonts w:ascii="Times New Roman" w:eastAsia="Times New Roman" w:hAnsi="Times New Roman" w:cs="Times New Roman"/>
          <w:sz w:val="24"/>
          <w:szCs w:val="24"/>
        </w:rPr>
        <w:t>3.000 deri</w:t>
      </w:r>
      <w:proofErr w:type="gramEnd"/>
      <w:r w:rsidRPr="00B51BE7">
        <w:rPr>
          <w:rFonts w:ascii="Times New Roman" w:eastAsia="Times New Roman" w:hAnsi="Times New Roman" w:cs="Times New Roman"/>
          <w:sz w:val="24"/>
          <w:szCs w:val="24"/>
        </w:rPr>
        <w:t xml:space="preserve"> 5.000 euro në kundërvlerë në denarë do t’i vendoset Fondit të Sigurimit Pensional dhe Invalidor të Maqedonisë së Veriut për shkelje, nëse:</w:t>
      </w:r>
    </w:p>
    <w:p w:rsidR="00B51BE7" w:rsidRPr="00B51BE7" w:rsidRDefault="00B51BE7" w:rsidP="00B51BE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nuk dorëzon kopje të vendimit tek shoqëria pensionale sipas nenit 28 paragrafët (2) dhe (3) të këtij ligji;</w:t>
      </w:r>
    </w:p>
    <w:p w:rsidR="00B51BE7" w:rsidRPr="00B51BE7" w:rsidRDefault="00B51BE7" w:rsidP="00B51BE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nuk kryen verifikimin e ndryshimit të llogaritur deri në shumën më të ulët të pensionit sipas nenit 41 paragrafi (1) të këtij ligji;</w:t>
      </w:r>
    </w:p>
    <w:p w:rsidR="00B51BE7" w:rsidRPr="00B51BE7" w:rsidRDefault="00B51BE7" w:rsidP="00B51BE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lastRenderedPageBreak/>
        <w:t>nuk paguan diferencën deri në shumën më të ulët të pensionit sipas nenit 41 paragrafi (3) të këtij ligji;</w:t>
      </w:r>
    </w:p>
    <w:p w:rsidR="00B51BE7" w:rsidRPr="00B51BE7" w:rsidRDefault="00B51BE7" w:rsidP="00B51BE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nuk paguan diferencën e pensionit sipas nenit 42 paragrafi (2) të këtij ligji; dhe</w:t>
      </w:r>
    </w:p>
    <w:p w:rsidR="00B51BE7" w:rsidRPr="00B51BE7" w:rsidRDefault="00B51BE7" w:rsidP="00B51BE7">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gramStart"/>
      <w:r w:rsidRPr="00B51BE7">
        <w:rPr>
          <w:rFonts w:ascii="Times New Roman" w:eastAsia="Times New Roman" w:hAnsi="Times New Roman" w:cs="Times New Roman"/>
          <w:sz w:val="24"/>
          <w:szCs w:val="24"/>
        </w:rPr>
        <w:t>nuk</w:t>
      </w:r>
      <w:proofErr w:type="gramEnd"/>
      <w:r w:rsidRPr="00B51BE7">
        <w:rPr>
          <w:rFonts w:ascii="Times New Roman" w:eastAsia="Times New Roman" w:hAnsi="Times New Roman" w:cs="Times New Roman"/>
          <w:sz w:val="24"/>
          <w:szCs w:val="24"/>
        </w:rPr>
        <w:t xml:space="preserve"> paguan shumën më të ulët të pensionit sipas nenit 43 paragrafi (1) të këtij ligji.</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(2) Gjoba në shumën prej 300 deri 400 euro në kundërvlerë në denarë do t’i vendoset edhe personit përgjegjës për shkelje në Fondin e Sigurimit Pensional dhe Invalidor të Maqedonisë së Veriut sipas paragrafit (1) të këtij neni.</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(3) Gjoba në shumën prej 25 deri 50 euro në kundërvlerë në denarë do t’i vendoset personit të autorizuar zyrtar në Fondin e Sigurimit Pensional dhe Invalidor të Maqedonisë së Veriut, nëse brenda tre ditëve nga dita e pranimit të kërkesës nuk vepron sipas nenit 34 paragrafi (4) të këtij ligji.</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(4) Gjoba deri në dyfishin e shumës së paragrafit (1) të këtij neni do t’i vendoset Fondit të Sigurimit Pensional dhe Invalidor të Maqedonisë së Veriut nëse nga shkelja sipas paragrafit (1) ka përfituar përfitim më të madh ose ka shkaktuar dëme më të mëdha.</w:t>
      </w:r>
    </w:p>
    <w:p w:rsidR="00B51BE7" w:rsidRPr="00B51BE7" w:rsidRDefault="00B51BE7" w:rsidP="00B51BE7">
      <w:pPr>
        <w:spacing w:before="100" w:beforeAutospacing="1" w:after="100" w:afterAutospacing="1" w:line="240" w:lineRule="auto"/>
        <w:rPr>
          <w:rFonts w:ascii="Times New Roman" w:eastAsia="Times New Roman" w:hAnsi="Times New Roman" w:cs="Times New Roman"/>
          <w:sz w:val="24"/>
          <w:szCs w:val="24"/>
        </w:rPr>
      </w:pPr>
      <w:r w:rsidRPr="00B51BE7">
        <w:rPr>
          <w:rFonts w:ascii="Times New Roman" w:eastAsia="Times New Roman" w:hAnsi="Times New Roman" w:cs="Times New Roman"/>
          <w:sz w:val="24"/>
          <w:szCs w:val="24"/>
        </w:rPr>
        <w:t>(5) Për shkeljet e përcaktuara në këtë nen, procedurë për shkelje dhe dënim për shkelje administron gjykata kompetente.</w:t>
      </w:r>
    </w:p>
    <w:p w:rsidR="00B90BBB" w:rsidRDefault="00B90BBB" w:rsidP="00B90BBB">
      <w:pPr>
        <w:pStyle w:val="NormalWeb"/>
        <w:jc w:val="center"/>
      </w:pPr>
      <w:r>
        <w:rPr>
          <w:rStyle w:val="Strong"/>
        </w:rPr>
        <w:t>Pjesa V</w:t>
      </w:r>
    </w:p>
    <w:p w:rsidR="00B90BBB" w:rsidRDefault="00B90BBB" w:rsidP="00B90BBB">
      <w:pPr>
        <w:pStyle w:val="NormalWeb"/>
        <w:jc w:val="center"/>
      </w:pPr>
      <w:r>
        <w:rPr>
          <w:rStyle w:val="Strong"/>
        </w:rPr>
        <w:t>Kapitulli 22</w:t>
      </w:r>
      <w:r>
        <w:br/>
      </w:r>
      <w:r>
        <w:rPr>
          <w:rStyle w:val="Strong"/>
        </w:rPr>
        <w:t>Rregullat kalimtare dhe përfundimtare</w:t>
      </w:r>
    </w:p>
    <w:p w:rsidR="00B90BBB" w:rsidRDefault="00B90BBB" w:rsidP="00B90BBB">
      <w:pPr>
        <w:pStyle w:val="NormalWeb"/>
        <w:jc w:val="center"/>
        <w:rPr>
          <w:rStyle w:val="Strong"/>
        </w:rPr>
      </w:pPr>
      <w:r>
        <w:rPr>
          <w:rStyle w:val="Strong"/>
        </w:rPr>
        <w:t>Neni 90</w:t>
      </w:r>
    </w:p>
    <w:p w:rsidR="00B90BBB" w:rsidRDefault="00B90BBB" w:rsidP="00B90BBB">
      <w:pPr>
        <w:pStyle w:val="NormalWeb"/>
      </w:pPr>
      <w:r>
        <w:br/>
        <w:t xml:space="preserve">Shoqëria pensionale e themeluar para hyrjes në fuqi të këtij ligji, </w:t>
      </w:r>
      <w:proofErr w:type="gramStart"/>
      <w:r>
        <w:t>brenda</w:t>
      </w:r>
      <w:proofErr w:type="gramEnd"/>
      <w:r>
        <w:t xml:space="preserve"> dy viteve nga dita e hyrjes në fuqi të këtij ligji, duhet të caktojë person për llogaritjen dhe pagesën e pensioneve dhe shpërblimeve pensionale përmes tërheqjeve të programuar, para fillimit të pagesës së tërheqjeve të programuar për përdoruesit e pensioneve ose shpërblimeve pensionale.</w:t>
      </w:r>
    </w:p>
    <w:p w:rsidR="00B90BBB" w:rsidRDefault="00B90BBB" w:rsidP="00B90BBB">
      <w:pPr>
        <w:pStyle w:val="NormalWeb"/>
        <w:jc w:val="center"/>
        <w:rPr>
          <w:rStyle w:val="Strong"/>
        </w:rPr>
      </w:pPr>
      <w:r>
        <w:rPr>
          <w:rStyle w:val="Strong"/>
        </w:rPr>
        <w:t>Neni 91</w:t>
      </w:r>
    </w:p>
    <w:p w:rsidR="00B90BBB" w:rsidRDefault="00B90BBB" w:rsidP="00B90BBB">
      <w:pPr>
        <w:pStyle w:val="NormalWeb"/>
      </w:pPr>
      <w:r>
        <w:br/>
        <w:t xml:space="preserve">(1) Qendra e kotacionit do të themelohet </w:t>
      </w:r>
      <w:proofErr w:type="gramStart"/>
      <w:r>
        <w:t>brenda</w:t>
      </w:r>
      <w:proofErr w:type="gramEnd"/>
      <w:r>
        <w:t xml:space="preserve"> tre muajve nga dita e lëshimit të lejes së parë për kryerjen e punëve të sigurimit në klasën e anuiteteve dhe do të paguajë anuitete për përdoruesit e pensioneve.</w:t>
      </w:r>
      <w:r>
        <w:br/>
        <w:t>(2) Deri në themelimin e Qendrës së kotacionit, mbledhja dhe prezantimi i ofertave për pensionet e kolonës së dytë do të kryhet nga shoqëria pensionale që menaxhon fondin pensionar ku anëtari ka llogari individuale. Shoqëria pensionale është e obliguar të vendosë mënyrë elektronike të komunikimit me të gjitha shoqëritë pensionale me qëllim mbledhjen e ofertave dhe kryerjen e punëve sipas dispozitave të këtij ligji.</w:t>
      </w:r>
    </w:p>
    <w:p w:rsidR="00B90BBB" w:rsidRDefault="00B90BBB" w:rsidP="00DC79F5">
      <w:pPr>
        <w:pStyle w:val="NormalWeb"/>
        <w:spacing w:before="0" w:beforeAutospacing="0" w:after="0" w:afterAutospacing="0"/>
        <w:jc w:val="center"/>
        <w:rPr>
          <w:rStyle w:val="Strong"/>
        </w:rPr>
      </w:pPr>
      <w:r>
        <w:rPr>
          <w:rStyle w:val="Strong"/>
        </w:rPr>
        <w:lastRenderedPageBreak/>
        <w:t>Neni 92</w:t>
      </w:r>
    </w:p>
    <w:p w:rsidR="00B90BBB" w:rsidRDefault="00B90BBB" w:rsidP="00DC79F5">
      <w:pPr>
        <w:pStyle w:val="NormalWeb"/>
        <w:spacing w:before="0" w:beforeAutospacing="0" w:after="0" w:afterAutospacing="0"/>
      </w:pPr>
      <w:r>
        <w:br/>
        <w:t xml:space="preserve">Aktet nënligjore, të cilat janë të parashikuara për miratim sipas këtij ligji, do të miratohen </w:t>
      </w:r>
      <w:proofErr w:type="gramStart"/>
      <w:r>
        <w:t>brenda</w:t>
      </w:r>
      <w:proofErr w:type="gramEnd"/>
      <w:r>
        <w:t xml:space="preserve"> dy viteve nga dita e hyrjes në fuqi të këtij ligji.</w:t>
      </w:r>
    </w:p>
    <w:p w:rsidR="00B90BBB" w:rsidRDefault="00B90BBB" w:rsidP="00DC79F5">
      <w:pPr>
        <w:pStyle w:val="NormalWeb"/>
        <w:spacing w:before="0" w:beforeAutospacing="0" w:after="0" w:afterAutospacing="0"/>
        <w:jc w:val="center"/>
        <w:rPr>
          <w:rStyle w:val="Strong"/>
        </w:rPr>
      </w:pPr>
      <w:r>
        <w:rPr>
          <w:rStyle w:val="Strong"/>
        </w:rPr>
        <w:t>Neni 93</w:t>
      </w:r>
    </w:p>
    <w:p w:rsidR="00B90BBB" w:rsidRDefault="00B90BBB" w:rsidP="00DC79F5">
      <w:pPr>
        <w:pStyle w:val="NormalWeb"/>
        <w:spacing w:before="0" w:beforeAutospacing="0" w:after="0" w:afterAutospacing="0"/>
      </w:pPr>
      <w:r>
        <w:br/>
        <w:t>Ky ligj hyn në fuqi në ditën e tetë nga dita e publikimit në „Gazetën Zyrtare të Republikës së Maqedonisë“ dhe do të zbatohet nga 1 marsi 2014.</w:t>
      </w:r>
    </w:p>
    <w:p w:rsidR="00DC79F5" w:rsidRDefault="00B90BBB" w:rsidP="00DC79F5">
      <w:pPr>
        <w:pStyle w:val="NormalWeb"/>
        <w:spacing w:before="0" w:beforeAutospacing="0" w:after="0" w:afterAutospacing="0"/>
        <w:jc w:val="center"/>
        <w:rPr>
          <w:rStyle w:val="Strong"/>
        </w:rPr>
      </w:pPr>
      <w:r>
        <w:rPr>
          <w:rStyle w:val="Strong"/>
        </w:rPr>
        <w:t>Neni 94</w:t>
      </w:r>
    </w:p>
    <w:p w:rsidR="00B90BBB" w:rsidRPr="00B90BBB" w:rsidRDefault="00B90BBB" w:rsidP="00DC79F5">
      <w:pPr>
        <w:pStyle w:val="NormalWeb"/>
        <w:spacing w:before="0" w:beforeAutospacing="0" w:after="0" w:afterAutospacing="0"/>
        <w:rPr>
          <w:b/>
          <w:bCs/>
        </w:rPr>
      </w:pPr>
      <w:r>
        <w:br/>
        <w:t>(</w:t>
      </w:r>
      <w:proofErr w:type="gramStart"/>
      <w:r>
        <w:t>neni</w:t>
      </w:r>
      <w:proofErr w:type="gramEnd"/>
      <w:r>
        <w:t xml:space="preserve"> 10 i “Gazetës Zyrtare të Republikës së Maqedonisë” nr. 147/15)</w:t>
      </w:r>
      <w:r>
        <w:br/>
        <w:t>Komisioni Ligjvënës-Ligjor i Kuvendit të Republikës së Maqedonisë autorizohet të hartojë tekstin e përmbledhur të Ligjit për pagesën e pensioneve dhe shpërblimeve pensionale nga sigurimi pensionar me financim kapital.</w:t>
      </w:r>
    </w:p>
    <w:p w:rsidR="00B90BBB" w:rsidRDefault="00B90BBB" w:rsidP="00DC79F5">
      <w:pPr>
        <w:pStyle w:val="NormalWeb"/>
        <w:spacing w:before="0" w:beforeAutospacing="0" w:after="0" w:afterAutospacing="0"/>
        <w:jc w:val="center"/>
        <w:rPr>
          <w:rStyle w:val="Strong"/>
        </w:rPr>
      </w:pPr>
      <w:r>
        <w:rPr>
          <w:rStyle w:val="Strong"/>
        </w:rPr>
        <w:t>Neni 95</w:t>
      </w:r>
    </w:p>
    <w:p w:rsidR="00B90BBB" w:rsidRDefault="00B90BBB" w:rsidP="00DC79F5">
      <w:pPr>
        <w:pStyle w:val="NormalWeb"/>
        <w:spacing w:before="0" w:beforeAutospacing="0" w:after="0" w:afterAutospacing="0"/>
      </w:pPr>
      <w:r>
        <w:br/>
        <w:t>(</w:t>
      </w:r>
      <w:proofErr w:type="gramStart"/>
      <w:r>
        <w:t>neni</w:t>
      </w:r>
      <w:proofErr w:type="gramEnd"/>
      <w:r>
        <w:t xml:space="preserve"> 11 i “Gazetës Zyrtare të Republikës së Maqedonisë” nr. 147/15)</w:t>
      </w:r>
      <w:r>
        <w:br/>
      </w:r>
      <w:proofErr w:type="gramStart"/>
      <w:r>
        <w:t>Ky</w:t>
      </w:r>
      <w:proofErr w:type="gramEnd"/>
      <w:r>
        <w:t xml:space="preserve"> ligj hyn në fuqi në ditën e publikimit në „Gazetën Zyrtare të Republikës së Maqedonisë“.</w:t>
      </w:r>
    </w:p>
    <w:p w:rsidR="00DC79F5" w:rsidRDefault="00DC79F5" w:rsidP="00DC79F5">
      <w:pPr>
        <w:pStyle w:val="NormalWeb"/>
        <w:spacing w:before="0" w:beforeAutospacing="0" w:after="0" w:afterAutospacing="0"/>
      </w:pPr>
    </w:p>
    <w:p w:rsidR="00B90BBB" w:rsidRDefault="00B90BBB" w:rsidP="00DC79F5">
      <w:pPr>
        <w:pStyle w:val="NormalWeb"/>
        <w:spacing w:before="0" w:beforeAutospacing="0" w:after="0" w:afterAutospacing="0"/>
        <w:jc w:val="center"/>
        <w:rPr>
          <w:rStyle w:val="Strong"/>
        </w:rPr>
      </w:pPr>
      <w:r>
        <w:rPr>
          <w:rStyle w:val="Strong"/>
        </w:rPr>
        <w:t>Neni 96</w:t>
      </w:r>
    </w:p>
    <w:p w:rsidR="00B90BBB" w:rsidRDefault="00B90BBB" w:rsidP="00DC79F5">
      <w:pPr>
        <w:pStyle w:val="NormalWeb"/>
        <w:spacing w:before="0" w:beforeAutospacing="0" w:after="0" w:afterAutospacing="0"/>
      </w:pPr>
      <w:r>
        <w:br/>
        <w:t>(</w:t>
      </w:r>
      <w:proofErr w:type="gramStart"/>
      <w:r>
        <w:t>neni</w:t>
      </w:r>
      <w:proofErr w:type="gramEnd"/>
      <w:r>
        <w:t xml:space="preserve"> 4 i „Gazetës Zyrtare të RM“, nr. 30/2016)</w:t>
      </w:r>
      <w:r>
        <w:br/>
        <w:t>Procedurat e filluara deri në ditën e fillimit të zbatimit të këtij ligji do të përfundojnë sipas ligjit me të cilin janë filluar.</w:t>
      </w:r>
    </w:p>
    <w:p w:rsidR="00B90BBB" w:rsidRDefault="00B90BBB" w:rsidP="00DC79F5">
      <w:pPr>
        <w:pStyle w:val="NormalWeb"/>
        <w:spacing w:before="0" w:beforeAutospacing="0" w:after="0" w:afterAutospacing="0"/>
        <w:jc w:val="center"/>
        <w:rPr>
          <w:rStyle w:val="Strong"/>
        </w:rPr>
      </w:pPr>
      <w:r>
        <w:rPr>
          <w:rStyle w:val="Strong"/>
        </w:rPr>
        <w:t>Neni 97</w:t>
      </w:r>
    </w:p>
    <w:p w:rsidR="00B90BBB" w:rsidRDefault="00B90BBB" w:rsidP="00DC79F5">
      <w:pPr>
        <w:pStyle w:val="NormalWeb"/>
        <w:spacing w:before="0" w:beforeAutospacing="0" w:after="0" w:afterAutospacing="0"/>
      </w:pPr>
      <w:r>
        <w:br/>
        <w:t>(</w:t>
      </w:r>
      <w:proofErr w:type="gramStart"/>
      <w:r>
        <w:t>neni</w:t>
      </w:r>
      <w:proofErr w:type="gramEnd"/>
      <w:r>
        <w:t xml:space="preserve"> 5 i „Gazetës Zyrtare të RM“, nr. 30/2016)</w:t>
      </w:r>
      <w:r>
        <w:br/>
        <w:t>Ky ligj hyn në fuqi në ditën e tetë nga dita e publikimit në „Gazetën Zyrtare të Republikës së Maqedonisë“ dhe do të fillojë të zbatohet me fillimin e zbatimit të Ligjit për procedurën e përgjithshme administrative sipas nenit 141 të Ligjit për procedurën e përgjithshme administrative („Gazeta Zyrtare e Republikës së Maqedonisë“ nr. 124/15).</w:t>
      </w:r>
    </w:p>
    <w:p w:rsidR="00B90BBB" w:rsidRDefault="00B90BBB" w:rsidP="00DC79F5">
      <w:pPr>
        <w:pStyle w:val="NormalWeb"/>
        <w:spacing w:before="0" w:beforeAutospacing="0" w:after="0" w:afterAutospacing="0"/>
        <w:jc w:val="center"/>
        <w:rPr>
          <w:rStyle w:val="Strong"/>
        </w:rPr>
      </w:pPr>
      <w:r>
        <w:rPr>
          <w:rStyle w:val="Strong"/>
        </w:rPr>
        <w:t>Neni 98</w:t>
      </w:r>
    </w:p>
    <w:p w:rsidR="00B90BBB" w:rsidRDefault="00B90BBB" w:rsidP="00DC79F5">
      <w:pPr>
        <w:pStyle w:val="NormalWeb"/>
        <w:spacing w:before="0" w:beforeAutospacing="0" w:after="0" w:afterAutospacing="0"/>
      </w:pPr>
      <w:r>
        <w:br/>
        <w:t>(</w:t>
      </w:r>
      <w:proofErr w:type="gramStart"/>
      <w:r>
        <w:t>neni</w:t>
      </w:r>
      <w:proofErr w:type="gramEnd"/>
      <w:r>
        <w:t xml:space="preserve"> 12 i „Gazetës Zyrtare të RSM“, nr. 103/2021)</w:t>
      </w:r>
      <w:r>
        <w:br/>
        <w:t>Ky ligj hyn në fuqi në ditën e publikimit në „Gazetën Zyrtare të Republikës së Maqedonisë së Veriut“.</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p>
    <w:p w:rsidR="00C50DC2" w:rsidRPr="00C50DC2" w:rsidRDefault="00C50DC2" w:rsidP="00C50DC2">
      <w:pPr>
        <w:pBdr>
          <w:top w:val="single" w:sz="6" w:space="1" w:color="auto"/>
        </w:pBdr>
        <w:spacing w:after="0" w:line="240" w:lineRule="auto"/>
        <w:jc w:val="center"/>
        <w:rPr>
          <w:rFonts w:ascii="Arial" w:eastAsia="Times New Roman" w:hAnsi="Arial" w:cs="Arial"/>
          <w:vanish/>
          <w:sz w:val="16"/>
          <w:szCs w:val="16"/>
        </w:rPr>
      </w:pPr>
      <w:r w:rsidRPr="00C50DC2">
        <w:rPr>
          <w:rFonts w:ascii="Arial" w:eastAsia="Times New Roman" w:hAnsi="Arial" w:cs="Arial"/>
          <w:vanish/>
          <w:sz w:val="16"/>
          <w:szCs w:val="16"/>
        </w:rPr>
        <w:t>Bottom of Form</w:t>
      </w:r>
    </w:p>
    <w:p w:rsidR="00C50DC2" w:rsidRPr="00C50DC2" w:rsidRDefault="00C50DC2" w:rsidP="00C50DC2">
      <w:pPr>
        <w:spacing w:before="100" w:beforeAutospacing="1" w:after="100" w:afterAutospacing="1" w:line="240" w:lineRule="auto"/>
        <w:rPr>
          <w:rFonts w:ascii="Times New Roman" w:eastAsia="Times New Roman" w:hAnsi="Times New Roman" w:cs="Times New Roman"/>
          <w:sz w:val="24"/>
          <w:szCs w:val="24"/>
        </w:rPr>
      </w:pPr>
    </w:p>
    <w:p w:rsidR="00C50DC2" w:rsidRPr="00C50DC2" w:rsidRDefault="00C50DC2" w:rsidP="00C50DC2">
      <w:pPr>
        <w:pBdr>
          <w:top w:val="single" w:sz="6" w:space="1" w:color="auto"/>
        </w:pBdr>
        <w:spacing w:after="0" w:line="240" w:lineRule="auto"/>
        <w:jc w:val="center"/>
        <w:rPr>
          <w:rFonts w:ascii="Arial" w:eastAsia="Times New Roman" w:hAnsi="Arial" w:cs="Arial"/>
          <w:vanish/>
          <w:sz w:val="16"/>
          <w:szCs w:val="16"/>
        </w:rPr>
      </w:pPr>
      <w:r w:rsidRPr="00C50DC2">
        <w:rPr>
          <w:rFonts w:ascii="Arial" w:eastAsia="Times New Roman" w:hAnsi="Arial" w:cs="Arial"/>
          <w:vanish/>
          <w:sz w:val="16"/>
          <w:szCs w:val="16"/>
        </w:rPr>
        <w:t>Bottom of Form</w:t>
      </w:r>
    </w:p>
    <w:p w:rsidR="00112035" w:rsidRPr="00112035" w:rsidRDefault="00112035" w:rsidP="00112035">
      <w:pPr>
        <w:spacing w:before="100" w:beforeAutospacing="1" w:after="100" w:afterAutospacing="1" w:line="240" w:lineRule="auto"/>
        <w:rPr>
          <w:rFonts w:ascii="Times New Roman" w:eastAsia="Times New Roman" w:hAnsi="Times New Roman" w:cs="Times New Roman"/>
          <w:sz w:val="24"/>
          <w:szCs w:val="24"/>
        </w:rPr>
      </w:pPr>
    </w:p>
    <w:p w:rsidR="00112035" w:rsidRPr="00112035" w:rsidRDefault="00112035" w:rsidP="00112035">
      <w:pPr>
        <w:pBdr>
          <w:top w:val="single" w:sz="6" w:space="1" w:color="auto"/>
        </w:pBdr>
        <w:spacing w:after="0" w:line="240" w:lineRule="auto"/>
        <w:jc w:val="center"/>
        <w:rPr>
          <w:rFonts w:ascii="Arial" w:eastAsia="Times New Roman" w:hAnsi="Arial" w:cs="Arial"/>
          <w:vanish/>
          <w:sz w:val="16"/>
          <w:szCs w:val="16"/>
        </w:rPr>
      </w:pPr>
      <w:r w:rsidRPr="00112035">
        <w:rPr>
          <w:rFonts w:ascii="Arial" w:eastAsia="Times New Roman" w:hAnsi="Arial" w:cs="Arial"/>
          <w:vanish/>
          <w:sz w:val="16"/>
          <w:szCs w:val="16"/>
        </w:rPr>
        <w:t>Bottom of Form</w:t>
      </w:r>
    </w:p>
    <w:p w:rsidR="002E441E" w:rsidRPr="007726FB" w:rsidRDefault="002E441E" w:rsidP="007726FB">
      <w:pPr>
        <w:spacing w:before="100" w:beforeAutospacing="1" w:after="100" w:afterAutospacing="1" w:line="240" w:lineRule="auto"/>
        <w:rPr>
          <w:rFonts w:ascii="Times New Roman" w:eastAsia="Times New Roman" w:hAnsi="Times New Roman" w:cs="Times New Roman"/>
          <w:sz w:val="24"/>
          <w:szCs w:val="24"/>
        </w:rPr>
      </w:pPr>
    </w:p>
    <w:sectPr w:rsidR="002E441E" w:rsidRPr="00772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15F"/>
    <w:multiLevelType w:val="multilevel"/>
    <w:tmpl w:val="39447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F036D"/>
    <w:multiLevelType w:val="multilevel"/>
    <w:tmpl w:val="1DB6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D0E0E"/>
    <w:multiLevelType w:val="multilevel"/>
    <w:tmpl w:val="E0B0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75165"/>
    <w:multiLevelType w:val="multilevel"/>
    <w:tmpl w:val="C6844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19501A"/>
    <w:multiLevelType w:val="multilevel"/>
    <w:tmpl w:val="9B28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B2ED1"/>
    <w:multiLevelType w:val="multilevel"/>
    <w:tmpl w:val="734C8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4716A"/>
    <w:multiLevelType w:val="multilevel"/>
    <w:tmpl w:val="84BA4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612DB"/>
    <w:multiLevelType w:val="multilevel"/>
    <w:tmpl w:val="34F6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83BBF"/>
    <w:multiLevelType w:val="multilevel"/>
    <w:tmpl w:val="B66C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4C0C93"/>
    <w:multiLevelType w:val="multilevel"/>
    <w:tmpl w:val="49F4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75E67"/>
    <w:multiLevelType w:val="multilevel"/>
    <w:tmpl w:val="D396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FB77CA"/>
    <w:multiLevelType w:val="multilevel"/>
    <w:tmpl w:val="BBD2D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A17D42"/>
    <w:multiLevelType w:val="hybridMultilevel"/>
    <w:tmpl w:val="EEFA73F8"/>
    <w:lvl w:ilvl="0" w:tplc="927AD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90566"/>
    <w:multiLevelType w:val="multilevel"/>
    <w:tmpl w:val="AEF0C7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F41845"/>
    <w:multiLevelType w:val="multilevel"/>
    <w:tmpl w:val="993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182A30"/>
    <w:multiLevelType w:val="multilevel"/>
    <w:tmpl w:val="393C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D03514"/>
    <w:multiLevelType w:val="multilevel"/>
    <w:tmpl w:val="D8EC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14A8B"/>
    <w:multiLevelType w:val="multilevel"/>
    <w:tmpl w:val="0016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12"/>
  </w:num>
  <w:num w:numId="4">
    <w:abstractNumId w:val="14"/>
  </w:num>
  <w:num w:numId="5">
    <w:abstractNumId w:val="1"/>
  </w:num>
  <w:num w:numId="6">
    <w:abstractNumId w:val="7"/>
  </w:num>
  <w:num w:numId="7">
    <w:abstractNumId w:val="4"/>
  </w:num>
  <w:num w:numId="8">
    <w:abstractNumId w:val="9"/>
  </w:num>
  <w:num w:numId="9">
    <w:abstractNumId w:val="17"/>
  </w:num>
  <w:num w:numId="10">
    <w:abstractNumId w:val="5"/>
  </w:num>
  <w:num w:numId="11">
    <w:abstractNumId w:val="3"/>
  </w:num>
  <w:num w:numId="12">
    <w:abstractNumId w:val="11"/>
  </w:num>
  <w:num w:numId="13">
    <w:abstractNumId w:val="8"/>
  </w:num>
  <w:num w:numId="14">
    <w:abstractNumId w:val="6"/>
  </w:num>
  <w:num w:numId="15">
    <w:abstractNumId w:val="15"/>
  </w:num>
  <w:num w:numId="16">
    <w:abstractNumId w:val="10"/>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BF"/>
    <w:rsid w:val="00112035"/>
    <w:rsid w:val="0019287E"/>
    <w:rsid w:val="00222250"/>
    <w:rsid w:val="002E441E"/>
    <w:rsid w:val="00337294"/>
    <w:rsid w:val="00473436"/>
    <w:rsid w:val="004A477D"/>
    <w:rsid w:val="00510CD9"/>
    <w:rsid w:val="005E01A9"/>
    <w:rsid w:val="006A0863"/>
    <w:rsid w:val="006B70FC"/>
    <w:rsid w:val="007726FB"/>
    <w:rsid w:val="009B606F"/>
    <w:rsid w:val="00B51BE7"/>
    <w:rsid w:val="00B90BBB"/>
    <w:rsid w:val="00C50DC2"/>
    <w:rsid w:val="00C51D5D"/>
    <w:rsid w:val="00D60424"/>
    <w:rsid w:val="00DC79F5"/>
    <w:rsid w:val="00FB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3ACB"/>
  <w15:chartTrackingRefBased/>
  <w15:docId w15:val="{7A7B6458-0A47-4E3C-8731-E68E1C3A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D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1D5D"/>
    <w:rPr>
      <w:b/>
      <w:bCs/>
    </w:rPr>
  </w:style>
  <w:style w:type="paragraph" w:styleId="ListParagraph">
    <w:name w:val="List Paragraph"/>
    <w:basedOn w:val="Normal"/>
    <w:uiPriority w:val="34"/>
    <w:qFormat/>
    <w:rsid w:val="004A477D"/>
    <w:pPr>
      <w:ind w:left="720"/>
      <w:contextualSpacing/>
    </w:pPr>
  </w:style>
  <w:style w:type="character" w:customStyle="1" w:styleId="mord">
    <w:name w:val="mord"/>
    <w:basedOn w:val="DefaultParagraphFont"/>
    <w:rsid w:val="007726FB"/>
  </w:style>
  <w:style w:type="character" w:customStyle="1" w:styleId="mrel">
    <w:name w:val="mrel"/>
    <w:basedOn w:val="DefaultParagraphFont"/>
    <w:rsid w:val="007726FB"/>
  </w:style>
  <w:style w:type="character" w:customStyle="1" w:styleId="vlist-s">
    <w:name w:val="vlist-s"/>
    <w:basedOn w:val="DefaultParagraphFont"/>
    <w:rsid w:val="007726FB"/>
  </w:style>
  <w:style w:type="character" w:customStyle="1" w:styleId="mbin">
    <w:name w:val="mbin"/>
    <w:basedOn w:val="DefaultParagraphFont"/>
    <w:rsid w:val="007726FB"/>
  </w:style>
  <w:style w:type="paragraph" w:styleId="z-TopofForm">
    <w:name w:val="HTML Top of Form"/>
    <w:basedOn w:val="Normal"/>
    <w:next w:val="Normal"/>
    <w:link w:val="z-TopofFormChar"/>
    <w:hidden/>
    <w:uiPriority w:val="99"/>
    <w:semiHidden/>
    <w:unhideWhenUsed/>
    <w:rsid w:val="0011203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12035"/>
    <w:rPr>
      <w:rFonts w:ascii="Arial" w:eastAsia="Times New Roman" w:hAnsi="Arial" w:cs="Arial"/>
      <w:vanish/>
      <w:sz w:val="16"/>
      <w:szCs w:val="16"/>
    </w:rPr>
  </w:style>
  <w:style w:type="paragraph" w:customStyle="1" w:styleId="placeholder">
    <w:name w:val="placeholder"/>
    <w:basedOn w:val="Normal"/>
    <w:rsid w:val="0011203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1203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1203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073">
      <w:bodyDiv w:val="1"/>
      <w:marLeft w:val="0"/>
      <w:marRight w:val="0"/>
      <w:marTop w:val="0"/>
      <w:marBottom w:val="0"/>
      <w:divBdr>
        <w:top w:val="none" w:sz="0" w:space="0" w:color="auto"/>
        <w:left w:val="none" w:sz="0" w:space="0" w:color="auto"/>
        <w:bottom w:val="none" w:sz="0" w:space="0" w:color="auto"/>
        <w:right w:val="none" w:sz="0" w:space="0" w:color="auto"/>
      </w:divBdr>
      <w:divsChild>
        <w:div w:id="1325745640">
          <w:marLeft w:val="0"/>
          <w:marRight w:val="0"/>
          <w:marTop w:val="0"/>
          <w:marBottom w:val="0"/>
          <w:divBdr>
            <w:top w:val="none" w:sz="0" w:space="0" w:color="auto"/>
            <w:left w:val="none" w:sz="0" w:space="0" w:color="auto"/>
            <w:bottom w:val="none" w:sz="0" w:space="0" w:color="auto"/>
            <w:right w:val="none" w:sz="0" w:space="0" w:color="auto"/>
          </w:divBdr>
          <w:divsChild>
            <w:div w:id="820581272">
              <w:marLeft w:val="0"/>
              <w:marRight w:val="0"/>
              <w:marTop w:val="0"/>
              <w:marBottom w:val="0"/>
              <w:divBdr>
                <w:top w:val="none" w:sz="0" w:space="0" w:color="auto"/>
                <w:left w:val="none" w:sz="0" w:space="0" w:color="auto"/>
                <w:bottom w:val="none" w:sz="0" w:space="0" w:color="auto"/>
                <w:right w:val="none" w:sz="0" w:space="0" w:color="auto"/>
              </w:divBdr>
              <w:divsChild>
                <w:div w:id="1944533891">
                  <w:marLeft w:val="0"/>
                  <w:marRight w:val="0"/>
                  <w:marTop w:val="0"/>
                  <w:marBottom w:val="0"/>
                  <w:divBdr>
                    <w:top w:val="none" w:sz="0" w:space="0" w:color="auto"/>
                    <w:left w:val="none" w:sz="0" w:space="0" w:color="auto"/>
                    <w:bottom w:val="none" w:sz="0" w:space="0" w:color="auto"/>
                    <w:right w:val="none" w:sz="0" w:space="0" w:color="auto"/>
                  </w:divBdr>
                  <w:divsChild>
                    <w:div w:id="205409618">
                      <w:marLeft w:val="0"/>
                      <w:marRight w:val="0"/>
                      <w:marTop w:val="0"/>
                      <w:marBottom w:val="0"/>
                      <w:divBdr>
                        <w:top w:val="none" w:sz="0" w:space="0" w:color="auto"/>
                        <w:left w:val="none" w:sz="0" w:space="0" w:color="auto"/>
                        <w:bottom w:val="none" w:sz="0" w:space="0" w:color="auto"/>
                        <w:right w:val="none" w:sz="0" w:space="0" w:color="auto"/>
                      </w:divBdr>
                      <w:divsChild>
                        <w:div w:id="1428694826">
                          <w:marLeft w:val="0"/>
                          <w:marRight w:val="0"/>
                          <w:marTop w:val="0"/>
                          <w:marBottom w:val="0"/>
                          <w:divBdr>
                            <w:top w:val="none" w:sz="0" w:space="0" w:color="auto"/>
                            <w:left w:val="none" w:sz="0" w:space="0" w:color="auto"/>
                            <w:bottom w:val="none" w:sz="0" w:space="0" w:color="auto"/>
                            <w:right w:val="none" w:sz="0" w:space="0" w:color="auto"/>
                          </w:divBdr>
                          <w:divsChild>
                            <w:div w:id="1693872895">
                              <w:marLeft w:val="0"/>
                              <w:marRight w:val="0"/>
                              <w:marTop w:val="0"/>
                              <w:marBottom w:val="0"/>
                              <w:divBdr>
                                <w:top w:val="none" w:sz="0" w:space="0" w:color="auto"/>
                                <w:left w:val="none" w:sz="0" w:space="0" w:color="auto"/>
                                <w:bottom w:val="none" w:sz="0" w:space="0" w:color="auto"/>
                                <w:right w:val="none" w:sz="0" w:space="0" w:color="auto"/>
                              </w:divBdr>
                              <w:divsChild>
                                <w:div w:id="18120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7999">
      <w:bodyDiv w:val="1"/>
      <w:marLeft w:val="0"/>
      <w:marRight w:val="0"/>
      <w:marTop w:val="0"/>
      <w:marBottom w:val="0"/>
      <w:divBdr>
        <w:top w:val="none" w:sz="0" w:space="0" w:color="auto"/>
        <w:left w:val="none" w:sz="0" w:space="0" w:color="auto"/>
        <w:bottom w:val="none" w:sz="0" w:space="0" w:color="auto"/>
        <w:right w:val="none" w:sz="0" w:space="0" w:color="auto"/>
      </w:divBdr>
    </w:div>
    <w:div w:id="232131504">
      <w:bodyDiv w:val="1"/>
      <w:marLeft w:val="0"/>
      <w:marRight w:val="0"/>
      <w:marTop w:val="0"/>
      <w:marBottom w:val="0"/>
      <w:divBdr>
        <w:top w:val="none" w:sz="0" w:space="0" w:color="auto"/>
        <w:left w:val="none" w:sz="0" w:space="0" w:color="auto"/>
        <w:bottom w:val="none" w:sz="0" w:space="0" w:color="auto"/>
        <w:right w:val="none" w:sz="0" w:space="0" w:color="auto"/>
      </w:divBdr>
    </w:div>
    <w:div w:id="236599891">
      <w:bodyDiv w:val="1"/>
      <w:marLeft w:val="0"/>
      <w:marRight w:val="0"/>
      <w:marTop w:val="0"/>
      <w:marBottom w:val="0"/>
      <w:divBdr>
        <w:top w:val="none" w:sz="0" w:space="0" w:color="auto"/>
        <w:left w:val="none" w:sz="0" w:space="0" w:color="auto"/>
        <w:bottom w:val="none" w:sz="0" w:space="0" w:color="auto"/>
        <w:right w:val="none" w:sz="0" w:space="0" w:color="auto"/>
      </w:divBdr>
    </w:div>
    <w:div w:id="276453717">
      <w:bodyDiv w:val="1"/>
      <w:marLeft w:val="0"/>
      <w:marRight w:val="0"/>
      <w:marTop w:val="0"/>
      <w:marBottom w:val="0"/>
      <w:divBdr>
        <w:top w:val="none" w:sz="0" w:space="0" w:color="auto"/>
        <w:left w:val="none" w:sz="0" w:space="0" w:color="auto"/>
        <w:bottom w:val="none" w:sz="0" w:space="0" w:color="auto"/>
        <w:right w:val="none" w:sz="0" w:space="0" w:color="auto"/>
      </w:divBdr>
    </w:div>
    <w:div w:id="312562018">
      <w:bodyDiv w:val="1"/>
      <w:marLeft w:val="0"/>
      <w:marRight w:val="0"/>
      <w:marTop w:val="0"/>
      <w:marBottom w:val="0"/>
      <w:divBdr>
        <w:top w:val="none" w:sz="0" w:space="0" w:color="auto"/>
        <w:left w:val="none" w:sz="0" w:space="0" w:color="auto"/>
        <w:bottom w:val="none" w:sz="0" w:space="0" w:color="auto"/>
        <w:right w:val="none" w:sz="0" w:space="0" w:color="auto"/>
      </w:divBdr>
      <w:divsChild>
        <w:div w:id="704599226">
          <w:marLeft w:val="0"/>
          <w:marRight w:val="0"/>
          <w:marTop w:val="0"/>
          <w:marBottom w:val="0"/>
          <w:divBdr>
            <w:top w:val="none" w:sz="0" w:space="0" w:color="auto"/>
            <w:left w:val="none" w:sz="0" w:space="0" w:color="auto"/>
            <w:bottom w:val="none" w:sz="0" w:space="0" w:color="auto"/>
            <w:right w:val="none" w:sz="0" w:space="0" w:color="auto"/>
          </w:divBdr>
          <w:divsChild>
            <w:div w:id="911113529">
              <w:marLeft w:val="0"/>
              <w:marRight w:val="0"/>
              <w:marTop w:val="0"/>
              <w:marBottom w:val="0"/>
              <w:divBdr>
                <w:top w:val="none" w:sz="0" w:space="0" w:color="auto"/>
                <w:left w:val="none" w:sz="0" w:space="0" w:color="auto"/>
                <w:bottom w:val="none" w:sz="0" w:space="0" w:color="auto"/>
                <w:right w:val="none" w:sz="0" w:space="0" w:color="auto"/>
              </w:divBdr>
              <w:divsChild>
                <w:div w:id="599490380">
                  <w:marLeft w:val="0"/>
                  <w:marRight w:val="0"/>
                  <w:marTop w:val="0"/>
                  <w:marBottom w:val="0"/>
                  <w:divBdr>
                    <w:top w:val="none" w:sz="0" w:space="0" w:color="auto"/>
                    <w:left w:val="none" w:sz="0" w:space="0" w:color="auto"/>
                    <w:bottom w:val="none" w:sz="0" w:space="0" w:color="auto"/>
                    <w:right w:val="none" w:sz="0" w:space="0" w:color="auto"/>
                  </w:divBdr>
                  <w:divsChild>
                    <w:div w:id="1380398985">
                      <w:marLeft w:val="0"/>
                      <w:marRight w:val="0"/>
                      <w:marTop w:val="0"/>
                      <w:marBottom w:val="0"/>
                      <w:divBdr>
                        <w:top w:val="none" w:sz="0" w:space="0" w:color="auto"/>
                        <w:left w:val="none" w:sz="0" w:space="0" w:color="auto"/>
                        <w:bottom w:val="none" w:sz="0" w:space="0" w:color="auto"/>
                        <w:right w:val="none" w:sz="0" w:space="0" w:color="auto"/>
                      </w:divBdr>
                      <w:divsChild>
                        <w:div w:id="1508594512">
                          <w:marLeft w:val="0"/>
                          <w:marRight w:val="0"/>
                          <w:marTop w:val="0"/>
                          <w:marBottom w:val="0"/>
                          <w:divBdr>
                            <w:top w:val="none" w:sz="0" w:space="0" w:color="auto"/>
                            <w:left w:val="none" w:sz="0" w:space="0" w:color="auto"/>
                            <w:bottom w:val="none" w:sz="0" w:space="0" w:color="auto"/>
                            <w:right w:val="none" w:sz="0" w:space="0" w:color="auto"/>
                          </w:divBdr>
                          <w:divsChild>
                            <w:div w:id="1205362056">
                              <w:marLeft w:val="0"/>
                              <w:marRight w:val="0"/>
                              <w:marTop w:val="0"/>
                              <w:marBottom w:val="0"/>
                              <w:divBdr>
                                <w:top w:val="none" w:sz="0" w:space="0" w:color="auto"/>
                                <w:left w:val="none" w:sz="0" w:space="0" w:color="auto"/>
                                <w:bottom w:val="none" w:sz="0" w:space="0" w:color="auto"/>
                                <w:right w:val="none" w:sz="0" w:space="0" w:color="auto"/>
                              </w:divBdr>
                              <w:divsChild>
                                <w:div w:id="9562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1677">
      <w:bodyDiv w:val="1"/>
      <w:marLeft w:val="0"/>
      <w:marRight w:val="0"/>
      <w:marTop w:val="0"/>
      <w:marBottom w:val="0"/>
      <w:divBdr>
        <w:top w:val="none" w:sz="0" w:space="0" w:color="auto"/>
        <w:left w:val="none" w:sz="0" w:space="0" w:color="auto"/>
        <w:bottom w:val="none" w:sz="0" w:space="0" w:color="auto"/>
        <w:right w:val="none" w:sz="0" w:space="0" w:color="auto"/>
      </w:divBdr>
    </w:div>
    <w:div w:id="488864838">
      <w:bodyDiv w:val="1"/>
      <w:marLeft w:val="0"/>
      <w:marRight w:val="0"/>
      <w:marTop w:val="0"/>
      <w:marBottom w:val="0"/>
      <w:divBdr>
        <w:top w:val="none" w:sz="0" w:space="0" w:color="auto"/>
        <w:left w:val="none" w:sz="0" w:space="0" w:color="auto"/>
        <w:bottom w:val="none" w:sz="0" w:space="0" w:color="auto"/>
        <w:right w:val="none" w:sz="0" w:space="0" w:color="auto"/>
      </w:divBdr>
      <w:divsChild>
        <w:div w:id="1666200207">
          <w:marLeft w:val="0"/>
          <w:marRight w:val="0"/>
          <w:marTop w:val="0"/>
          <w:marBottom w:val="0"/>
          <w:divBdr>
            <w:top w:val="none" w:sz="0" w:space="0" w:color="auto"/>
            <w:left w:val="none" w:sz="0" w:space="0" w:color="auto"/>
            <w:bottom w:val="none" w:sz="0" w:space="0" w:color="auto"/>
            <w:right w:val="none" w:sz="0" w:space="0" w:color="auto"/>
          </w:divBdr>
          <w:divsChild>
            <w:div w:id="1135106277">
              <w:marLeft w:val="0"/>
              <w:marRight w:val="0"/>
              <w:marTop w:val="0"/>
              <w:marBottom w:val="0"/>
              <w:divBdr>
                <w:top w:val="none" w:sz="0" w:space="0" w:color="auto"/>
                <w:left w:val="none" w:sz="0" w:space="0" w:color="auto"/>
                <w:bottom w:val="none" w:sz="0" w:space="0" w:color="auto"/>
                <w:right w:val="none" w:sz="0" w:space="0" w:color="auto"/>
              </w:divBdr>
              <w:divsChild>
                <w:div w:id="956830746">
                  <w:marLeft w:val="0"/>
                  <w:marRight w:val="0"/>
                  <w:marTop w:val="0"/>
                  <w:marBottom w:val="0"/>
                  <w:divBdr>
                    <w:top w:val="none" w:sz="0" w:space="0" w:color="auto"/>
                    <w:left w:val="none" w:sz="0" w:space="0" w:color="auto"/>
                    <w:bottom w:val="none" w:sz="0" w:space="0" w:color="auto"/>
                    <w:right w:val="none" w:sz="0" w:space="0" w:color="auto"/>
                  </w:divBdr>
                  <w:divsChild>
                    <w:div w:id="1099637133">
                      <w:marLeft w:val="0"/>
                      <w:marRight w:val="0"/>
                      <w:marTop w:val="0"/>
                      <w:marBottom w:val="0"/>
                      <w:divBdr>
                        <w:top w:val="none" w:sz="0" w:space="0" w:color="auto"/>
                        <w:left w:val="none" w:sz="0" w:space="0" w:color="auto"/>
                        <w:bottom w:val="none" w:sz="0" w:space="0" w:color="auto"/>
                        <w:right w:val="none" w:sz="0" w:space="0" w:color="auto"/>
                      </w:divBdr>
                      <w:divsChild>
                        <w:div w:id="1721786907">
                          <w:marLeft w:val="0"/>
                          <w:marRight w:val="0"/>
                          <w:marTop w:val="0"/>
                          <w:marBottom w:val="0"/>
                          <w:divBdr>
                            <w:top w:val="none" w:sz="0" w:space="0" w:color="auto"/>
                            <w:left w:val="none" w:sz="0" w:space="0" w:color="auto"/>
                            <w:bottom w:val="none" w:sz="0" w:space="0" w:color="auto"/>
                            <w:right w:val="none" w:sz="0" w:space="0" w:color="auto"/>
                          </w:divBdr>
                          <w:divsChild>
                            <w:div w:id="741681704">
                              <w:marLeft w:val="0"/>
                              <w:marRight w:val="0"/>
                              <w:marTop w:val="0"/>
                              <w:marBottom w:val="0"/>
                              <w:divBdr>
                                <w:top w:val="none" w:sz="0" w:space="0" w:color="auto"/>
                                <w:left w:val="none" w:sz="0" w:space="0" w:color="auto"/>
                                <w:bottom w:val="none" w:sz="0" w:space="0" w:color="auto"/>
                                <w:right w:val="none" w:sz="0" w:space="0" w:color="auto"/>
                              </w:divBdr>
                              <w:divsChild>
                                <w:div w:id="323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749912">
      <w:bodyDiv w:val="1"/>
      <w:marLeft w:val="0"/>
      <w:marRight w:val="0"/>
      <w:marTop w:val="0"/>
      <w:marBottom w:val="0"/>
      <w:divBdr>
        <w:top w:val="none" w:sz="0" w:space="0" w:color="auto"/>
        <w:left w:val="none" w:sz="0" w:space="0" w:color="auto"/>
        <w:bottom w:val="none" w:sz="0" w:space="0" w:color="auto"/>
        <w:right w:val="none" w:sz="0" w:space="0" w:color="auto"/>
      </w:divBdr>
    </w:div>
    <w:div w:id="595595591">
      <w:bodyDiv w:val="1"/>
      <w:marLeft w:val="0"/>
      <w:marRight w:val="0"/>
      <w:marTop w:val="0"/>
      <w:marBottom w:val="0"/>
      <w:divBdr>
        <w:top w:val="none" w:sz="0" w:space="0" w:color="auto"/>
        <w:left w:val="none" w:sz="0" w:space="0" w:color="auto"/>
        <w:bottom w:val="none" w:sz="0" w:space="0" w:color="auto"/>
        <w:right w:val="none" w:sz="0" w:space="0" w:color="auto"/>
      </w:divBdr>
      <w:divsChild>
        <w:div w:id="550851370">
          <w:marLeft w:val="0"/>
          <w:marRight w:val="0"/>
          <w:marTop w:val="0"/>
          <w:marBottom w:val="0"/>
          <w:divBdr>
            <w:top w:val="none" w:sz="0" w:space="0" w:color="auto"/>
            <w:left w:val="none" w:sz="0" w:space="0" w:color="auto"/>
            <w:bottom w:val="none" w:sz="0" w:space="0" w:color="auto"/>
            <w:right w:val="none" w:sz="0" w:space="0" w:color="auto"/>
          </w:divBdr>
          <w:divsChild>
            <w:div w:id="1594556600">
              <w:marLeft w:val="0"/>
              <w:marRight w:val="0"/>
              <w:marTop w:val="0"/>
              <w:marBottom w:val="0"/>
              <w:divBdr>
                <w:top w:val="none" w:sz="0" w:space="0" w:color="auto"/>
                <w:left w:val="none" w:sz="0" w:space="0" w:color="auto"/>
                <w:bottom w:val="none" w:sz="0" w:space="0" w:color="auto"/>
                <w:right w:val="none" w:sz="0" w:space="0" w:color="auto"/>
              </w:divBdr>
              <w:divsChild>
                <w:div w:id="1172330041">
                  <w:marLeft w:val="0"/>
                  <w:marRight w:val="0"/>
                  <w:marTop w:val="0"/>
                  <w:marBottom w:val="0"/>
                  <w:divBdr>
                    <w:top w:val="none" w:sz="0" w:space="0" w:color="auto"/>
                    <w:left w:val="none" w:sz="0" w:space="0" w:color="auto"/>
                    <w:bottom w:val="none" w:sz="0" w:space="0" w:color="auto"/>
                    <w:right w:val="none" w:sz="0" w:space="0" w:color="auto"/>
                  </w:divBdr>
                  <w:divsChild>
                    <w:div w:id="1204905990">
                      <w:marLeft w:val="0"/>
                      <w:marRight w:val="0"/>
                      <w:marTop w:val="0"/>
                      <w:marBottom w:val="0"/>
                      <w:divBdr>
                        <w:top w:val="none" w:sz="0" w:space="0" w:color="auto"/>
                        <w:left w:val="none" w:sz="0" w:space="0" w:color="auto"/>
                        <w:bottom w:val="none" w:sz="0" w:space="0" w:color="auto"/>
                        <w:right w:val="none" w:sz="0" w:space="0" w:color="auto"/>
                      </w:divBdr>
                      <w:divsChild>
                        <w:div w:id="1851335067">
                          <w:marLeft w:val="0"/>
                          <w:marRight w:val="0"/>
                          <w:marTop w:val="0"/>
                          <w:marBottom w:val="0"/>
                          <w:divBdr>
                            <w:top w:val="none" w:sz="0" w:space="0" w:color="auto"/>
                            <w:left w:val="none" w:sz="0" w:space="0" w:color="auto"/>
                            <w:bottom w:val="none" w:sz="0" w:space="0" w:color="auto"/>
                            <w:right w:val="none" w:sz="0" w:space="0" w:color="auto"/>
                          </w:divBdr>
                          <w:divsChild>
                            <w:div w:id="2108039950">
                              <w:marLeft w:val="0"/>
                              <w:marRight w:val="0"/>
                              <w:marTop w:val="0"/>
                              <w:marBottom w:val="0"/>
                              <w:divBdr>
                                <w:top w:val="none" w:sz="0" w:space="0" w:color="auto"/>
                                <w:left w:val="none" w:sz="0" w:space="0" w:color="auto"/>
                                <w:bottom w:val="none" w:sz="0" w:space="0" w:color="auto"/>
                                <w:right w:val="none" w:sz="0" w:space="0" w:color="auto"/>
                              </w:divBdr>
                              <w:divsChild>
                                <w:div w:id="1208755853">
                                  <w:marLeft w:val="0"/>
                                  <w:marRight w:val="0"/>
                                  <w:marTop w:val="0"/>
                                  <w:marBottom w:val="0"/>
                                  <w:divBdr>
                                    <w:top w:val="none" w:sz="0" w:space="0" w:color="auto"/>
                                    <w:left w:val="none" w:sz="0" w:space="0" w:color="auto"/>
                                    <w:bottom w:val="none" w:sz="0" w:space="0" w:color="auto"/>
                                    <w:right w:val="none" w:sz="0" w:space="0" w:color="auto"/>
                                  </w:divBdr>
                                  <w:divsChild>
                                    <w:div w:id="895824108">
                                      <w:marLeft w:val="0"/>
                                      <w:marRight w:val="0"/>
                                      <w:marTop w:val="0"/>
                                      <w:marBottom w:val="0"/>
                                      <w:divBdr>
                                        <w:top w:val="none" w:sz="0" w:space="0" w:color="auto"/>
                                        <w:left w:val="none" w:sz="0" w:space="0" w:color="auto"/>
                                        <w:bottom w:val="none" w:sz="0" w:space="0" w:color="auto"/>
                                        <w:right w:val="none" w:sz="0" w:space="0" w:color="auto"/>
                                      </w:divBdr>
                                      <w:divsChild>
                                        <w:div w:id="1531264239">
                                          <w:marLeft w:val="0"/>
                                          <w:marRight w:val="0"/>
                                          <w:marTop w:val="0"/>
                                          <w:marBottom w:val="0"/>
                                          <w:divBdr>
                                            <w:top w:val="none" w:sz="0" w:space="0" w:color="auto"/>
                                            <w:left w:val="none" w:sz="0" w:space="0" w:color="auto"/>
                                            <w:bottom w:val="none" w:sz="0" w:space="0" w:color="auto"/>
                                            <w:right w:val="none" w:sz="0" w:space="0" w:color="auto"/>
                                          </w:divBdr>
                                          <w:divsChild>
                                            <w:div w:id="268703174">
                                              <w:marLeft w:val="0"/>
                                              <w:marRight w:val="0"/>
                                              <w:marTop w:val="0"/>
                                              <w:marBottom w:val="0"/>
                                              <w:divBdr>
                                                <w:top w:val="none" w:sz="0" w:space="0" w:color="auto"/>
                                                <w:left w:val="none" w:sz="0" w:space="0" w:color="auto"/>
                                                <w:bottom w:val="none" w:sz="0" w:space="0" w:color="auto"/>
                                                <w:right w:val="none" w:sz="0" w:space="0" w:color="auto"/>
                                              </w:divBdr>
                                              <w:divsChild>
                                                <w:div w:id="1475562889">
                                                  <w:marLeft w:val="0"/>
                                                  <w:marRight w:val="0"/>
                                                  <w:marTop w:val="0"/>
                                                  <w:marBottom w:val="0"/>
                                                  <w:divBdr>
                                                    <w:top w:val="none" w:sz="0" w:space="0" w:color="auto"/>
                                                    <w:left w:val="none" w:sz="0" w:space="0" w:color="auto"/>
                                                    <w:bottom w:val="none" w:sz="0" w:space="0" w:color="auto"/>
                                                    <w:right w:val="none" w:sz="0" w:space="0" w:color="auto"/>
                                                  </w:divBdr>
                                                  <w:divsChild>
                                                    <w:div w:id="1954901005">
                                                      <w:marLeft w:val="0"/>
                                                      <w:marRight w:val="0"/>
                                                      <w:marTop w:val="0"/>
                                                      <w:marBottom w:val="0"/>
                                                      <w:divBdr>
                                                        <w:top w:val="none" w:sz="0" w:space="0" w:color="auto"/>
                                                        <w:left w:val="none" w:sz="0" w:space="0" w:color="auto"/>
                                                        <w:bottom w:val="none" w:sz="0" w:space="0" w:color="auto"/>
                                                        <w:right w:val="none" w:sz="0" w:space="0" w:color="auto"/>
                                                      </w:divBdr>
                                                      <w:divsChild>
                                                        <w:div w:id="345593838">
                                                          <w:marLeft w:val="0"/>
                                                          <w:marRight w:val="0"/>
                                                          <w:marTop w:val="0"/>
                                                          <w:marBottom w:val="0"/>
                                                          <w:divBdr>
                                                            <w:top w:val="none" w:sz="0" w:space="0" w:color="auto"/>
                                                            <w:left w:val="none" w:sz="0" w:space="0" w:color="auto"/>
                                                            <w:bottom w:val="none" w:sz="0" w:space="0" w:color="auto"/>
                                                            <w:right w:val="none" w:sz="0" w:space="0" w:color="auto"/>
                                                          </w:divBdr>
                                                          <w:divsChild>
                                                            <w:div w:id="1880126669">
                                                              <w:marLeft w:val="0"/>
                                                              <w:marRight w:val="0"/>
                                                              <w:marTop w:val="0"/>
                                                              <w:marBottom w:val="0"/>
                                                              <w:divBdr>
                                                                <w:top w:val="none" w:sz="0" w:space="0" w:color="auto"/>
                                                                <w:left w:val="none" w:sz="0" w:space="0" w:color="auto"/>
                                                                <w:bottom w:val="none" w:sz="0" w:space="0" w:color="auto"/>
                                                                <w:right w:val="none" w:sz="0" w:space="0" w:color="auto"/>
                                                              </w:divBdr>
                                                              <w:divsChild>
                                                                <w:div w:id="1664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932">
                                      <w:marLeft w:val="0"/>
                                      <w:marRight w:val="0"/>
                                      <w:marTop w:val="0"/>
                                      <w:marBottom w:val="0"/>
                                      <w:divBdr>
                                        <w:top w:val="none" w:sz="0" w:space="0" w:color="auto"/>
                                        <w:left w:val="none" w:sz="0" w:space="0" w:color="auto"/>
                                        <w:bottom w:val="none" w:sz="0" w:space="0" w:color="auto"/>
                                        <w:right w:val="none" w:sz="0" w:space="0" w:color="auto"/>
                                      </w:divBdr>
                                      <w:divsChild>
                                        <w:div w:id="397167256">
                                          <w:marLeft w:val="0"/>
                                          <w:marRight w:val="0"/>
                                          <w:marTop w:val="0"/>
                                          <w:marBottom w:val="0"/>
                                          <w:divBdr>
                                            <w:top w:val="none" w:sz="0" w:space="0" w:color="auto"/>
                                            <w:left w:val="none" w:sz="0" w:space="0" w:color="auto"/>
                                            <w:bottom w:val="none" w:sz="0" w:space="0" w:color="auto"/>
                                            <w:right w:val="none" w:sz="0" w:space="0" w:color="auto"/>
                                          </w:divBdr>
                                          <w:divsChild>
                                            <w:div w:id="1904095810">
                                              <w:marLeft w:val="0"/>
                                              <w:marRight w:val="0"/>
                                              <w:marTop w:val="0"/>
                                              <w:marBottom w:val="0"/>
                                              <w:divBdr>
                                                <w:top w:val="none" w:sz="0" w:space="0" w:color="auto"/>
                                                <w:left w:val="none" w:sz="0" w:space="0" w:color="auto"/>
                                                <w:bottom w:val="none" w:sz="0" w:space="0" w:color="auto"/>
                                                <w:right w:val="none" w:sz="0" w:space="0" w:color="auto"/>
                                              </w:divBdr>
                                              <w:divsChild>
                                                <w:div w:id="1519201306">
                                                  <w:marLeft w:val="0"/>
                                                  <w:marRight w:val="0"/>
                                                  <w:marTop w:val="0"/>
                                                  <w:marBottom w:val="0"/>
                                                  <w:divBdr>
                                                    <w:top w:val="none" w:sz="0" w:space="0" w:color="auto"/>
                                                    <w:left w:val="none" w:sz="0" w:space="0" w:color="auto"/>
                                                    <w:bottom w:val="none" w:sz="0" w:space="0" w:color="auto"/>
                                                    <w:right w:val="none" w:sz="0" w:space="0" w:color="auto"/>
                                                  </w:divBdr>
                                                  <w:divsChild>
                                                    <w:div w:id="700476543">
                                                      <w:marLeft w:val="0"/>
                                                      <w:marRight w:val="0"/>
                                                      <w:marTop w:val="0"/>
                                                      <w:marBottom w:val="0"/>
                                                      <w:divBdr>
                                                        <w:top w:val="none" w:sz="0" w:space="0" w:color="auto"/>
                                                        <w:left w:val="none" w:sz="0" w:space="0" w:color="auto"/>
                                                        <w:bottom w:val="none" w:sz="0" w:space="0" w:color="auto"/>
                                                        <w:right w:val="none" w:sz="0" w:space="0" w:color="auto"/>
                                                      </w:divBdr>
                                                      <w:divsChild>
                                                        <w:div w:id="899247513">
                                                          <w:marLeft w:val="0"/>
                                                          <w:marRight w:val="0"/>
                                                          <w:marTop w:val="0"/>
                                                          <w:marBottom w:val="0"/>
                                                          <w:divBdr>
                                                            <w:top w:val="none" w:sz="0" w:space="0" w:color="auto"/>
                                                            <w:left w:val="none" w:sz="0" w:space="0" w:color="auto"/>
                                                            <w:bottom w:val="none" w:sz="0" w:space="0" w:color="auto"/>
                                                            <w:right w:val="none" w:sz="0" w:space="0" w:color="auto"/>
                                                          </w:divBdr>
                                                          <w:divsChild>
                                                            <w:div w:id="648248757">
                                                              <w:marLeft w:val="0"/>
                                                              <w:marRight w:val="0"/>
                                                              <w:marTop w:val="0"/>
                                                              <w:marBottom w:val="0"/>
                                                              <w:divBdr>
                                                                <w:top w:val="none" w:sz="0" w:space="0" w:color="auto"/>
                                                                <w:left w:val="none" w:sz="0" w:space="0" w:color="auto"/>
                                                                <w:bottom w:val="none" w:sz="0" w:space="0" w:color="auto"/>
                                                                <w:right w:val="none" w:sz="0" w:space="0" w:color="auto"/>
                                                              </w:divBdr>
                                                              <w:divsChild>
                                                                <w:div w:id="1145851840">
                                                                  <w:marLeft w:val="0"/>
                                                                  <w:marRight w:val="0"/>
                                                                  <w:marTop w:val="0"/>
                                                                  <w:marBottom w:val="0"/>
                                                                  <w:divBdr>
                                                                    <w:top w:val="none" w:sz="0" w:space="0" w:color="auto"/>
                                                                    <w:left w:val="none" w:sz="0" w:space="0" w:color="auto"/>
                                                                    <w:bottom w:val="none" w:sz="0" w:space="0" w:color="auto"/>
                                                                    <w:right w:val="none" w:sz="0" w:space="0" w:color="auto"/>
                                                                  </w:divBdr>
                                                                  <w:divsChild>
                                                                    <w:div w:id="1306738127">
                                                                      <w:marLeft w:val="0"/>
                                                                      <w:marRight w:val="0"/>
                                                                      <w:marTop w:val="0"/>
                                                                      <w:marBottom w:val="0"/>
                                                                      <w:divBdr>
                                                                        <w:top w:val="none" w:sz="0" w:space="0" w:color="auto"/>
                                                                        <w:left w:val="none" w:sz="0" w:space="0" w:color="auto"/>
                                                                        <w:bottom w:val="none" w:sz="0" w:space="0" w:color="auto"/>
                                                                        <w:right w:val="none" w:sz="0" w:space="0" w:color="auto"/>
                                                                      </w:divBdr>
                                                                      <w:divsChild>
                                                                        <w:div w:id="15888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978402">
      <w:bodyDiv w:val="1"/>
      <w:marLeft w:val="0"/>
      <w:marRight w:val="0"/>
      <w:marTop w:val="0"/>
      <w:marBottom w:val="0"/>
      <w:divBdr>
        <w:top w:val="none" w:sz="0" w:space="0" w:color="auto"/>
        <w:left w:val="none" w:sz="0" w:space="0" w:color="auto"/>
        <w:bottom w:val="none" w:sz="0" w:space="0" w:color="auto"/>
        <w:right w:val="none" w:sz="0" w:space="0" w:color="auto"/>
      </w:divBdr>
      <w:divsChild>
        <w:div w:id="617226667">
          <w:marLeft w:val="0"/>
          <w:marRight w:val="0"/>
          <w:marTop w:val="0"/>
          <w:marBottom w:val="0"/>
          <w:divBdr>
            <w:top w:val="none" w:sz="0" w:space="0" w:color="auto"/>
            <w:left w:val="none" w:sz="0" w:space="0" w:color="auto"/>
            <w:bottom w:val="none" w:sz="0" w:space="0" w:color="auto"/>
            <w:right w:val="none" w:sz="0" w:space="0" w:color="auto"/>
          </w:divBdr>
          <w:divsChild>
            <w:div w:id="1084567172">
              <w:marLeft w:val="0"/>
              <w:marRight w:val="0"/>
              <w:marTop w:val="0"/>
              <w:marBottom w:val="0"/>
              <w:divBdr>
                <w:top w:val="none" w:sz="0" w:space="0" w:color="auto"/>
                <w:left w:val="none" w:sz="0" w:space="0" w:color="auto"/>
                <w:bottom w:val="none" w:sz="0" w:space="0" w:color="auto"/>
                <w:right w:val="none" w:sz="0" w:space="0" w:color="auto"/>
              </w:divBdr>
              <w:divsChild>
                <w:div w:id="2038197687">
                  <w:marLeft w:val="0"/>
                  <w:marRight w:val="0"/>
                  <w:marTop w:val="0"/>
                  <w:marBottom w:val="0"/>
                  <w:divBdr>
                    <w:top w:val="none" w:sz="0" w:space="0" w:color="auto"/>
                    <w:left w:val="none" w:sz="0" w:space="0" w:color="auto"/>
                    <w:bottom w:val="none" w:sz="0" w:space="0" w:color="auto"/>
                    <w:right w:val="none" w:sz="0" w:space="0" w:color="auto"/>
                  </w:divBdr>
                  <w:divsChild>
                    <w:div w:id="1436631708">
                      <w:marLeft w:val="0"/>
                      <w:marRight w:val="0"/>
                      <w:marTop w:val="0"/>
                      <w:marBottom w:val="0"/>
                      <w:divBdr>
                        <w:top w:val="none" w:sz="0" w:space="0" w:color="auto"/>
                        <w:left w:val="none" w:sz="0" w:space="0" w:color="auto"/>
                        <w:bottom w:val="none" w:sz="0" w:space="0" w:color="auto"/>
                        <w:right w:val="none" w:sz="0" w:space="0" w:color="auto"/>
                      </w:divBdr>
                      <w:divsChild>
                        <w:div w:id="1002008422">
                          <w:marLeft w:val="0"/>
                          <w:marRight w:val="0"/>
                          <w:marTop w:val="0"/>
                          <w:marBottom w:val="0"/>
                          <w:divBdr>
                            <w:top w:val="none" w:sz="0" w:space="0" w:color="auto"/>
                            <w:left w:val="none" w:sz="0" w:space="0" w:color="auto"/>
                            <w:bottom w:val="none" w:sz="0" w:space="0" w:color="auto"/>
                            <w:right w:val="none" w:sz="0" w:space="0" w:color="auto"/>
                          </w:divBdr>
                          <w:divsChild>
                            <w:div w:id="208761202">
                              <w:marLeft w:val="0"/>
                              <w:marRight w:val="0"/>
                              <w:marTop w:val="0"/>
                              <w:marBottom w:val="0"/>
                              <w:divBdr>
                                <w:top w:val="none" w:sz="0" w:space="0" w:color="auto"/>
                                <w:left w:val="none" w:sz="0" w:space="0" w:color="auto"/>
                                <w:bottom w:val="none" w:sz="0" w:space="0" w:color="auto"/>
                                <w:right w:val="none" w:sz="0" w:space="0" w:color="auto"/>
                              </w:divBdr>
                              <w:divsChild>
                                <w:div w:id="14602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665857">
      <w:bodyDiv w:val="1"/>
      <w:marLeft w:val="0"/>
      <w:marRight w:val="0"/>
      <w:marTop w:val="0"/>
      <w:marBottom w:val="0"/>
      <w:divBdr>
        <w:top w:val="none" w:sz="0" w:space="0" w:color="auto"/>
        <w:left w:val="none" w:sz="0" w:space="0" w:color="auto"/>
        <w:bottom w:val="none" w:sz="0" w:space="0" w:color="auto"/>
        <w:right w:val="none" w:sz="0" w:space="0" w:color="auto"/>
      </w:divBdr>
    </w:div>
    <w:div w:id="862860577">
      <w:bodyDiv w:val="1"/>
      <w:marLeft w:val="0"/>
      <w:marRight w:val="0"/>
      <w:marTop w:val="0"/>
      <w:marBottom w:val="0"/>
      <w:divBdr>
        <w:top w:val="none" w:sz="0" w:space="0" w:color="auto"/>
        <w:left w:val="none" w:sz="0" w:space="0" w:color="auto"/>
        <w:bottom w:val="none" w:sz="0" w:space="0" w:color="auto"/>
        <w:right w:val="none" w:sz="0" w:space="0" w:color="auto"/>
      </w:divBdr>
      <w:divsChild>
        <w:div w:id="1767995502">
          <w:marLeft w:val="0"/>
          <w:marRight w:val="0"/>
          <w:marTop w:val="0"/>
          <w:marBottom w:val="0"/>
          <w:divBdr>
            <w:top w:val="none" w:sz="0" w:space="0" w:color="auto"/>
            <w:left w:val="none" w:sz="0" w:space="0" w:color="auto"/>
            <w:bottom w:val="none" w:sz="0" w:space="0" w:color="auto"/>
            <w:right w:val="none" w:sz="0" w:space="0" w:color="auto"/>
          </w:divBdr>
          <w:divsChild>
            <w:div w:id="585111223">
              <w:marLeft w:val="0"/>
              <w:marRight w:val="0"/>
              <w:marTop w:val="0"/>
              <w:marBottom w:val="0"/>
              <w:divBdr>
                <w:top w:val="none" w:sz="0" w:space="0" w:color="auto"/>
                <w:left w:val="none" w:sz="0" w:space="0" w:color="auto"/>
                <w:bottom w:val="none" w:sz="0" w:space="0" w:color="auto"/>
                <w:right w:val="none" w:sz="0" w:space="0" w:color="auto"/>
              </w:divBdr>
              <w:divsChild>
                <w:div w:id="1652782646">
                  <w:marLeft w:val="0"/>
                  <w:marRight w:val="0"/>
                  <w:marTop w:val="0"/>
                  <w:marBottom w:val="0"/>
                  <w:divBdr>
                    <w:top w:val="none" w:sz="0" w:space="0" w:color="auto"/>
                    <w:left w:val="none" w:sz="0" w:space="0" w:color="auto"/>
                    <w:bottom w:val="none" w:sz="0" w:space="0" w:color="auto"/>
                    <w:right w:val="none" w:sz="0" w:space="0" w:color="auto"/>
                  </w:divBdr>
                  <w:divsChild>
                    <w:div w:id="290673362">
                      <w:marLeft w:val="0"/>
                      <w:marRight w:val="0"/>
                      <w:marTop w:val="0"/>
                      <w:marBottom w:val="0"/>
                      <w:divBdr>
                        <w:top w:val="none" w:sz="0" w:space="0" w:color="auto"/>
                        <w:left w:val="none" w:sz="0" w:space="0" w:color="auto"/>
                        <w:bottom w:val="none" w:sz="0" w:space="0" w:color="auto"/>
                        <w:right w:val="none" w:sz="0" w:space="0" w:color="auto"/>
                      </w:divBdr>
                      <w:divsChild>
                        <w:div w:id="1908344843">
                          <w:marLeft w:val="0"/>
                          <w:marRight w:val="0"/>
                          <w:marTop w:val="0"/>
                          <w:marBottom w:val="0"/>
                          <w:divBdr>
                            <w:top w:val="none" w:sz="0" w:space="0" w:color="auto"/>
                            <w:left w:val="none" w:sz="0" w:space="0" w:color="auto"/>
                            <w:bottom w:val="none" w:sz="0" w:space="0" w:color="auto"/>
                            <w:right w:val="none" w:sz="0" w:space="0" w:color="auto"/>
                          </w:divBdr>
                          <w:divsChild>
                            <w:div w:id="1450124981">
                              <w:marLeft w:val="0"/>
                              <w:marRight w:val="0"/>
                              <w:marTop w:val="0"/>
                              <w:marBottom w:val="0"/>
                              <w:divBdr>
                                <w:top w:val="none" w:sz="0" w:space="0" w:color="auto"/>
                                <w:left w:val="none" w:sz="0" w:space="0" w:color="auto"/>
                                <w:bottom w:val="none" w:sz="0" w:space="0" w:color="auto"/>
                                <w:right w:val="none" w:sz="0" w:space="0" w:color="auto"/>
                              </w:divBdr>
                              <w:divsChild>
                                <w:div w:id="1398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9983">
      <w:bodyDiv w:val="1"/>
      <w:marLeft w:val="0"/>
      <w:marRight w:val="0"/>
      <w:marTop w:val="0"/>
      <w:marBottom w:val="0"/>
      <w:divBdr>
        <w:top w:val="none" w:sz="0" w:space="0" w:color="auto"/>
        <w:left w:val="none" w:sz="0" w:space="0" w:color="auto"/>
        <w:bottom w:val="none" w:sz="0" w:space="0" w:color="auto"/>
        <w:right w:val="none" w:sz="0" w:space="0" w:color="auto"/>
      </w:divBdr>
      <w:divsChild>
        <w:div w:id="185142254">
          <w:marLeft w:val="0"/>
          <w:marRight w:val="0"/>
          <w:marTop w:val="0"/>
          <w:marBottom w:val="0"/>
          <w:divBdr>
            <w:top w:val="none" w:sz="0" w:space="0" w:color="auto"/>
            <w:left w:val="none" w:sz="0" w:space="0" w:color="auto"/>
            <w:bottom w:val="none" w:sz="0" w:space="0" w:color="auto"/>
            <w:right w:val="none" w:sz="0" w:space="0" w:color="auto"/>
          </w:divBdr>
          <w:divsChild>
            <w:div w:id="240410634">
              <w:marLeft w:val="0"/>
              <w:marRight w:val="0"/>
              <w:marTop w:val="0"/>
              <w:marBottom w:val="0"/>
              <w:divBdr>
                <w:top w:val="none" w:sz="0" w:space="0" w:color="auto"/>
                <w:left w:val="none" w:sz="0" w:space="0" w:color="auto"/>
                <w:bottom w:val="none" w:sz="0" w:space="0" w:color="auto"/>
                <w:right w:val="none" w:sz="0" w:space="0" w:color="auto"/>
              </w:divBdr>
              <w:divsChild>
                <w:div w:id="2065836305">
                  <w:marLeft w:val="0"/>
                  <w:marRight w:val="0"/>
                  <w:marTop w:val="0"/>
                  <w:marBottom w:val="0"/>
                  <w:divBdr>
                    <w:top w:val="none" w:sz="0" w:space="0" w:color="auto"/>
                    <w:left w:val="none" w:sz="0" w:space="0" w:color="auto"/>
                    <w:bottom w:val="none" w:sz="0" w:space="0" w:color="auto"/>
                    <w:right w:val="none" w:sz="0" w:space="0" w:color="auto"/>
                  </w:divBdr>
                  <w:divsChild>
                    <w:div w:id="1586304081">
                      <w:marLeft w:val="0"/>
                      <w:marRight w:val="0"/>
                      <w:marTop w:val="0"/>
                      <w:marBottom w:val="0"/>
                      <w:divBdr>
                        <w:top w:val="none" w:sz="0" w:space="0" w:color="auto"/>
                        <w:left w:val="none" w:sz="0" w:space="0" w:color="auto"/>
                        <w:bottom w:val="none" w:sz="0" w:space="0" w:color="auto"/>
                        <w:right w:val="none" w:sz="0" w:space="0" w:color="auto"/>
                      </w:divBdr>
                      <w:divsChild>
                        <w:div w:id="1821388268">
                          <w:marLeft w:val="0"/>
                          <w:marRight w:val="0"/>
                          <w:marTop w:val="0"/>
                          <w:marBottom w:val="0"/>
                          <w:divBdr>
                            <w:top w:val="none" w:sz="0" w:space="0" w:color="auto"/>
                            <w:left w:val="none" w:sz="0" w:space="0" w:color="auto"/>
                            <w:bottom w:val="none" w:sz="0" w:space="0" w:color="auto"/>
                            <w:right w:val="none" w:sz="0" w:space="0" w:color="auto"/>
                          </w:divBdr>
                          <w:divsChild>
                            <w:div w:id="1311010666">
                              <w:marLeft w:val="0"/>
                              <w:marRight w:val="0"/>
                              <w:marTop w:val="0"/>
                              <w:marBottom w:val="0"/>
                              <w:divBdr>
                                <w:top w:val="none" w:sz="0" w:space="0" w:color="auto"/>
                                <w:left w:val="none" w:sz="0" w:space="0" w:color="auto"/>
                                <w:bottom w:val="none" w:sz="0" w:space="0" w:color="auto"/>
                                <w:right w:val="none" w:sz="0" w:space="0" w:color="auto"/>
                              </w:divBdr>
                              <w:divsChild>
                                <w:div w:id="82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727648">
      <w:bodyDiv w:val="1"/>
      <w:marLeft w:val="0"/>
      <w:marRight w:val="0"/>
      <w:marTop w:val="0"/>
      <w:marBottom w:val="0"/>
      <w:divBdr>
        <w:top w:val="none" w:sz="0" w:space="0" w:color="auto"/>
        <w:left w:val="none" w:sz="0" w:space="0" w:color="auto"/>
        <w:bottom w:val="none" w:sz="0" w:space="0" w:color="auto"/>
        <w:right w:val="none" w:sz="0" w:space="0" w:color="auto"/>
      </w:divBdr>
      <w:divsChild>
        <w:div w:id="276374065">
          <w:marLeft w:val="0"/>
          <w:marRight w:val="0"/>
          <w:marTop w:val="0"/>
          <w:marBottom w:val="0"/>
          <w:divBdr>
            <w:top w:val="none" w:sz="0" w:space="0" w:color="auto"/>
            <w:left w:val="none" w:sz="0" w:space="0" w:color="auto"/>
            <w:bottom w:val="none" w:sz="0" w:space="0" w:color="auto"/>
            <w:right w:val="none" w:sz="0" w:space="0" w:color="auto"/>
          </w:divBdr>
          <w:divsChild>
            <w:div w:id="1926301637">
              <w:marLeft w:val="0"/>
              <w:marRight w:val="0"/>
              <w:marTop w:val="0"/>
              <w:marBottom w:val="0"/>
              <w:divBdr>
                <w:top w:val="none" w:sz="0" w:space="0" w:color="auto"/>
                <w:left w:val="none" w:sz="0" w:space="0" w:color="auto"/>
                <w:bottom w:val="none" w:sz="0" w:space="0" w:color="auto"/>
                <w:right w:val="none" w:sz="0" w:space="0" w:color="auto"/>
              </w:divBdr>
              <w:divsChild>
                <w:div w:id="2041514458">
                  <w:marLeft w:val="0"/>
                  <w:marRight w:val="0"/>
                  <w:marTop w:val="0"/>
                  <w:marBottom w:val="0"/>
                  <w:divBdr>
                    <w:top w:val="none" w:sz="0" w:space="0" w:color="auto"/>
                    <w:left w:val="none" w:sz="0" w:space="0" w:color="auto"/>
                    <w:bottom w:val="none" w:sz="0" w:space="0" w:color="auto"/>
                    <w:right w:val="none" w:sz="0" w:space="0" w:color="auto"/>
                  </w:divBdr>
                  <w:divsChild>
                    <w:div w:id="948779599">
                      <w:marLeft w:val="0"/>
                      <w:marRight w:val="0"/>
                      <w:marTop w:val="0"/>
                      <w:marBottom w:val="0"/>
                      <w:divBdr>
                        <w:top w:val="none" w:sz="0" w:space="0" w:color="auto"/>
                        <w:left w:val="none" w:sz="0" w:space="0" w:color="auto"/>
                        <w:bottom w:val="none" w:sz="0" w:space="0" w:color="auto"/>
                        <w:right w:val="none" w:sz="0" w:space="0" w:color="auto"/>
                      </w:divBdr>
                      <w:divsChild>
                        <w:div w:id="1901936399">
                          <w:marLeft w:val="0"/>
                          <w:marRight w:val="0"/>
                          <w:marTop w:val="0"/>
                          <w:marBottom w:val="0"/>
                          <w:divBdr>
                            <w:top w:val="none" w:sz="0" w:space="0" w:color="auto"/>
                            <w:left w:val="none" w:sz="0" w:space="0" w:color="auto"/>
                            <w:bottom w:val="none" w:sz="0" w:space="0" w:color="auto"/>
                            <w:right w:val="none" w:sz="0" w:space="0" w:color="auto"/>
                          </w:divBdr>
                          <w:divsChild>
                            <w:div w:id="1322739432">
                              <w:marLeft w:val="0"/>
                              <w:marRight w:val="0"/>
                              <w:marTop w:val="0"/>
                              <w:marBottom w:val="0"/>
                              <w:divBdr>
                                <w:top w:val="none" w:sz="0" w:space="0" w:color="auto"/>
                                <w:left w:val="none" w:sz="0" w:space="0" w:color="auto"/>
                                <w:bottom w:val="none" w:sz="0" w:space="0" w:color="auto"/>
                                <w:right w:val="none" w:sz="0" w:space="0" w:color="auto"/>
                              </w:divBdr>
                              <w:divsChild>
                                <w:div w:id="7625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356411">
      <w:bodyDiv w:val="1"/>
      <w:marLeft w:val="0"/>
      <w:marRight w:val="0"/>
      <w:marTop w:val="0"/>
      <w:marBottom w:val="0"/>
      <w:divBdr>
        <w:top w:val="none" w:sz="0" w:space="0" w:color="auto"/>
        <w:left w:val="none" w:sz="0" w:space="0" w:color="auto"/>
        <w:bottom w:val="none" w:sz="0" w:space="0" w:color="auto"/>
        <w:right w:val="none" w:sz="0" w:space="0" w:color="auto"/>
      </w:divBdr>
    </w:div>
    <w:div w:id="1184779537">
      <w:bodyDiv w:val="1"/>
      <w:marLeft w:val="0"/>
      <w:marRight w:val="0"/>
      <w:marTop w:val="0"/>
      <w:marBottom w:val="0"/>
      <w:divBdr>
        <w:top w:val="none" w:sz="0" w:space="0" w:color="auto"/>
        <w:left w:val="none" w:sz="0" w:space="0" w:color="auto"/>
        <w:bottom w:val="none" w:sz="0" w:space="0" w:color="auto"/>
        <w:right w:val="none" w:sz="0" w:space="0" w:color="auto"/>
      </w:divBdr>
      <w:divsChild>
        <w:div w:id="742020661">
          <w:marLeft w:val="0"/>
          <w:marRight w:val="0"/>
          <w:marTop w:val="0"/>
          <w:marBottom w:val="0"/>
          <w:divBdr>
            <w:top w:val="none" w:sz="0" w:space="0" w:color="auto"/>
            <w:left w:val="none" w:sz="0" w:space="0" w:color="auto"/>
            <w:bottom w:val="none" w:sz="0" w:space="0" w:color="auto"/>
            <w:right w:val="none" w:sz="0" w:space="0" w:color="auto"/>
          </w:divBdr>
          <w:divsChild>
            <w:div w:id="94986274">
              <w:marLeft w:val="0"/>
              <w:marRight w:val="0"/>
              <w:marTop w:val="0"/>
              <w:marBottom w:val="0"/>
              <w:divBdr>
                <w:top w:val="none" w:sz="0" w:space="0" w:color="auto"/>
                <w:left w:val="none" w:sz="0" w:space="0" w:color="auto"/>
                <w:bottom w:val="none" w:sz="0" w:space="0" w:color="auto"/>
                <w:right w:val="none" w:sz="0" w:space="0" w:color="auto"/>
              </w:divBdr>
              <w:divsChild>
                <w:div w:id="1241479266">
                  <w:marLeft w:val="0"/>
                  <w:marRight w:val="0"/>
                  <w:marTop w:val="0"/>
                  <w:marBottom w:val="0"/>
                  <w:divBdr>
                    <w:top w:val="none" w:sz="0" w:space="0" w:color="auto"/>
                    <w:left w:val="none" w:sz="0" w:space="0" w:color="auto"/>
                    <w:bottom w:val="none" w:sz="0" w:space="0" w:color="auto"/>
                    <w:right w:val="none" w:sz="0" w:space="0" w:color="auto"/>
                  </w:divBdr>
                  <w:divsChild>
                    <w:div w:id="1410536178">
                      <w:marLeft w:val="0"/>
                      <w:marRight w:val="0"/>
                      <w:marTop w:val="0"/>
                      <w:marBottom w:val="0"/>
                      <w:divBdr>
                        <w:top w:val="none" w:sz="0" w:space="0" w:color="auto"/>
                        <w:left w:val="none" w:sz="0" w:space="0" w:color="auto"/>
                        <w:bottom w:val="none" w:sz="0" w:space="0" w:color="auto"/>
                        <w:right w:val="none" w:sz="0" w:space="0" w:color="auto"/>
                      </w:divBdr>
                      <w:divsChild>
                        <w:div w:id="592009094">
                          <w:marLeft w:val="0"/>
                          <w:marRight w:val="0"/>
                          <w:marTop w:val="0"/>
                          <w:marBottom w:val="0"/>
                          <w:divBdr>
                            <w:top w:val="none" w:sz="0" w:space="0" w:color="auto"/>
                            <w:left w:val="none" w:sz="0" w:space="0" w:color="auto"/>
                            <w:bottom w:val="none" w:sz="0" w:space="0" w:color="auto"/>
                            <w:right w:val="none" w:sz="0" w:space="0" w:color="auto"/>
                          </w:divBdr>
                          <w:divsChild>
                            <w:div w:id="623465489">
                              <w:marLeft w:val="0"/>
                              <w:marRight w:val="0"/>
                              <w:marTop w:val="0"/>
                              <w:marBottom w:val="0"/>
                              <w:divBdr>
                                <w:top w:val="none" w:sz="0" w:space="0" w:color="auto"/>
                                <w:left w:val="none" w:sz="0" w:space="0" w:color="auto"/>
                                <w:bottom w:val="none" w:sz="0" w:space="0" w:color="auto"/>
                                <w:right w:val="none" w:sz="0" w:space="0" w:color="auto"/>
                              </w:divBdr>
                              <w:divsChild>
                                <w:div w:id="21084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305962">
      <w:bodyDiv w:val="1"/>
      <w:marLeft w:val="0"/>
      <w:marRight w:val="0"/>
      <w:marTop w:val="0"/>
      <w:marBottom w:val="0"/>
      <w:divBdr>
        <w:top w:val="none" w:sz="0" w:space="0" w:color="auto"/>
        <w:left w:val="none" w:sz="0" w:space="0" w:color="auto"/>
        <w:bottom w:val="none" w:sz="0" w:space="0" w:color="auto"/>
        <w:right w:val="none" w:sz="0" w:space="0" w:color="auto"/>
      </w:divBdr>
      <w:divsChild>
        <w:div w:id="2144690892">
          <w:marLeft w:val="0"/>
          <w:marRight w:val="0"/>
          <w:marTop w:val="0"/>
          <w:marBottom w:val="0"/>
          <w:divBdr>
            <w:top w:val="none" w:sz="0" w:space="0" w:color="auto"/>
            <w:left w:val="none" w:sz="0" w:space="0" w:color="auto"/>
            <w:bottom w:val="none" w:sz="0" w:space="0" w:color="auto"/>
            <w:right w:val="none" w:sz="0" w:space="0" w:color="auto"/>
          </w:divBdr>
          <w:divsChild>
            <w:div w:id="1248688156">
              <w:marLeft w:val="0"/>
              <w:marRight w:val="0"/>
              <w:marTop w:val="0"/>
              <w:marBottom w:val="0"/>
              <w:divBdr>
                <w:top w:val="none" w:sz="0" w:space="0" w:color="auto"/>
                <w:left w:val="none" w:sz="0" w:space="0" w:color="auto"/>
                <w:bottom w:val="none" w:sz="0" w:space="0" w:color="auto"/>
                <w:right w:val="none" w:sz="0" w:space="0" w:color="auto"/>
              </w:divBdr>
              <w:divsChild>
                <w:div w:id="479611961">
                  <w:marLeft w:val="0"/>
                  <w:marRight w:val="0"/>
                  <w:marTop w:val="0"/>
                  <w:marBottom w:val="0"/>
                  <w:divBdr>
                    <w:top w:val="none" w:sz="0" w:space="0" w:color="auto"/>
                    <w:left w:val="none" w:sz="0" w:space="0" w:color="auto"/>
                    <w:bottom w:val="none" w:sz="0" w:space="0" w:color="auto"/>
                    <w:right w:val="none" w:sz="0" w:space="0" w:color="auto"/>
                  </w:divBdr>
                  <w:divsChild>
                    <w:div w:id="143131909">
                      <w:marLeft w:val="0"/>
                      <w:marRight w:val="0"/>
                      <w:marTop w:val="0"/>
                      <w:marBottom w:val="0"/>
                      <w:divBdr>
                        <w:top w:val="none" w:sz="0" w:space="0" w:color="auto"/>
                        <w:left w:val="none" w:sz="0" w:space="0" w:color="auto"/>
                        <w:bottom w:val="none" w:sz="0" w:space="0" w:color="auto"/>
                        <w:right w:val="none" w:sz="0" w:space="0" w:color="auto"/>
                      </w:divBdr>
                      <w:divsChild>
                        <w:div w:id="1825703069">
                          <w:marLeft w:val="0"/>
                          <w:marRight w:val="0"/>
                          <w:marTop w:val="0"/>
                          <w:marBottom w:val="0"/>
                          <w:divBdr>
                            <w:top w:val="none" w:sz="0" w:space="0" w:color="auto"/>
                            <w:left w:val="none" w:sz="0" w:space="0" w:color="auto"/>
                            <w:bottom w:val="none" w:sz="0" w:space="0" w:color="auto"/>
                            <w:right w:val="none" w:sz="0" w:space="0" w:color="auto"/>
                          </w:divBdr>
                          <w:divsChild>
                            <w:div w:id="452287224">
                              <w:marLeft w:val="0"/>
                              <w:marRight w:val="0"/>
                              <w:marTop w:val="0"/>
                              <w:marBottom w:val="0"/>
                              <w:divBdr>
                                <w:top w:val="none" w:sz="0" w:space="0" w:color="auto"/>
                                <w:left w:val="none" w:sz="0" w:space="0" w:color="auto"/>
                                <w:bottom w:val="none" w:sz="0" w:space="0" w:color="auto"/>
                                <w:right w:val="none" w:sz="0" w:space="0" w:color="auto"/>
                              </w:divBdr>
                              <w:divsChild>
                                <w:div w:id="2147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061902">
      <w:bodyDiv w:val="1"/>
      <w:marLeft w:val="0"/>
      <w:marRight w:val="0"/>
      <w:marTop w:val="0"/>
      <w:marBottom w:val="0"/>
      <w:divBdr>
        <w:top w:val="none" w:sz="0" w:space="0" w:color="auto"/>
        <w:left w:val="none" w:sz="0" w:space="0" w:color="auto"/>
        <w:bottom w:val="none" w:sz="0" w:space="0" w:color="auto"/>
        <w:right w:val="none" w:sz="0" w:space="0" w:color="auto"/>
      </w:divBdr>
      <w:divsChild>
        <w:div w:id="2131625623">
          <w:marLeft w:val="0"/>
          <w:marRight w:val="0"/>
          <w:marTop w:val="0"/>
          <w:marBottom w:val="0"/>
          <w:divBdr>
            <w:top w:val="none" w:sz="0" w:space="0" w:color="auto"/>
            <w:left w:val="none" w:sz="0" w:space="0" w:color="auto"/>
            <w:bottom w:val="none" w:sz="0" w:space="0" w:color="auto"/>
            <w:right w:val="none" w:sz="0" w:space="0" w:color="auto"/>
          </w:divBdr>
          <w:divsChild>
            <w:div w:id="668481743">
              <w:marLeft w:val="0"/>
              <w:marRight w:val="0"/>
              <w:marTop w:val="0"/>
              <w:marBottom w:val="0"/>
              <w:divBdr>
                <w:top w:val="none" w:sz="0" w:space="0" w:color="auto"/>
                <w:left w:val="none" w:sz="0" w:space="0" w:color="auto"/>
                <w:bottom w:val="none" w:sz="0" w:space="0" w:color="auto"/>
                <w:right w:val="none" w:sz="0" w:space="0" w:color="auto"/>
              </w:divBdr>
              <w:divsChild>
                <w:div w:id="1012998481">
                  <w:marLeft w:val="0"/>
                  <w:marRight w:val="0"/>
                  <w:marTop w:val="0"/>
                  <w:marBottom w:val="0"/>
                  <w:divBdr>
                    <w:top w:val="none" w:sz="0" w:space="0" w:color="auto"/>
                    <w:left w:val="none" w:sz="0" w:space="0" w:color="auto"/>
                    <w:bottom w:val="none" w:sz="0" w:space="0" w:color="auto"/>
                    <w:right w:val="none" w:sz="0" w:space="0" w:color="auto"/>
                  </w:divBdr>
                  <w:divsChild>
                    <w:div w:id="1758363425">
                      <w:marLeft w:val="0"/>
                      <w:marRight w:val="0"/>
                      <w:marTop w:val="0"/>
                      <w:marBottom w:val="0"/>
                      <w:divBdr>
                        <w:top w:val="none" w:sz="0" w:space="0" w:color="auto"/>
                        <w:left w:val="none" w:sz="0" w:space="0" w:color="auto"/>
                        <w:bottom w:val="none" w:sz="0" w:space="0" w:color="auto"/>
                        <w:right w:val="none" w:sz="0" w:space="0" w:color="auto"/>
                      </w:divBdr>
                      <w:divsChild>
                        <w:div w:id="604114194">
                          <w:marLeft w:val="0"/>
                          <w:marRight w:val="0"/>
                          <w:marTop w:val="0"/>
                          <w:marBottom w:val="0"/>
                          <w:divBdr>
                            <w:top w:val="none" w:sz="0" w:space="0" w:color="auto"/>
                            <w:left w:val="none" w:sz="0" w:space="0" w:color="auto"/>
                            <w:bottom w:val="none" w:sz="0" w:space="0" w:color="auto"/>
                            <w:right w:val="none" w:sz="0" w:space="0" w:color="auto"/>
                          </w:divBdr>
                          <w:divsChild>
                            <w:div w:id="260187136">
                              <w:marLeft w:val="0"/>
                              <w:marRight w:val="0"/>
                              <w:marTop w:val="0"/>
                              <w:marBottom w:val="0"/>
                              <w:divBdr>
                                <w:top w:val="none" w:sz="0" w:space="0" w:color="auto"/>
                                <w:left w:val="none" w:sz="0" w:space="0" w:color="auto"/>
                                <w:bottom w:val="none" w:sz="0" w:space="0" w:color="auto"/>
                                <w:right w:val="none" w:sz="0" w:space="0" w:color="auto"/>
                              </w:divBdr>
                              <w:divsChild>
                                <w:div w:id="15558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704682">
      <w:bodyDiv w:val="1"/>
      <w:marLeft w:val="0"/>
      <w:marRight w:val="0"/>
      <w:marTop w:val="0"/>
      <w:marBottom w:val="0"/>
      <w:divBdr>
        <w:top w:val="none" w:sz="0" w:space="0" w:color="auto"/>
        <w:left w:val="none" w:sz="0" w:space="0" w:color="auto"/>
        <w:bottom w:val="none" w:sz="0" w:space="0" w:color="auto"/>
        <w:right w:val="none" w:sz="0" w:space="0" w:color="auto"/>
      </w:divBdr>
    </w:div>
    <w:div w:id="1339843914">
      <w:bodyDiv w:val="1"/>
      <w:marLeft w:val="0"/>
      <w:marRight w:val="0"/>
      <w:marTop w:val="0"/>
      <w:marBottom w:val="0"/>
      <w:divBdr>
        <w:top w:val="none" w:sz="0" w:space="0" w:color="auto"/>
        <w:left w:val="none" w:sz="0" w:space="0" w:color="auto"/>
        <w:bottom w:val="none" w:sz="0" w:space="0" w:color="auto"/>
        <w:right w:val="none" w:sz="0" w:space="0" w:color="auto"/>
      </w:divBdr>
    </w:div>
    <w:div w:id="1444962194">
      <w:bodyDiv w:val="1"/>
      <w:marLeft w:val="0"/>
      <w:marRight w:val="0"/>
      <w:marTop w:val="0"/>
      <w:marBottom w:val="0"/>
      <w:divBdr>
        <w:top w:val="none" w:sz="0" w:space="0" w:color="auto"/>
        <w:left w:val="none" w:sz="0" w:space="0" w:color="auto"/>
        <w:bottom w:val="none" w:sz="0" w:space="0" w:color="auto"/>
        <w:right w:val="none" w:sz="0" w:space="0" w:color="auto"/>
      </w:divBdr>
      <w:divsChild>
        <w:div w:id="1013917027">
          <w:marLeft w:val="0"/>
          <w:marRight w:val="0"/>
          <w:marTop w:val="0"/>
          <w:marBottom w:val="0"/>
          <w:divBdr>
            <w:top w:val="none" w:sz="0" w:space="0" w:color="auto"/>
            <w:left w:val="none" w:sz="0" w:space="0" w:color="auto"/>
            <w:bottom w:val="none" w:sz="0" w:space="0" w:color="auto"/>
            <w:right w:val="none" w:sz="0" w:space="0" w:color="auto"/>
          </w:divBdr>
          <w:divsChild>
            <w:div w:id="841896157">
              <w:marLeft w:val="0"/>
              <w:marRight w:val="0"/>
              <w:marTop w:val="0"/>
              <w:marBottom w:val="0"/>
              <w:divBdr>
                <w:top w:val="none" w:sz="0" w:space="0" w:color="auto"/>
                <w:left w:val="none" w:sz="0" w:space="0" w:color="auto"/>
                <w:bottom w:val="none" w:sz="0" w:space="0" w:color="auto"/>
                <w:right w:val="none" w:sz="0" w:space="0" w:color="auto"/>
              </w:divBdr>
              <w:divsChild>
                <w:div w:id="1046299290">
                  <w:marLeft w:val="0"/>
                  <w:marRight w:val="0"/>
                  <w:marTop w:val="0"/>
                  <w:marBottom w:val="0"/>
                  <w:divBdr>
                    <w:top w:val="none" w:sz="0" w:space="0" w:color="auto"/>
                    <w:left w:val="none" w:sz="0" w:space="0" w:color="auto"/>
                    <w:bottom w:val="none" w:sz="0" w:space="0" w:color="auto"/>
                    <w:right w:val="none" w:sz="0" w:space="0" w:color="auto"/>
                  </w:divBdr>
                  <w:divsChild>
                    <w:div w:id="2685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37691">
      <w:bodyDiv w:val="1"/>
      <w:marLeft w:val="0"/>
      <w:marRight w:val="0"/>
      <w:marTop w:val="0"/>
      <w:marBottom w:val="0"/>
      <w:divBdr>
        <w:top w:val="none" w:sz="0" w:space="0" w:color="auto"/>
        <w:left w:val="none" w:sz="0" w:space="0" w:color="auto"/>
        <w:bottom w:val="none" w:sz="0" w:space="0" w:color="auto"/>
        <w:right w:val="none" w:sz="0" w:space="0" w:color="auto"/>
      </w:divBdr>
      <w:divsChild>
        <w:div w:id="349528413">
          <w:marLeft w:val="0"/>
          <w:marRight w:val="0"/>
          <w:marTop w:val="0"/>
          <w:marBottom w:val="0"/>
          <w:divBdr>
            <w:top w:val="none" w:sz="0" w:space="0" w:color="auto"/>
            <w:left w:val="none" w:sz="0" w:space="0" w:color="auto"/>
            <w:bottom w:val="none" w:sz="0" w:space="0" w:color="auto"/>
            <w:right w:val="none" w:sz="0" w:space="0" w:color="auto"/>
          </w:divBdr>
          <w:divsChild>
            <w:div w:id="1326396984">
              <w:marLeft w:val="0"/>
              <w:marRight w:val="0"/>
              <w:marTop w:val="0"/>
              <w:marBottom w:val="0"/>
              <w:divBdr>
                <w:top w:val="none" w:sz="0" w:space="0" w:color="auto"/>
                <w:left w:val="none" w:sz="0" w:space="0" w:color="auto"/>
                <w:bottom w:val="none" w:sz="0" w:space="0" w:color="auto"/>
                <w:right w:val="none" w:sz="0" w:space="0" w:color="auto"/>
              </w:divBdr>
              <w:divsChild>
                <w:div w:id="389962744">
                  <w:marLeft w:val="0"/>
                  <w:marRight w:val="0"/>
                  <w:marTop w:val="0"/>
                  <w:marBottom w:val="0"/>
                  <w:divBdr>
                    <w:top w:val="none" w:sz="0" w:space="0" w:color="auto"/>
                    <w:left w:val="none" w:sz="0" w:space="0" w:color="auto"/>
                    <w:bottom w:val="none" w:sz="0" w:space="0" w:color="auto"/>
                    <w:right w:val="none" w:sz="0" w:space="0" w:color="auto"/>
                  </w:divBdr>
                  <w:divsChild>
                    <w:div w:id="1086800804">
                      <w:marLeft w:val="0"/>
                      <w:marRight w:val="0"/>
                      <w:marTop w:val="0"/>
                      <w:marBottom w:val="0"/>
                      <w:divBdr>
                        <w:top w:val="none" w:sz="0" w:space="0" w:color="auto"/>
                        <w:left w:val="none" w:sz="0" w:space="0" w:color="auto"/>
                        <w:bottom w:val="none" w:sz="0" w:space="0" w:color="auto"/>
                        <w:right w:val="none" w:sz="0" w:space="0" w:color="auto"/>
                      </w:divBdr>
                      <w:divsChild>
                        <w:div w:id="531571583">
                          <w:marLeft w:val="0"/>
                          <w:marRight w:val="0"/>
                          <w:marTop w:val="0"/>
                          <w:marBottom w:val="0"/>
                          <w:divBdr>
                            <w:top w:val="none" w:sz="0" w:space="0" w:color="auto"/>
                            <w:left w:val="none" w:sz="0" w:space="0" w:color="auto"/>
                            <w:bottom w:val="none" w:sz="0" w:space="0" w:color="auto"/>
                            <w:right w:val="none" w:sz="0" w:space="0" w:color="auto"/>
                          </w:divBdr>
                          <w:divsChild>
                            <w:div w:id="1102913435">
                              <w:marLeft w:val="0"/>
                              <w:marRight w:val="0"/>
                              <w:marTop w:val="0"/>
                              <w:marBottom w:val="0"/>
                              <w:divBdr>
                                <w:top w:val="none" w:sz="0" w:space="0" w:color="auto"/>
                                <w:left w:val="none" w:sz="0" w:space="0" w:color="auto"/>
                                <w:bottom w:val="none" w:sz="0" w:space="0" w:color="auto"/>
                                <w:right w:val="none" w:sz="0" w:space="0" w:color="auto"/>
                              </w:divBdr>
                              <w:divsChild>
                                <w:div w:id="165120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835382">
      <w:bodyDiv w:val="1"/>
      <w:marLeft w:val="0"/>
      <w:marRight w:val="0"/>
      <w:marTop w:val="0"/>
      <w:marBottom w:val="0"/>
      <w:divBdr>
        <w:top w:val="none" w:sz="0" w:space="0" w:color="auto"/>
        <w:left w:val="none" w:sz="0" w:space="0" w:color="auto"/>
        <w:bottom w:val="none" w:sz="0" w:space="0" w:color="auto"/>
        <w:right w:val="none" w:sz="0" w:space="0" w:color="auto"/>
      </w:divBdr>
    </w:div>
    <w:div w:id="1644433976">
      <w:bodyDiv w:val="1"/>
      <w:marLeft w:val="0"/>
      <w:marRight w:val="0"/>
      <w:marTop w:val="0"/>
      <w:marBottom w:val="0"/>
      <w:divBdr>
        <w:top w:val="none" w:sz="0" w:space="0" w:color="auto"/>
        <w:left w:val="none" w:sz="0" w:space="0" w:color="auto"/>
        <w:bottom w:val="none" w:sz="0" w:space="0" w:color="auto"/>
        <w:right w:val="none" w:sz="0" w:space="0" w:color="auto"/>
      </w:divBdr>
      <w:divsChild>
        <w:div w:id="570316668">
          <w:marLeft w:val="0"/>
          <w:marRight w:val="0"/>
          <w:marTop w:val="0"/>
          <w:marBottom w:val="0"/>
          <w:divBdr>
            <w:top w:val="none" w:sz="0" w:space="0" w:color="auto"/>
            <w:left w:val="none" w:sz="0" w:space="0" w:color="auto"/>
            <w:bottom w:val="none" w:sz="0" w:space="0" w:color="auto"/>
            <w:right w:val="none" w:sz="0" w:space="0" w:color="auto"/>
          </w:divBdr>
          <w:divsChild>
            <w:div w:id="2046438327">
              <w:marLeft w:val="0"/>
              <w:marRight w:val="0"/>
              <w:marTop w:val="0"/>
              <w:marBottom w:val="0"/>
              <w:divBdr>
                <w:top w:val="none" w:sz="0" w:space="0" w:color="auto"/>
                <w:left w:val="none" w:sz="0" w:space="0" w:color="auto"/>
                <w:bottom w:val="none" w:sz="0" w:space="0" w:color="auto"/>
                <w:right w:val="none" w:sz="0" w:space="0" w:color="auto"/>
              </w:divBdr>
              <w:divsChild>
                <w:div w:id="1586764054">
                  <w:marLeft w:val="0"/>
                  <w:marRight w:val="0"/>
                  <w:marTop w:val="0"/>
                  <w:marBottom w:val="0"/>
                  <w:divBdr>
                    <w:top w:val="none" w:sz="0" w:space="0" w:color="auto"/>
                    <w:left w:val="none" w:sz="0" w:space="0" w:color="auto"/>
                    <w:bottom w:val="none" w:sz="0" w:space="0" w:color="auto"/>
                    <w:right w:val="none" w:sz="0" w:space="0" w:color="auto"/>
                  </w:divBdr>
                  <w:divsChild>
                    <w:div w:id="388262618">
                      <w:marLeft w:val="0"/>
                      <w:marRight w:val="0"/>
                      <w:marTop w:val="0"/>
                      <w:marBottom w:val="0"/>
                      <w:divBdr>
                        <w:top w:val="none" w:sz="0" w:space="0" w:color="auto"/>
                        <w:left w:val="none" w:sz="0" w:space="0" w:color="auto"/>
                        <w:bottom w:val="none" w:sz="0" w:space="0" w:color="auto"/>
                        <w:right w:val="none" w:sz="0" w:space="0" w:color="auto"/>
                      </w:divBdr>
                      <w:divsChild>
                        <w:div w:id="2129078842">
                          <w:marLeft w:val="0"/>
                          <w:marRight w:val="0"/>
                          <w:marTop w:val="0"/>
                          <w:marBottom w:val="0"/>
                          <w:divBdr>
                            <w:top w:val="none" w:sz="0" w:space="0" w:color="auto"/>
                            <w:left w:val="none" w:sz="0" w:space="0" w:color="auto"/>
                            <w:bottom w:val="none" w:sz="0" w:space="0" w:color="auto"/>
                            <w:right w:val="none" w:sz="0" w:space="0" w:color="auto"/>
                          </w:divBdr>
                          <w:divsChild>
                            <w:div w:id="1894848527">
                              <w:marLeft w:val="0"/>
                              <w:marRight w:val="0"/>
                              <w:marTop w:val="0"/>
                              <w:marBottom w:val="0"/>
                              <w:divBdr>
                                <w:top w:val="none" w:sz="0" w:space="0" w:color="auto"/>
                                <w:left w:val="none" w:sz="0" w:space="0" w:color="auto"/>
                                <w:bottom w:val="none" w:sz="0" w:space="0" w:color="auto"/>
                                <w:right w:val="none" w:sz="0" w:space="0" w:color="auto"/>
                              </w:divBdr>
                              <w:divsChild>
                                <w:div w:id="17778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340734">
      <w:bodyDiv w:val="1"/>
      <w:marLeft w:val="0"/>
      <w:marRight w:val="0"/>
      <w:marTop w:val="0"/>
      <w:marBottom w:val="0"/>
      <w:divBdr>
        <w:top w:val="none" w:sz="0" w:space="0" w:color="auto"/>
        <w:left w:val="none" w:sz="0" w:space="0" w:color="auto"/>
        <w:bottom w:val="none" w:sz="0" w:space="0" w:color="auto"/>
        <w:right w:val="none" w:sz="0" w:space="0" w:color="auto"/>
      </w:divBdr>
      <w:divsChild>
        <w:div w:id="138230861">
          <w:marLeft w:val="0"/>
          <w:marRight w:val="0"/>
          <w:marTop w:val="0"/>
          <w:marBottom w:val="0"/>
          <w:divBdr>
            <w:top w:val="none" w:sz="0" w:space="0" w:color="auto"/>
            <w:left w:val="none" w:sz="0" w:space="0" w:color="auto"/>
            <w:bottom w:val="none" w:sz="0" w:space="0" w:color="auto"/>
            <w:right w:val="none" w:sz="0" w:space="0" w:color="auto"/>
          </w:divBdr>
          <w:divsChild>
            <w:div w:id="1996758989">
              <w:marLeft w:val="0"/>
              <w:marRight w:val="0"/>
              <w:marTop w:val="0"/>
              <w:marBottom w:val="0"/>
              <w:divBdr>
                <w:top w:val="none" w:sz="0" w:space="0" w:color="auto"/>
                <w:left w:val="none" w:sz="0" w:space="0" w:color="auto"/>
                <w:bottom w:val="none" w:sz="0" w:space="0" w:color="auto"/>
                <w:right w:val="none" w:sz="0" w:space="0" w:color="auto"/>
              </w:divBdr>
              <w:divsChild>
                <w:div w:id="236474360">
                  <w:marLeft w:val="0"/>
                  <w:marRight w:val="0"/>
                  <w:marTop w:val="0"/>
                  <w:marBottom w:val="0"/>
                  <w:divBdr>
                    <w:top w:val="none" w:sz="0" w:space="0" w:color="auto"/>
                    <w:left w:val="none" w:sz="0" w:space="0" w:color="auto"/>
                    <w:bottom w:val="none" w:sz="0" w:space="0" w:color="auto"/>
                    <w:right w:val="none" w:sz="0" w:space="0" w:color="auto"/>
                  </w:divBdr>
                  <w:divsChild>
                    <w:div w:id="1947302267">
                      <w:marLeft w:val="0"/>
                      <w:marRight w:val="0"/>
                      <w:marTop w:val="0"/>
                      <w:marBottom w:val="0"/>
                      <w:divBdr>
                        <w:top w:val="none" w:sz="0" w:space="0" w:color="auto"/>
                        <w:left w:val="none" w:sz="0" w:space="0" w:color="auto"/>
                        <w:bottom w:val="none" w:sz="0" w:space="0" w:color="auto"/>
                        <w:right w:val="none" w:sz="0" w:space="0" w:color="auto"/>
                      </w:divBdr>
                      <w:divsChild>
                        <w:div w:id="436994918">
                          <w:marLeft w:val="0"/>
                          <w:marRight w:val="0"/>
                          <w:marTop w:val="0"/>
                          <w:marBottom w:val="0"/>
                          <w:divBdr>
                            <w:top w:val="none" w:sz="0" w:space="0" w:color="auto"/>
                            <w:left w:val="none" w:sz="0" w:space="0" w:color="auto"/>
                            <w:bottom w:val="none" w:sz="0" w:space="0" w:color="auto"/>
                            <w:right w:val="none" w:sz="0" w:space="0" w:color="auto"/>
                          </w:divBdr>
                          <w:divsChild>
                            <w:div w:id="478573193">
                              <w:marLeft w:val="0"/>
                              <w:marRight w:val="0"/>
                              <w:marTop w:val="0"/>
                              <w:marBottom w:val="0"/>
                              <w:divBdr>
                                <w:top w:val="none" w:sz="0" w:space="0" w:color="auto"/>
                                <w:left w:val="none" w:sz="0" w:space="0" w:color="auto"/>
                                <w:bottom w:val="none" w:sz="0" w:space="0" w:color="auto"/>
                                <w:right w:val="none" w:sz="0" w:space="0" w:color="auto"/>
                              </w:divBdr>
                              <w:divsChild>
                                <w:div w:id="174729823">
                                  <w:marLeft w:val="0"/>
                                  <w:marRight w:val="0"/>
                                  <w:marTop w:val="0"/>
                                  <w:marBottom w:val="0"/>
                                  <w:divBdr>
                                    <w:top w:val="none" w:sz="0" w:space="0" w:color="auto"/>
                                    <w:left w:val="none" w:sz="0" w:space="0" w:color="auto"/>
                                    <w:bottom w:val="none" w:sz="0" w:space="0" w:color="auto"/>
                                    <w:right w:val="none" w:sz="0" w:space="0" w:color="auto"/>
                                  </w:divBdr>
                                  <w:divsChild>
                                    <w:div w:id="1764450624">
                                      <w:marLeft w:val="0"/>
                                      <w:marRight w:val="0"/>
                                      <w:marTop w:val="0"/>
                                      <w:marBottom w:val="0"/>
                                      <w:divBdr>
                                        <w:top w:val="none" w:sz="0" w:space="0" w:color="auto"/>
                                        <w:left w:val="none" w:sz="0" w:space="0" w:color="auto"/>
                                        <w:bottom w:val="none" w:sz="0" w:space="0" w:color="auto"/>
                                        <w:right w:val="none" w:sz="0" w:space="0" w:color="auto"/>
                                      </w:divBdr>
                                      <w:divsChild>
                                        <w:div w:id="1800295666">
                                          <w:marLeft w:val="0"/>
                                          <w:marRight w:val="0"/>
                                          <w:marTop w:val="0"/>
                                          <w:marBottom w:val="0"/>
                                          <w:divBdr>
                                            <w:top w:val="none" w:sz="0" w:space="0" w:color="auto"/>
                                            <w:left w:val="none" w:sz="0" w:space="0" w:color="auto"/>
                                            <w:bottom w:val="none" w:sz="0" w:space="0" w:color="auto"/>
                                            <w:right w:val="none" w:sz="0" w:space="0" w:color="auto"/>
                                          </w:divBdr>
                                          <w:divsChild>
                                            <w:div w:id="287124286">
                                              <w:marLeft w:val="0"/>
                                              <w:marRight w:val="0"/>
                                              <w:marTop w:val="0"/>
                                              <w:marBottom w:val="0"/>
                                              <w:divBdr>
                                                <w:top w:val="none" w:sz="0" w:space="0" w:color="auto"/>
                                                <w:left w:val="none" w:sz="0" w:space="0" w:color="auto"/>
                                                <w:bottom w:val="none" w:sz="0" w:space="0" w:color="auto"/>
                                                <w:right w:val="none" w:sz="0" w:space="0" w:color="auto"/>
                                              </w:divBdr>
                                              <w:divsChild>
                                                <w:div w:id="623583628">
                                                  <w:marLeft w:val="0"/>
                                                  <w:marRight w:val="0"/>
                                                  <w:marTop w:val="0"/>
                                                  <w:marBottom w:val="0"/>
                                                  <w:divBdr>
                                                    <w:top w:val="none" w:sz="0" w:space="0" w:color="auto"/>
                                                    <w:left w:val="none" w:sz="0" w:space="0" w:color="auto"/>
                                                    <w:bottom w:val="none" w:sz="0" w:space="0" w:color="auto"/>
                                                    <w:right w:val="none" w:sz="0" w:space="0" w:color="auto"/>
                                                  </w:divBdr>
                                                  <w:divsChild>
                                                    <w:div w:id="491413198">
                                                      <w:marLeft w:val="0"/>
                                                      <w:marRight w:val="0"/>
                                                      <w:marTop w:val="0"/>
                                                      <w:marBottom w:val="0"/>
                                                      <w:divBdr>
                                                        <w:top w:val="none" w:sz="0" w:space="0" w:color="auto"/>
                                                        <w:left w:val="none" w:sz="0" w:space="0" w:color="auto"/>
                                                        <w:bottom w:val="none" w:sz="0" w:space="0" w:color="auto"/>
                                                        <w:right w:val="none" w:sz="0" w:space="0" w:color="auto"/>
                                                      </w:divBdr>
                                                      <w:divsChild>
                                                        <w:div w:id="210266377">
                                                          <w:marLeft w:val="0"/>
                                                          <w:marRight w:val="0"/>
                                                          <w:marTop w:val="0"/>
                                                          <w:marBottom w:val="0"/>
                                                          <w:divBdr>
                                                            <w:top w:val="none" w:sz="0" w:space="0" w:color="auto"/>
                                                            <w:left w:val="none" w:sz="0" w:space="0" w:color="auto"/>
                                                            <w:bottom w:val="none" w:sz="0" w:space="0" w:color="auto"/>
                                                            <w:right w:val="none" w:sz="0" w:space="0" w:color="auto"/>
                                                          </w:divBdr>
                                                          <w:divsChild>
                                                            <w:div w:id="183786586">
                                                              <w:marLeft w:val="0"/>
                                                              <w:marRight w:val="0"/>
                                                              <w:marTop w:val="0"/>
                                                              <w:marBottom w:val="0"/>
                                                              <w:divBdr>
                                                                <w:top w:val="none" w:sz="0" w:space="0" w:color="auto"/>
                                                                <w:left w:val="none" w:sz="0" w:space="0" w:color="auto"/>
                                                                <w:bottom w:val="none" w:sz="0" w:space="0" w:color="auto"/>
                                                                <w:right w:val="none" w:sz="0" w:space="0" w:color="auto"/>
                                                              </w:divBdr>
                                                              <w:divsChild>
                                                                <w:div w:id="1568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144482">
                                      <w:marLeft w:val="0"/>
                                      <w:marRight w:val="0"/>
                                      <w:marTop w:val="0"/>
                                      <w:marBottom w:val="0"/>
                                      <w:divBdr>
                                        <w:top w:val="none" w:sz="0" w:space="0" w:color="auto"/>
                                        <w:left w:val="none" w:sz="0" w:space="0" w:color="auto"/>
                                        <w:bottom w:val="none" w:sz="0" w:space="0" w:color="auto"/>
                                        <w:right w:val="none" w:sz="0" w:space="0" w:color="auto"/>
                                      </w:divBdr>
                                      <w:divsChild>
                                        <w:div w:id="1382165849">
                                          <w:marLeft w:val="0"/>
                                          <w:marRight w:val="0"/>
                                          <w:marTop w:val="0"/>
                                          <w:marBottom w:val="0"/>
                                          <w:divBdr>
                                            <w:top w:val="none" w:sz="0" w:space="0" w:color="auto"/>
                                            <w:left w:val="none" w:sz="0" w:space="0" w:color="auto"/>
                                            <w:bottom w:val="none" w:sz="0" w:space="0" w:color="auto"/>
                                            <w:right w:val="none" w:sz="0" w:space="0" w:color="auto"/>
                                          </w:divBdr>
                                          <w:divsChild>
                                            <w:div w:id="1781221073">
                                              <w:marLeft w:val="0"/>
                                              <w:marRight w:val="0"/>
                                              <w:marTop w:val="0"/>
                                              <w:marBottom w:val="0"/>
                                              <w:divBdr>
                                                <w:top w:val="none" w:sz="0" w:space="0" w:color="auto"/>
                                                <w:left w:val="none" w:sz="0" w:space="0" w:color="auto"/>
                                                <w:bottom w:val="none" w:sz="0" w:space="0" w:color="auto"/>
                                                <w:right w:val="none" w:sz="0" w:space="0" w:color="auto"/>
                                              </w:divBdr>
                                              <w:divsChild>
                                                <w:div w:id="1055930408">
                                                  <w:marLeft w:val="0"/>
                                                  <w:marRight w:val="0"/>
                                                  <w:marTop w:val="0"/>
                                                  <w:marBottom w:val="0"/>
                                                  <w:divBdr>
                                                    <w:top w:val="none" w:sz="0" w:space="0" w:color="auto"/>
                                                    <w:left w:val="none" w:sz="0" w:space="0" w:color="auto"/>
                                                    <w:bottom w:val="none" w:sz="0" w:space="0" w:color="auto"/>
                                                    <w:right w:val="none" w:sz="0" w:space="0" w:color="auto"/>
                                                  </w:divBdr>
                                                  <w:divsChild>
                                                    <w:div w:id="1799958570">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421143226">
                                                              <w:marLeft w:val="0"/>
                                                              <w:marRight w:val="0"/>
                                                              <w:marTop w:val="0"/>
                                                              <w:marBottom w:val="0"/>
                                                              <w:divBdr>
                                                                <w:top w:val="none" w:sz="0" w:space="0" w:color="auto"/>
                                                                <w:left w:val="none" w:sz="0" w:space="0" w:color="auto"/>
                                                                <w:bottom w:val="none" w:sz="0" w:space="0" w:color="auto"/>
                                                                <w:right w:val="none" w:sz="0" w:space="0" w:color="auto"/>
                                                              </w:divBdr>
                                                              <w:divsChild>
                                                                <w:div w:id="408574129">
                                                                  <w:marLeft w:val="0"/>
                                                                  <w:marRight w:val="0"/>
                                                                  <w:marTop w:val="0"/>
                                                                  <w:marBottom w:val="0"/>
                                                                  <w:divBdr>
                                                                    <w:top w:val="none" w:sz="0" w:space="0" w:color="auto"/>
                                                                    <w:left w:val="none" w:sz="0" w:space="0" w:color="auto"/>
                                                                    <w:bottom w:val="none" w:sz="0" w:space="0" w:color="auto"/>
                                                                    <w:right w:val="none" w:sz="0" w:space="0" w:color="auto"/>
                                                                  </w:divBdr>
                                                                  <w:divsChild>
                                                                    <w:div w:id="802580788">
                                                                      <w:marLeft w:val="0"/>
                                                                      <w:marRight w:val="0"/>
                                                                      <w:marTop w:val="0"/>
                                                                      <w:marBottom w:val="0"/>
                                                                      <w:divBdr>
                                                                        <w:top w:val="none" w:sz="0" w:space="0" w:color="auto"/>
                                                                        <w:left w:val="none" w:sz="0" w:space="0" w:color="auto"/>
                                                                        <w:bottom w:val="none" w:sz="0" w:space="0" w:color="auto"/>
                                                                        <w:right w:val="none" w:sz="0" w:space="0" w:color="auto"/>
                                                                      </w:divBdr>
                                                                      <w:divsChild>
                                                                        <w:div w:id="19263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165470">
      <w:bodyDiv w:val="1"/>
      <w:marLeft w:val="0"/>
      <w:marRight w:val="0"/>
      <w:marTop w:val="0"/>
      <w:marBottom w:val="0"/>
      <w:divBdr>
        <w:top w:val="none" w:sz="0" w:space="0" w:color="auto"/>
        <w:left w:val="none" w:sz="0" w:space="0" w:color="auto"/>
        <w:bottom w:val="none" w:sz="0" w:space="0" w:color="auto"/>
        <w:right w:val="none" w:sz="0" w:space="0" w:color="auto"/>
      </w:divBdr>
    </w:div>
    <w:div w:id="1753889852">
      <w:bodyDiv w:val="1"/>
      <w:marLeft w:val="0"/>
      <w:marRight w:val="0"/>
      <w:marTop w:val="0"/>
      <w:marBottom w:val="0"/>
      <w:divBdr>
        <w:top w:val="none" w:sz="0" w:space="0" w:color="auto"/>
        <w:left w:val="none" w:sz="0" w:space="0" w:color="auto"/>
        <w:bottom w:val="none" w:sz="0" w:space="0" w:color="auto"/>
        <w:right w:val="none" w:sz="0" w:space="0" w:color="auto"/>
      </w:divBdr>
      <w:divsChild>
        <w:div w:id="1556233883">
          <w:marLeft w:val="0"/>
          <w:marRight w:val="0"/>
          <w:marTop w:val="0"/>
          <w:marBottom w:val="0"/>
          <w:divBdr>
            <w:top w:val="none" w:sz="0" w:space="0" w:color="auto"/>
            <w:left w:val="none" w:sz="0" w:space="0" w:color="auto"/>
            <w:bottom w:val="none" w:sz="0" w:space="0" w:color="auto"/>
            <w:right w:val="none" w:sz="0" w:space="0" w:color="auto"/>
          </w:divBdr>
          <w:divsChild>
            <w:div w:id="185337869">
              <w:marLeft w:val="0"/>
              <w:marRight w:val="0"/>
              <w:marTop w:val="0"/>
              <w:marBottom w:val="0"/>
              <w:divBdr>
                <w:top w:val="none" w:sz="0" w:space="0" w:color="auto"/>
                <w:left w:val="none" w:sz="0" w:space="0" w:color="auto"/>
                <w:bottom w:val="none" w:sz="0" w:space="0" w:color="auto"/>
                <w:right w:val="none" w:sz="0" w:space="0" w:color="auto"/>
              </w:divBdr>
              <w:divsChild>
                <w:div w:id="1058894830">
                  <w:marLeft w:val="0"/>
                  <w:marRight w:val="0"/>
                  <w:marTop w:val="0"/>
                  <w:marBottom w:val="0"/>
                  <w:divBdr>
                    <w:top w:val="none" w:sz="0" w:space="0" w:color="auto"/>
                    <w:left w:val="none" w:sz="0" w:space="0" w:color="auto"/>
                    <w:bottom w:val="none" w:sz="0" w:space="0" w:color="auto"/>
                    <w:right w:val="none" w:sz="0" w:space="0" w:color="auto"/>
                  </w:divBdr>
                  <w:divsChild>
                    <w:div w:id="152066406">
                      <w:marLeft w:val="0"/>
                      <w:marRight w:val="0"/>
                      <w:marTop w:val="0"/>
                      <w:marBottom w:val="0"/>
                      <w:divBdr>
                        <w:top w:val="none" w:sz="0" w:space="0" w:color="auto"/>
                        <w:left w:val="none" w:sz="0" w:space="0" w:color="auto"/>
                        <w:bottom w:val="none" w:sz="0" w:space="0" w:color="auto"/>
                        <w:right w:val="none" w:sz="0" w:space="0" w:color="auto"/>
                      </w:divBdr>
                      <w:divsChild>
                        <w:div w:id="2058116967">
                          <w:marLeft w:val="0"/>
                          <w:marRight w:val="0"/>
                          <w:marTop w:val="0"/>
                          <w:marBottom w:val="0"/>
                          <w:divBdr>
                            <w:top w:val="none" w:sz="0" w:space="0" w:color="auto"/>
                            <w:left w:val="none" w:sz="0" w:space="0" w:color="auto"/>
                            <w:bottom w:val="none" w:sz="0" w:space="0" w:color="auto"/>
                            <w:right w:val="none" w:sz="0" w:space="0" w:color="auto"/>
                          </w:divBdr>
                          <w:divsChild>
                            <w:div w:id="852764618">
                              <w:marLeft w:val="0"/>
                              <w:marRight w:val="0"/>
                              <w:marTop w:val="0"/>
                              <w:marBottom w:val="0"/>
                              <w:divBdr>
                                <w:top w:val="none" w:sz="0" w:space="0" w:color="auto"/>
                                <w:left w:val="none" w:sz="0" w:space="0" w:color="auto"/>
                                <w:bottom w:val="none" w:sz="0" w:space="0" w:color="auto"/>
                                <w:right w:val="none" w:sz="0" w:space="0" w:color="auto"/>
                              </w:divBdr>
                              <w:divsChild>
                                <w:div w:id="12537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467495">
      <w:bodyDiv w:val="1"/>
      <w:marLeft w:val="0"/>
      <w:marRight w:val="0"/>
      <w:marTop w:val="0"/>
      <w:marBottom w:val="0"/>
      <w:divBdr>
        <w:top w:val="none" w:sz="0" w:space="0" w:color="auto"/>
        <w:left w:val="none" w:sz="0" w:space="0" w:color="auto"/>
        <w:bottom w:val="none" w:sz="0" w:space="0" w:color="auto"/>
        <w:right w:val="none" w:sz="0" w:space="0" w:color="auto"/>
      </w:divBdr>
      <w:divsChild>
        <w:div w:id="128136058">
          <w:marLeft w:val="0"/>
          <w:marRight w:val="0"/>
          <w:marTop w:val="0"/>
          <w:marBottom w:val="0"/>
          <w:divBdr>
            <w:top w:val="none" w:sz="0" w:space="0" w:color="auto"/>
            <w:left w:val="none" w:sz="0" w:space="0" w:color="auto"/>
            <w:bottom w:val="none" w:sz="0" w:space="0" w:color="auto"/>
            <w:right w:val="none" w:sz="0" w:space="0" w:color="auto"/>
          </w:divBdr>
          <w:divsChild>
            <w:div w:id="2006199826">
              <w:marLeft w:val="0"/>
              <w:marRight w:val="0"/>
              <w:marTop w:val="0"/>
              <w:marBottom w:val="0"/>
              <w:divBdr>
                <w:top w:val="none" w:sz="0" w:space="0" w:color="auto"/>
                <w:left w:val="none" w:sz="0" w:space="0" w:color="auto"/>
                <w:bottom w:val="none" w:sz="0" w:space="0" w:color="auto"/>
                <w:right w:val="none" w:sz="0" w:space="0" w:color="auto"/>
              </w:divBdr>
              <w:divsChild>
                <w:div w:id="1638797109">
                  <w:marLeft w:val="0"/>
                  <w:marRight w:val="0"/>
                  <w:marTop w:val="0"/>
                  <w:marBottom w:val="0"/>
                  <w:divBdr>
                    <w:top w:val="none" w:sz="0" w:space="0" w:color="auto"/>
                    <w:left w:val="none" w:sz="0" w:space="0" w:color="auto"/>
                    <w:bottom w:val="none" w:sz="0" w:space="0" w:color="auto"/>
                    <w:right w:val="none" w:sz="0" w:space="0" w:color="auto"/>
                  </w:divBdr>
                  <w:divsChild>
                    <w:div w:id="561136951">
                      <w:marLeft w:val="0"/>
                      <w:marRight w:val="0"/>
                      <w:marTop w:val="0"/>
                      <w:marBottom w:val="0"/>
                      <w:divBdr>
                        <w:top w:val="none" w:sz="0" w:space="0" w:color="auto"/>
                        <w:left w:val="none" w:sz="0" w:space="0" w:color="auto"/>
                        <w:bottom w:val="none" w:sz="0" w:space="0" w:color="auto"/>
                        <w:right w:val="none" w:sz="0" w:space="0" w:color="auto"/>
                      </w:divBdr>
                      <w:divsChild>
                        <w:div w:id="1186673538">
                          <w:marLeft w:val="0"/>
                          <w:marRight w:val="0"/>
                          <w:marTop w:val="0"/>
                          <w:marBottom w:val="0"/>
                          <w:divBdr>
                            <w:top w:val="none" w:sz="0" w:space="0" w:color="auto"/>
                            <w:left w:val="none" w:sz="0" w:space="0" w:color="auto"/>
                            <w:bottom w:val="none" w:sz="0" w:space="0" w:color="auto"/>
                            <w:right w:val="none" w:sz="0" w:space="0" w:color="auto"/>
                          </w:divBdr>
                          <w:divsChild>
                            <w:div w:id="579562775">
                              <w:marLeft w:val="0"/>
                              <w:marRight w:val="0"/>
                              <w:marTop w:val="0"/>
                              <w:marBottom w:val="0"/>
                              <w:divBdr>
                                <w:top w:val="none" w:sz="0" w:space="0" w:color="auto"/>
                                <w:left w:val="none" w:sz="0" w:space="0" w:color="auto"/>
                                <w:bottom w:val="none" w:sz="0" w:space="0" w:color="auto"/>
                                <w:right w:val="none" w:sz="0" w:space="0" w:color="auto"/>
                              </w:divBdr>
                              <w:divsChild>
                                <w:div w:id="926428871">
                                  <w:marLeft w:val="0"/>
                                  <w:marRight w:val="0"/>
                                  <w:marTop w:val="0"/>
                                  <w:marBottom w:val="0"/>
                                  <w:divBdr>
                                    <w:top w:val="none" w:sz="0" w:space="0" w:color="auto"/>
                                    <w:left w:val="none" w:sz="0" w:space="0" w:color="auto"/>
                                    <w:bottom w:val="none" w:sz="0" w:space="0" w:color="auto"/>
                                    <w:right w:val="none" w:sz="0" w:space="0" w:color="auto"/>
                                  </w:divBdr>
                                  <w:divsChild>
                                    <w:div w:id="1689334184">
                                      <w:marLeft w:val="0"/>
                                      <w:marRight w:val="0"/>
                                      <w:marTop w:val="0"/>
                                      <w:marBottom w:val="0"/>
                                      <w:divBdr>
                                        <w:top w:val="none" w:sz="0" w:space="0" w:color="auto"/>
                                        <w:left w:val="none" w:sz="0" w:space="0" w:color="auto"/>
                                        <w:bottom w:val="none" w:sz="0" w:space="0" w:color="auto"/>
                                        <w:right w:val="none" w:sz="0" w:space="0" w:color="auto"/>
                                      </w:divBdr>
                                      <w:divsChild>
                                        <w:div w:id="688531728">
                                          <w:marLeft w:val="0"/>
                                          <w:marRight w:val="0"/>
                                          <w:marTop w:val="0"/>
                                          <w:marBottom w:val="0"/>
                                          <w:divBdr>
                                            <w:top w:val="none" w:sz="0" w:space="0" w:color="auto"/>
                                            <w:left w:val="none" w:sz="0" w:space="0" w:color="auto"/>
                                            <w:bottom w:val="none" w:sz="0" w:space="0" w:color="auto"/>
                                            <w:right w:val="none" w:sz="0" w:space="0" w:color="auto"/>
                                          </w:divBdr>
                                          <w:divsChild>
                                            <w:div w:id="2074888682">
                                              <w:marLeft w:val="0"/>
                                              <w:marRight w:val="0"/>
                                              <w:marTop w:val="0"/>
                                              <w:marBottom w:val="0"/>
                                              <w:divBdr>
                                                <w:top w:val="none" w:sz="0" w:space="0" w:color="auto"/>
                                                <w:left w:val="none" w:sz="0" w:space="0" w:color="auto"/>
                                                <w:bottom w:val="none" w:sz="0" w:space="0" w:color="auto"/>
                                                <w:right w:val="none" w:sz="0" w:space="0" w:color="auto"/>
                                              </w:divBdr>
                                              <w:divsChild>
                                                <w:div w:id="237600516">
                                                  <w:marLeft w:val="0"/>
                                                  <w:marRight w:val="0"/>
                                                  <w:marTop w:val="0"/>
                                                  <w:marBottom w:val="0"/>
                                                  <w:divBdr>
                                                    <w:top w:val="none" w:sz="0" w:space="0" w:color="auto"/>
                                                    <w:left w:val="none" w:sz="0" w:space="0" w:color="auto"/>
                                                    <w:bottom w:val="none" w:sz="0" w:space="0" w:color="auto"/>
                                                    <w:right w:val="none" w:sz="0" w:space="0" w:color="auto"/>
                                                  </w:divBdr>
                                                  <w:divsChild>
                                                    <w:div w:id="423651866">
                                                      <w:marLeft w:val="0"/>
                                                      <w:marRight w:val="0"/>
                                                      <w:marTop w:val="0"/>
                                                      <w:marBottom w:val="0"/>
                                                      <w:divBdr>
                                                        <w:top w:val="none" w:sz="0" w:space="0" w:color="auto"/>
                                                        <w:left w:val="none" w:sz="0" w:space="0" w:color="auto"/>
                                                        <w:bottom w:val="none" w:sz="0" w:space="0" w:color="auto"/>
                                                        <w:right w:val="none" w:sz="0" w:space="0" w:color="auto"/>
                                                      </w:divBdr>
                                                      <w:divsChild>
                                                        <w:div w:id="436098805">
                                                          <w:marLeft w:val="0"/>
                                                          <w:marRight w:val="0"/>
                                                          <w:marTop w:val="0"/>
                                                          <w:marBottom w:val="0"/>
                                                          <w:divBdr>
                                                            <w:top w:val="none" w:sz="0" w:space="0" w:color="auto"/>
                                                            <w:left w:val="none" w:sz="0" w:space="0" w:color="auto"/>
                                                            <w:bottom w:val="none" w:sz="0" w:space="0" w:color="auto"/>
                                                            <w:right w:val="none" w:sz="0" w:space="0" w:color="auto"/>
                                                          </w:divBdr>
                                                          <w:divsChild>
                                                            <w:div w:id="1108234717">
                                                              <w:marLeft w:val="0"/>
                                                              <w:marRight w:val="0"/>
                                                              <w:marTop w:val="0"/>
                                                              <w:marBottom w:val="0"/>
                                                              <w:divBdr>
                                                                <w:top w:val="none" w:sz="0" w:space="0" w:color="auto"/>
                                                                <w:left w:val="none" w:sz="0" w:space="0" w:color="auto"/>
                                                                <w:bottom w:val="none" w:sz="0" w:space="0" w:color="auto"/>
                                                                <w:right w:val="none" w:sz="0" w:space="0" w:color="auto"/>
                                                              </w:divBdr>
                                                              <w:divsChild>
                                                                <w:div w:id="8572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262415">
                                      <w:marLeft w:val="0"/>
                                      <w:marRight w:val="0"/>
                                      <w:marTop w:val="0"/>
                                      <w:marBottom w:val="0"/>
                                      <w:divBdr>
                                        <w:top w:val="none" w:sz="0" w:space="0" w:color="auto"/>
                                        <w:left w:val="none" w:sz="0" w:space="0" w:color="auto"/>
                                        <w:bottom w:val="none" w:sz="0" w:space="0" w:color="auto"/>
                                        <w:right w:val="none" w:sz="0" w:space="0" w:color="auto"/>
                                      </w:divBdr>
                                      <w:divsChild>
                                        <w:div w:id="1155991908">
                                          <w:marLeft w:val="0"/>
                                          <w:marRight w:val="0"/>
                                          <w:marTop w:val="0"/>
                                          <w:marBottom w:val="0"/>
                                          <w:divBdr>
                                            <w:top w:val="none" w:sz="0" w:space="0" w:color="auto"/>
                                            <w:left w:val="none" w:sz="0" w:space="0" w:color="auto"/>
                                            <w:bottom w:val="none" w:sz="0" w:space="0" w:color="auto"/>
                                            <w:right w:val="none" w:sz="0" w:space="0" w:color="auto"/>
                                          </w:divBdr>
                                          <w:divsChild>
                                            <w:div w:id="2019846210">
                                              <w:marLeft w:val="0"/>
                                              <w:marRight w:val="0"/>
                                              <w:marTop w:val="0"/>
                                              <w:marBottom w:val="0"/>
                                              <w:divBdr>
                                                <w:top w:val="none" w:sz="0" w:space="0" w:color="auto"/>
                                                <w:left w:val="none" w:sz="0" w:space="0" w:color="auto"/>
                                                <w:bottom w:val="none" w:sz="0" w:space="0" w:color="auto"/>
                                                <w:right w:val="none" w:sz="0" w:space="0" w:color="auto"/>
                                              </w:divBdr>
                                              <w:divsChild>
                                                <w:div w:id="871042098">
                                                  <w:marLeft w:val="0"/>
                                                  <w:marRight w:val="0"/>
                                                  <w:marTop w:val="0"/>
                                                  <w:marBottom w:val="0"/>
                                                  <w:divBdr>
                                                    <w:top w:val="none" w:sz="0" w:space="0" w:color="auto"/>
                                                    <w:left w:val="none" w:sz="0" w:space="0" w:color="auto"/>
                                                    <w:bottom w:val="none" w:sz="0" w:space="0" w:color="auto"/>
                                                    <w:right w:val="none" w:sz="0" w:space="0" w:color="auto"/>
                                                  </w:divBdr>
                                                  <w:divsChild>
                                                    <w:div w:id="483083443">
                                                      <w:marLeft w:val="0"/>
                                                      <w:marRight w:val="0"/>
                                                      <w:marTop w:val="0"/>
                                                      <w:marBottom w:val="0"/>
                                                      <w:divBdr>
                                                        <w:top w:val="none" w:sz="0" w:space="0" w:color="auto"/>
                                                        <w:left w:val="none" w:sz="0" w:space="0" w:color="auto"/>
                                                        <w:bottom w:val="none" w:sz="0" w:space="0" w:color="auto"/>
                                                        <w:right w:val="none" w:sz="0" w:space="0" w:color="auto"/>
                                                      </w:divBdr>
                                                      <w:divsChild>
                                                        <w:div w:id="1460566822">
                                                          <w:marLeft w:val="0"/>
                                                          <w:marRight w:val="0"/>
                                                          <w:marTop w:val="0"/>
                                                          <w:marBottom w:val="0"/>
                                                          <w:divBdr>
                                                            <w:top w:val="none" w:sz="0" w:space="0" w:color="auto"/>
                                                            <w:left w:val="none" w:sz="0" w:space="0" w:color="auto"/>
                                                            <w:bottom w:val="none" w:sz="0" w:space="0" w:color="auto"/>
                                                            <w:right w:val="none" w:sz="0" w:space="0" w:color="auto"/>
                                                          </w:divBdr>
                                                          <w:divsChild>
                                                            <w:div w:id="1711609656">
                                                              <w:marLeft w:val="0"/>
                                                              <w:marRight w:val="0"/>
                                                              <w:marTop w:val="0"/>
                                                              <w:marBottom w:val="0"/>
                                                              <w:divBdr>
                                                                <w:top w:val="none" w:sz="0" w:space="0" w:color="auto"/>
                                                                <w:left w:val="none" w:sz="0" w:space="0" w:color="auto"/>
                                                                <w:bottom w:val="none" w:sz="0" w:space="0" w:color="auto"/>
                                                                <w:right w:val="none" w:sz="0" w:space="0" w:color="auto"/>
                                                              </w:divBdr>
                                                              <w:divsChild>
                                                                <w:div w:id="785973477">
                                                                  <w:marLeft w:val="0"/>
                                                                  <w:marRight w:val="0"/>
                                                                  <w:marTop w:val="0"/>
                                                                  <w:marBottom w:val="0"/>
                                                                  <w:divBdr>
                                                                    <w:top w:val="none" w:sz="0" w:space="0" w:color="auto"/>
                                                                    <w:left w:val="none" w:sz="0" w:space="0" w:color="auto"/>
                                                                    <w:bottom w:val="none" w:sz="0" w:space="0" w:color="auto"/>
                                                                    <w:right w:val="none" w:sz="0" w:space="0" w:color="auto"/>
                                                                  </w:divBdr>
                                                                  <w:divsChild>
                                                                    <w:div w:id="756904412">
                                                                      <w:marLeft w:val="0"/>
                                                                      <w:marRight w:val="0"/>
                                                                      <w:marTop w:val="0"/>
                                                                      <w:marBottom w:val="0"/>
                                                                      <w:divBdr>
                                                                        <w:top w:val="none" w:sz="0" w:space="0" w:color="auto"/>
                                                                        <w:left w:val="none" w:sz="0" w:space="0" w:color="auto"/>
                                                                        <w:bottom w:val="none" w:sz="0" w:space="0" w:color="auto"/>
                                                                        <w:right w:val="none" w:sz="0" w:space="0" w:color="auto"/>
                                                                      </w:divBdr>
                                                                      <w:divsChild>
                                                                        <w:div w:id="4813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620779">
      <w:bodyDiv w:val="1"/>
      <w:marLeft w:val="0"/>
      <w:marRight w:val="0"/>
      <w:marTop w:val="0"/>
      <w:marBottom w:val="0"/>
      <w:divBdr>
        <w:top w:val="none" w:sz="0" w:space="0" w:color="auto"/>
        <w:left w:val="none" w:sz="0" w:space="0" w:color="auto"/>
        <w:bottom w:val="none" w:sz="0" w:space="0" w:color="auto"/>
        <w:right w:val="none" w:sz="0" w:space="0" w:color="auto"/>
      </w:divBdr>
      <w:divsChild>
        <w:div w:id="970941356">
          <w:marLeft w:val="0"/>
          <w:marRight w:val="0"/>
          <w:marTop w:val="0"/>
          <w:marBottom w:val="0"/>
          <w:divBdr>
            <w:top w:val="none" w:sz="0" w:space="0" w:color="auto"/>
            <w:left w:val="none" w:sz="0" w:space="0" w:color="auto"/>
            <w:bottom w:val="none" w:sz="0" w:space="0" w:color="auto"/>
            <w:right w:val="none" w:sz="0" w:space="0" w:color="auto"/>
          </w:divBdr>
          <w:divsChild>
            <w:div w:id="745959680">
              <w:marLeft w:val="0"/>
              <w:marRight w:val="0"/>
              <w:marTop w:val="0"/>
              <w:marBottom w:val="0"/>
              <w:divBdr>
                <w:top w:val="none" w:sz="0" w:space="0" w:color="auto"/>
                <w:left w:val="none" w:sz="0" w:space="0" w:color="auto"/>
                <w:bottom w:val="none" w:sz="0" w:space="0" w:color="auto"/>
                <w:right w:val="none" w:sz="0" w:space="0" w:color="auto"/>
              </w:divBdr>
              <w:divsChild>
                <w:div w:id="1289508758">
                  <w:marLeft w:val="0"/>
                  <w:marRight w:val="0"/>
                  <w:marTop w:val="0"/>
                  <w:marBottom w:val="0"/>
                  <w:divBdr>
                    <w:top w:val="none" w:sz="0" w:space="0" w:color="auto"/>
                    <w:left w:val="none" w:sz="0" w:space="0" w:color="auto"/>
                    <w:bottom w:val="none" w:sz="0" w:space="0" w:color="auto"/>
                    <w:right w:val="none" w:sz="0" w:space="0" w:color="auto"/>
                  </w:divBdr>
                  <w:divsChild>
                    <w:div w:id="723875660">
                      <w:marLeft w:val="0"/>
                      <w:marRight w:val="0"/>
                      <w:marTop w:val="0"/>
                      <w:marBottom w:val="0"/>
                      <w:divBdr>
                        <w:top w:val="none" w:sz="0" w:space="0" w:color="auto"/>
                        <w:left w:val="none" w:sz="0" w:space="0" w:color="auto"/>
                        <w:bottom w:val="none" w:sz="0" w:space="0" w:color="auto"/>
                        <w:right w:val="none" w:sz="0" w:space="0" w:color="auto"/>
                      </w:divBdr>
                      <w:divsChild>
                        <w:div w:id="862547887">
                          <w:marLeft w:val="0"/>
                          <w:marRight w:val="0"/>
                          <w:marTop w:val="0"/>
                          <w:marBottom w:val="0"/>
                          <w:divBdr>
                            <w:top w:val="none" w:sz="0" w:space="0" w:color="auto"/>
                            <w:left w:val="none" w:sz="0" w:space="0" w:color="auto"/>
                            <w:bottom w:val="none" w:sz="0" w:space="0" w:color="auto"/>
                            <w:right w:val="none" w:sz="0" w:space="0" w:color="auto"/>
                          </w:divBdr>
                          <w:divsChild>
                            <w:div w:id="746729990">
                              <w:marLeft w:val="0"/>
                              <w:marRight w:val="0"/>
                              <w:marTop w:val="0"/>
                              <w:marBottom w:val="0"/>
                              <w:divBdr>
                                <w:top w:val="none" w:sz="0" w:space="0" w:color="auto"/>
                                <w:left w:val="none" w:sz="0" w:space="0" w:color="auto"/>
                                <w:bottom w:val="none" w:sz="0" w:space="0" w:color="auto"/>
                                <w:right w:val="none" w:sz="0" w:space="0" w:color="auto"/>
                              </w:divBdr>
                              <w:divsChild>
                                <w:div w:id="16156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6833">
      <w:bodyDiv w:val="1"/>
      <w:marLeft w:val="0"/>
      <w:marRight w:val="0"/>
      <w:marTop w:val="0"/>
      <w:marBottom w:val="0"/>
      <w:divBdr>
        <w:top w:val="none" w:sz="0" w:space="0" w:color="auto"/>
        <w:left w:val="none" w:sz="0" w:space="0" w:color="auto"/>
        <w:bottom w:val="none" w:sz="0" w:space="0" w:color="auto"/>
        <w:right w:val="none" w:sz="0" w:space="0" w:color="auto"/>
      </w:divBdr>
    </w:div>
    <w:div w:id="2004357084">
      <w:bodyDiv w:val="1"/>
      <w:marLeft w:val="0"/>
      <w:marRight w:val="0"/>
      <w:marTop w:val="0"/>
      <w:marBottom w:val="0"/>
      <w:divBdr>
        <w:top w:val="none" w:sz="0" w:space="0" w:color="auto"/>
        <w:left w:val="none" w:sz="0" w:space="0" w:color="auto"/>
        <w:bottom w:val="none" w:sz="0" w:space="0" w:color="auto"/>
        <w:right w:val="none" w:sz="0" w:space="0" w:color="auto"/>
      </w:divBdr>
      <w:divsChild>
        <w:div w:id="462815825">
          <w:marLeft w:val="0"/>
          <w:marRight w:val="0"/>
          <w:marTop w:val="0"/>
          <w:marBottom w:val="0"/>
          <w:divBdr>
            <w:top w:val="none" w:sz="0" w:space="0" w:color="auto"/>
            <w:left w:val="none" w:sz="0" w:space="0" w:color="auto"/>
            <w:bottom w:val="none" w:sz="0" w:space="0" w:color="auto"/>
            <w:right w:val="none" w:sz="0" w:space="0" w:color="auto"/>
          </w:divBdr>
          <w:divsChild>
            <w:div w:id="1214540408">
              <w:marLeft w:val="0"/>
              <w:marRight w:val="0"/>
              <w:marTop w:val="0"/>
              <w:marBottom w:val="0"/>
              <w:divBdr>
                <w:top w:val="none" w:sz="0" w:space="0" w:color="auto"/>
                <w:left w:val="none" w:sz="0" w:space="0" w:color="auto"/>
                <w:bottom w:val="none" w:sz="0" w:space="0" w:color="auto"/>
                <w:right w:val="none" w:sz="0" w:space="0" w:color="auto"/>
              </w:divBdr>
              <w:divsChild>
                <w:div w:id="642390720">
                  <w:marLeft w:val="0"/>
                  <w:marRight w:val="0"/>
                  <w:marTop w:val="0"/>
                  <w:marBottom w:val="0"/>
                  <w:divBdr>
                    <w:top w:val="none" w:sz="0" w:space="0" w:color="auto"/>
                    <w:left w:val="none" w:sz="0" w:space="0" w:color="auto"/>
                    <w:bottom w:val="none" w:sz="0" w:space="0" w:color="auto"/>
                    <w:right w:val="none" w:sz="0" w:space="0" w:color="auto"/>
                  </w:divBdr>
                  <w:divsChild>
                    <w:div w:id="1318650974">
                      <w:marLeft w:val="0"/>
                      <w:marRight w:val="0"/>
                      <w:marTop w:val="0"/>
                      <w:marBottom w:val="0"/>
                      <w:divBdr>
                        <w:top w:val="none" w:sz="0" w:space="0" w:color="auto"/>
                        <w:left w:val="none" w:sz="0" w:space="0" w:color="auto"/>
                        <w:bottom w:val="none" w:sz="0" w:space="0" w:color="auto"/>
                        <w:right w:val="none" w:sz="0" w:space="0" w:color="auto"/>
                      </w:divBdr>
                      <w:divsChild>
                        <w:div w:id="1445071738">
                          <w:marLeft w:val="0"/>
                          <w:marRight w:val="0"/>
                          <w:marTop w:val="0"/>
                          <w:marBottom w:val="0"/>
                          <w:divBdr>
                            <w:top w:val="none" w:sz="0" w:space="0" w:color="auto"/>
                            <w:left w:val="none" w:sz="0" w:space="0" w:color="auto"/>
                            <w:bottom w:val="none" w:sz="0" w:space="0" w:color="auto"/>
                            <w:right w:val="none" w:sz="0" w:space="0" w:color="auto"/>
                          </w:divBdr>
                          <w:divsChild>
                            <w:div w:id="492337800">
                              <w:marLeft w:val="0"/>
                              <w:marRight w:val="0"/>
                              <w:marTop w:val="0"/>
                              <w:marBottom w:val="0"/>
                              <w:divBdr>
                                <w:top w:val="none" w:sz="0" w:space="0" w:color="auto"/>
                                <w:left w:val="none" w:sz="0" w:space="0" w:color="auto"/>
                                <w:bottom w:val="none" w:sz="0" w:space="0" w:color="auto"/>
                                <w:right w:val="none" w:sz="0" w:space="0" w:color="auto"/>
                              </w:divBdr>
                              <w:divsChild>
                                <w:div w:id="11662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785547">
      <w:bodyDiv w:val="1"/>
      <w:marLeft w:val="0"/>
      <w:marRight w:val="0"/>
      <w:marTop w:val="0"/>
      <w:marBottom w:val="0"/>
      <w:divBdr>
        <w:top w:val="none" w:sz="0" w:space="0" w:color="auto"/>
        <w:left w:val="none" w:sz="0" w:space="0" w:color="auto"/>
        <w:bottom w:val="none" w:sz="0" w:space="0" w:color="auto"/>
        <w:right w:val="none" w:sz="0" w:space="0" w:color="auto"/>
      </w:divBdr>
      <w:divsChild>
        <w:div w:id="1915553672">
          <w:marLeft w:val="0"/>
          <w:marRight w:val="0"/>
          <w:marTop w:val="0"/>
          <w:marBottom w:val="0"/>
          <w:divBdr>
            <w:top w:val="none" w:sz="0" w:space="0" w:color="auto"/>
            <w:left w:val="none" w:sz="0" w:space="0" w:color="auto"/>
            <w:bottom w:val="none" w:sz="0" w:space="0" w:color="auto"/>
            <w:right w:val="none" w:sz="0" w:space="0" w:color="auto"/>
          </w:divBdr>
          <w:divsChild>
            <w:div w:id="739328044">
              <w:marLeft w:val="0"/>
              <w:marRight w:val="0"/>
              <w:marTop w:val="0"/>
              <w:marBottom w:val="0"/>
              <w:divBdr>
                <w:top w:val="none" w:sz="0" w:space="0" w:color="auto"/>
                <w:left w:val="none" w:sz="0" w:space="0" w:color="auto"/>
                <w:bottom w:val="none" w:sz="0" w:space="0" w:color="auto"/>
                <w:right w:val="none" w:sz="0" w:space="0" w:color="auto"/>
              </w:divBdr>
              <w:divsChild>
                <w:div w:id="73474111">
                  <w:marLeft w:val="0"/>
                  <w:marRight w:val="0"/>
                  <w:marTop w:val="0"/>
                  <w:marBottom w:val="0"/>
                  <w:divBdr>
                    <w:top w:val="none" w:sz="0" w:space="0" w:color="auto"/>
                    <w:left w:val="none" w:sz="0" w:space="0" w:color="auto"/>
                    <w:bottom w:val="none" w:sz="0" w:space="0" w:color="auto"/>
                    <w:right w:val="none" w:sz="0" w:space="0" w:color="auto"/>
                  </w:divBdr>
                  <w:divsChild>
                    <w:div w:id="1591157139">
                      <w:marLeft w:val="0"/>
                      <w:marRight w:val="0"/>
                      <w:marTop w:val="0"/>
                      <w:marBottom w:val="0"/>
                      <w:divBdr>
                        <w:top w:val="none" w:sz="0" w:space="0" w:color="auto"/>
                        <w:left w:val="none" w:sz="0" w:space="0" w:color="auto"/>
                        <w:bottom w:val="none" w:sz="0" w:space="0" w:color="auto"/>
                        <w:right w:val="none" w:sz="0" w:space="0" w:color="auto"/>
                      </w:divBdr>
                      <w:divsChild>
                        <w:div w:id="168913740">
                          <w:marLeft w:val="0"/>
                          <w:marRight w:val="0"/>
                          <w:marTop w:val="0"/>
                          <w:marBottom w:val="0"/>
                          <w:divBdr>
                            <w:top w:val="none" w:sz="0" w:space="0" w:color="auto"/>
                            <w:left w:val="none" w:sz="0" w:space="0" w:color="auto"/>
                            <w:bottom w:val="none" w:sz="0" w:space="0" w:color="auto"/>
                            <w:right w:val="none" w:sz="0" w:space="0" w:color="auto"/>
                          </w:divBdr>
                          <w:divsChild>
                            <w:div w:id="1448044455">
                              <w:marLeft w:val="0"/>
                              <w:marRight w:val="0"/>
                              <w:marTop w:val="0"/>
                              <w:marBottom w:val="0"/>
                              <w:divBdr>
                                <w:top w:val="none" w:sz="0" w:space="0" w:color="auto"/>
                                <w:left w:val="none" w:sz="0" w:space="0" w:color="auto"/>
                                <w:bottom w:val="none" w:sz="0" w:space="0" w:color="auto"/>
                                <w:right w:val="none" w:sz="0" w:space="0" w:color="auto"/>
                              </w:divBdr>
                              <w:divsChild>
                                <w:div w:id="8419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43</Pages>
  <Words>15336</Words>
  <Characters>87419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Vullnet Selmani</dc:creator>
  <cp:keywords/>
  <dc:description/>
  <cp:lastModifiedBy>Vullnet Selmani</cp:lastModifiedBy>
  <cp:revision>13</cp:revision>
  <dcterms:created xsi:type="dcterms:W3CDTF">2026-02-23T08:30:00Z</dcterms:created>
  <dcterms:modified xsi:type="dcterms:W3CDTF">2026-02-27T09:55:00Z</dcterms:modified>
</cp:coreProperties>
</file>